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left w:val="none" w:color="auto" w:sz="0" w:space="0"/>
          <w:bottom w:val="none" w:color="auto" w:sz="0" w:space="0"/>
          <w:right w:val="none" w:color="auto" w:sz="0" w:space="0"/>
        </w:pBdr>
        <w:wordWrap w:val="0"/>
        <w:jc w:val="center"/>
        <w:rPr>
          <w:rFonts w:ascii="微软雅黑" w:hAnsi="微软雅黑" w:eastAsia="微软雅黑" w:cs="微软雅黑"/>
          <w:color w:val="333333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  <w:lang w:val="en-US" w:eastAsia="zh-CN" w:bidi="ar"/>
        </w:rPr>
        <w:t>平阳县文化中心三期东区景观绿化工程第1次答疑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1、本项目班组人员是否可以互相兼任？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答：本项目所有拟派班组人员不得兼任本项目内其他岗位（包括项目负责人）。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根据招标文件投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标人须知前附表1.4.1（4）规定，“项目负责人、技术负责人、施工员、质检（量）员、安全员须提供由社会保障部门出具的近6个月内的本单位社保在保证明”。但杭州市人力资源和社会保障局从7月17日12时开始至8月12日24时止，进行杭州市人力社保及医保、税务信息系统停机切换，无法打印社保在保证明。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答：只需社会保障部门出具的近6个月内任意一个月的本单位社保在保证明即可。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公司成立未满6个月 无法提供6个月社保证明 是否可以提供已成立时间内社保证明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答：只需社会保障部门出具的近6个月内任意一个月的本单位社保在保证明即可。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4、招标文件69页安全文明施工费：安装工程下限为 5.63%。71页，安装工程规费标准费率 27.80 %（投标时不得低于标准费率的 30%），税金费率 9%；若投标单位未按规定的费率填报规费、税金则该投标文件按否决其投标处理。与清单导入时不符，按哪个取费？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答：招标文件第69页安全文明施工费中“安装工程下限为 5.63%”修改为“安装工程下限为6.39%”；招标文件第71页工程规费中“安装工程规费标准费率 27.80 %（投标时不得低于标准费率的 30%）”修改为“安装工程规费标准费率 30.63%（投标时不得低于标准费率的 30%）”。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招标文件第6页“联合体投标的：市政公用工程施工总承包资质单位拟派项目班子成员：项目负责人1人”与第11页“联合体投标的：市政公用工程施工总承包资质单位拟派项目班子成员：项目负责人（中级及以上职称）1人”内容不一致，以哪个为准？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答：市政公用工程施工总承包资质单位拟派的项目负责人为建造师，不须提供职称，以招标文件第6页描述为准。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注：招标文件与答疑不一致时，以最后发出的答疑为准。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平阳县城市建设投资有限公司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浙江恒杰工程管理有限公司</w:t>
      </w:r>
    </w:p>
    <w:p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2020年8月3日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A40686"/>
    <w:multiLevelType w:val="singleLevel"/>
    <w:tmpl w:val="9AA4068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1A00"/>
    <w:rsid w:val="05BB6214"/>
    <w:rsid w:val="072347E5"/>
    <w:rsid w:val="0E7C56A6"/>
    <w:rsid w:val="118E503E"/>
    <w:rsid w:val="119B53E3"/>
    <w:rsid w:val="12D37ECE"/>
    <w:rsid w:val="17E508B4"/>
    <w:rsid w:val="1B6A0543"/>
    <w:rsid w:val="1F2677E3"/>
    <w:rsid w:val="24736C16"/>
    <w:rsid w:val="28B028D5"/>
    <w:rsid w:val="2FE5424C"/>
    <w:rsid w:val="35D36EEA"/>
    <w:rsid w:val="3CC944EA"/>
    <w:rsid w:val="418B0CB2"/>
    <w:rsid w:val="46361998"/>
    <w:rsid w:val="48175107"/>
    <w:rsid w:val="4CB46B57"/>
    <w:rsid w:val="517A2EC2"/>
    <w:rsid w:val="53D71A00"/>
    <w:rsid w:val="573A7697"/>
    <w:rsid w:val="5F07794D"/>
    <w:rsid w:val="61A277AD"/>
    <w:rsid w:val="62CF2105"/>
    <w:rsid w:val="63486B6A"/>
    <w:rsid w:val="74DF54A5"/>
    <w:rsid w:val="79217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2020-07-24T06:37:00Z</dcterms:created>
  <dc:creator>Administrator</dc:creator>
  <cp:lastModifiedBy>Administrator</cp:lastModifiedBy>
  <cp:lastPrinted>2020-07-31T09:07:00Z</cp:lastPrinted>
  <dcterms:modified xsi:type="dcterms:W3CDTF">2020-07-31T09:08:45Z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