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1120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noWrap w:val="0"/>
            <w:vAlign w:val="top"/>
          </w:tcPr>
          <w:p w14:paraId="4FCF96DD">
            <w:pPr>
              <w:keepNext w:val="0"/>
              <w:keepLines w:val="0"/>
              <w:suppressLineNumbers w:val="0"/>
              <w:shd w:val="clear" w:color="auto" w:fill="auto"/>
              <w:tabs>
                <w:tab w:val="left" w:pos="6477"/>
              </w:tabs>
              <w:wordWrap w:val="0"/>
              <w:spacing w:before="0" w:beforeAutospacing="0" w:after="0" w:afterAutospacing="0" w:line="360" w:lineRule="auto"/>
              <w:ind w:left="0" w:right="0"/>
              <w:jc w:val="center"/>
              <w:rPr>
                <w:rFonts w:hint="eastAsia" w:ascii="宋体" w:hAnsi="宋体" w:eastAsia="宋体" w:cs="宋体"/>
                <w:b/>
                <w:color w:val="auto"/>
                <w:sz w:val="36"/>
                <w:highlight w:val="none"/>
              </w:rPr>
            </w:pPr>
          </w:p>
          <w:p w14:paraId="5D86FCBB">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平  阳  县</w:t>
            </w:r>
          </w:p>
          <w:p w14:paraId="6D4FB086">
            <w:pPr>
              <w:keepNext w:val="0"/>
              <w:keepLines w:val="0"/>
              <w:suppressLineNumbers w:val="0"/>
              <w:shd w:val="clear" w:color="auto" w:fill="auto"/>
              <w:wordWrap w:val="0"/>
              <w:spacing w:before="0" w:beforeAutospacing="0" w:after="0" w:afterAutospacing="0"/>
              <w:ind w:left="0" w:right="0"/>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国有企业采购采购文件</w:t>
            </w:r>
          </w:p>
          <w:p w14:paraId="5CA72777">
            <w:pPr>
              <w:keepNext w:val="0"/>
              <w:keepLines w:val="0"/>
              <w:suppressLineNumbers w:val="0"/>
              <w:shd w:val="clear" w:color="auto" w:fill="auto"/>
              <w:wordWrap w:val="0"/>
              <w:spacing w:before="0" w:beforeAutospacing="0" w:after="0" w:afterAutospacing="0"/>
              <w:ind w:left="1148" w:right="0" w:firstLine="1968" w:firstLineChars="70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（线上电子招投标）</w:t>
            </w:r>
          </w:p>
          <w:p w14:paraId="5A2CA5AA">
            <w:pPr>
              <w:pStyle w:val="25"/>
              <w:keepNext w:val="0"/>
              <w:keepLines w:val="0"/>
              <w:suppressLineNumbers w:val="0"/>
              <w:shd w:val="clear" w:color="auto" w:fill="auto"/>
              <w:spacing w:before="0" w:beforeAutospacing="0" w:afterAutospacing="0"/>
              <w:ind w:left="0" w:right="0" w:firstLine="281"/>
              <w:rPr>
                <w:rFonts w:hint="eastAsia" w:ascii="宋体" w:hAnsi="宋体" w:eastAsia="宋体" w:cs="宋体"/>
                <w:b/>
                <w:bCs w:val="0"/>
                <w:color w:val="auto"/>
                <w:sz w:val="28"/>
                <w:highlight w:val="none"/>
              </w:rPr>
            </w:pPr>
          </w:p>
          <w:p w14:paraId="219AFBF0">
            <w:pPr>
              <w:pStyle w:val="20"/>
              <w:keepNext w:val="0"/>
              <w:keepLines w:val="0"/>
              <w:suppressLineNumbers w:val="0"/>
              <w:shd w:val="clear" w:color="auto" w:fill="auto"/>
              <w:spacing w:before="0" w:beforeAutospacing="0" w:after="0" w:afterAutospacing="0"/>
              <w:ind w:right="0"/>
              <w:rPr>
                <w:rFonts w:hint="eastAsia" w:ascii="宋体" w:hAnsi="宋体" w:eastAsia="宋体" w:cs="宋体"/>
                <w:b/>
                <w:bCs/>
                <w:color w:val="auto"/>
                <w:sz w:val="28"/>
                <w:highlight w:val="none"/>
              </w:rPr>
            </w:pPr>
          </w:p>
          <w:p w14:paraId="07C46B20">
            <w:pPr>
              <w:keepNext w:val="0"/>
              <w:keepLines w:val="0"/>
              <w:suppressLineNumbers w:val="0"/>
              <w:shd w:val="clear" w:color="auto" w:fill="auto"/>
              <w:spacing w:before="0" w:beforeAutospacing="0" w:after="0" w:afterAutospacing="0"/>
              <w:ind w:left="0" w:right="0"/>
              <w:rPr>
                <w:rFonts w:hint="eastAsia" w:ascii="宋体" w:hAnsi="宋体" w:eastAsia="宋体" w:cs="宋体"/>
                <w:b/>
                <w:bCs/>
                <w:color w:val="auto"/>
                <w:sz w:val="28"/>
                <w:highlight w:val="none"/>
              </w:rPr>
            </w:pPr>
          </w:p>
          <w:p w14:paraId="752974EB">
            <w:pPr>
              <w:pStyle w:val="25"/>
              <w:keepNext w:val="0"/>
              <w:keepLines w:val="0"/>
              <w:suppressLineNumbers w:val="0"/>
              <w:shd w:val="clear" w:color="auto" w:fill="auto"/>
              <w:spacing w:before="0" w:beforeAutospacing="0" w:afterAutospacing="0"/>
              <w:ind w:left="0" w:right="0" w:firstLine="210"/>
              <w:rPr>
                <w:rFonts w:hint="eastAsia" w:ascii="宋体" w:hAnsi="宋体" w:eastAsia="宋体" w:cs="宋体"/>
                <w:color w:val="auto"/>
                <w:highlight w:val="none"/>
              </w:rPr>
            </w:pPr>
          </w:p>
          <w:p w14:paraId="583E20D2">
            <w:pPr>
              <w:keepNext w:val="0"/>
              <w:keepLines w:val="0"/>
              <w:suppressLineNumbers w:val="0"/>
              <w:shd w:val="clear" w:color="auto" w:fill="auto"/>
              <w:spacing w:before="0" w:beforeAutospacing="0" w:after="0" w:afterAutospacing="0"/>
              <w:ind w:left="0" w:right="0"/>
              <w:rPr>
                <w:rFonts w:hint="eastAsia" w:ascii="宋体" w:hAnsi="宋体" w:eastAsia="宋体" w:cs="宋体"/>
                <w:color w:val="auto"/>
                <w:highlight w:val="none"/>
              </w:rPr>
            </w:pPr>
          </w:p>
          <w:tbl>
            <w:tblPr>
              <w:tblStyle w:val="26"/>
              <w:tblW w:w="0" w:type="auto"/>
              <w:jc w:val="center"/>
              <w:tblLayout w:type="fixed"/>
              <w:tblCellMar>
                <w:top w:w="0" w:type="dxa"/>
                <w:left w:w="108" w:type="dxa"/>
                <w:bottom w:w="0" w:type="dxa"/>
                <w:right w:w="108" w:type="dxa"/>
              </w:tblCellMar>
            </w:tblPr>
            <w:tblGrid>
              <w:gridCol w:w="2304"/>
              <w:gridCol w:w="4859"/>
            </w:tblGrid>
            <w:tr w14:paraId="26BD49D7">
              <w:tblPrEx>
                <w:tblCellMar>
                  <w:top w:w="0" w:type="dxa"/>
                  <w:left w:w="108" w:type="dxa"/>
                  <w:bottom w:w="0" w:type="dxa"/>
                  <w:right w:w="108" w:type="dxa"/>
                </w:tblCellMar>
              </w:tblPrEx>
              <w:trPr>
                <w:jc w:val="center"/>
              </w:trPr>
              <w:tc>
                <w:tcPr>
                  <w:tcW w:w="2304" w:type="dxa"/>
                  <w:noWrap w:val="0"/>
                  <w:vAlign w:val="top"/>
                </w:tcPr>
                <w:p w14:paraId="6DF0F7FB">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项目名</w:t>
                  </w:r>
                  <w:bookmarkStart w:id="120" w:name="_GoBack"/>
                  <w:bookmarkEnd w:id="120"/>
                  <w:r>
                    <w:rPr>
                      <w:rFonts w:hint="eastAsia" w:ascii="宋体" w:hAnsi="宋体" w:eastAsia="宋体" w:cs="宋体"/>
                      <w:b/>
                      <w:bCs/>
                      <w:color w:val="auto"/>
                      <w:sz w:val="30"/>
                      <w:szCs w:val="30"/>
                      <w:highlight w:val="none"/>
                    </w:rPr>
                    <w:t>称</w:t>
                  </w:r>
                  <w:r>
                    <w:rPr>
                      <w:rFonts w:hint="eastAsia" w:ascii="宋体" w:hAnsi="宋体" w:eastAsia="宋体" w:cs="宋体"/>
                      <w:b/>
                      <w:bCs/>
                      <w:color w:val="auto"/>
                      <w:sz w:val="30"/>
                      <w:szCs w:val="30"/>
                      <w:highlight w:val="none"/>
                      <w:lang w:eastAsia="zh-CN"/>
                    </w:rPr>
                    <w:t>：</w:t>
                  </w:r>
                </w:p>
              </w:tc>
              <w:tc>
                <w:tcPr>
                  <w:tcW w:w="4859" w:type="dxa"/>
                  <w:noWrap w:val="0"/>
                  <w:vAlign w:val="top"/>
                </w:tcPr>
                <w:p w14:paraId="71F250A8">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平阳县山门镇永安村A-07地块—温泉酒店项目初步设计采购</w:t>
                  </w:r>
                </w:p>
              </w:tc>
            </w:tr>
            <w:tr w14:paraId="72CC2C1B">
              <w:tblPrEx>
                <w:tblCellMar>
                  <w:top w:w="0" w:type="dxa"/>
                  <w:left w:w="108" w:type="dxa"/>
                  <w:bottom w:w="0" w:type="dxa"/>
                  <w:right w:w="108" w:type="dxa"/>
                </w:tblCellMar>
              </w:tblPrEx>
              <w:trPr>
                <w:jc w:val="center"/>
              </w:trPr>
              <w:tc>
                <w:tcPr>
                  <w:tcW w:w="2304" w:type="dxa"/>
                  <w:noWrap w:val="0"/>
                  <w:vAlign w:val="top"/>
                </w:tcPr>
                <w:p w14:paraId="6FB367BD">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采购编号</w:t>
                  </w:r>
                  <w:r>
                    <w:rPr>
                      <w:rFonts w:hint="eastAsia" w:ascii="宋体" w:hAnsi="宋体" w:eastAsia="宋体" w:cs="宋体"/>
                      <w:b/>
                      <w:bCs/>
                      <w:color w:val="auto"/>
                      <w:sz w:val="30"/>
                      <w:szCs w:val="30"/>
                      <w:highlight w:val="none"/>
                      <w:lang w:eastAsia="zh-CN"/>
                    </w:rPr>
                    <w:t>：</w:t>
                  </w:r>
                </w:p>
              </w:tc>
              <w:tc>
                <w:tcPr>
                  <w:tcW w:w="4859" w:type="dxa"/>
                  <w:noWrap w:val="0"/>
                  <w:vAlign w:val="top"/>
                </w:tcPr>
                <w:p w14:paraId="74EC4BA5">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PYCG241219104</w:t>
                  </w:r>
                </w:p>
              </w:tc>
            </w:tr>
            <w:tr w14:paraId="24E60667">
              <w:tblPrEx>
                <w:tblCellMar>
                  <w:top w:w="0" w:type="dxa"/>
                  <w:left w:w="108" w:type="dxa"/>
                  <w:bottom w:w="0" w:type="dxa"/>
                  <w:right w:w="108" w:type="dxa"/>
                </w:tblCellMar>
              </w:tblPrEx>
              <w:trPr>
                <w:jc w:val="center"/>
              </w:trPr>
              <w:tc>
                <w:tcPr>
                  <w:tcW w:w="2304" w:type="dxa"/>
                  <w:noWrap w:val="0"/>
                  <w:vAlign w:val="top"/>
                </w:tcPr>
                <w:p w14:paraId="3B4223DF">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59" w:type="dxa"/>
                  <w:noWrap w:val="0"/>
                  <w:vAlign w:val="top"/>
                </w:tcPr>
                <w:p w14:paraId="2511BDA6">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0EEC9CA5">
              <w:tblPrEx>
                <w:tblCellMar>
                  <w:top w:w="0" w:type="dxa"/>
                  <w:left w:w="108" w:type="dxa"/>
                  <w:bottom w:w="0" w:type="dxa"/>
                  <w:right w:w="108" w:type="dxa"/>
                </w:tblCellMar>
              </w:tblPrEx>
              <w:trPr>
                <w:jc w:val="center"/>
              </w:trPr>
              <w:tc>
                <w:tcPr>
                  <w:tcW w:w="2304" w:type="dxa"/>
                  <w:noWrap w:val="0"/>
                  <w:vAlign w:val="top"/>
                </w:tcPr>
                <w:p w14:paraId="4881A386">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lang w:eastAsia="zh-CN"/>
                    </w:rPr>
                    <w:t>：</w:t>
                  </w:r>
                </w:p>
              </w:tc>
              <w:tc>
                <w:tcPr>
                  <w:tcW w:w="4859" w:type="dxa"/>
                  <w:noWrap w:val="0"/>
                  <w:vAlign w:val="top"/>
                </w:tcPr>
                <w:p w14:paraId="62C6CD7F">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val="en-US" w:eastAsia="zh-CN"/>
                    </w:rPr>
                    <w:t>平阳县景域生态康养服务有限公司</w:t>
                  </w:r>
                </w:p>
              </w:tc>
            </w:tr>
            <w:tr w14:paraId="252F2024">
              <w:tblPrEx>
                <w:tblCellMar>
                  <w:top w:w="0" w:type="dxa"/>
                  <w:left w:w="108" w:type="dxa"/>
                  <w:bottom w:w="0" w:type="dxa"/>
                  <w:right w:w="108" w:type="dxa"/>
                </w:tblCellMar>
              </w:tblPrEx>
              <w:trPr>
                <w:jc w:val="center"/>
              </w:trPr>
              <w:tc>
                <w:tcPr>
                  <w:tcW w:w="2304" w:type="dxa"/>
                  <w:noWrap w:val="0"/>
                  <w:vAlign w:val="top"/>
                </w:tcPr>
                <w:p w14:paraId="0674674D">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59" w:type="dxa"/>
                  <w:noWrap w:val="0"/>
                  <w:vAlign w:val="top"/>
                </w:tcPr>
                <w:p w14:paraId="035F9E35">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黄先生</w:t>
                  </w:r>
                </w:p>
              </w:tc>
            </w:tr>
            <w:tr w14:paraId="20F90F71">
              <w:tblPrEx>
                <w:tblCellMar>
                  <w:top w:w="0" w:type="dxa"/>
                  <w:left w:w="108" w:type="dxa"/>
                  <w:bottom w:w="0" w:type="dxa"/>
                  <w:right w:w="108" w:type="dxa"/>
                </w:tblCellMar>
              </w:tblPrEx>
              <w:trPr>
                <w:jc w:val="center"/>
              </w:trPr>
              <w:tc>
                <w:tcPr>
                  <w:tcW w:w="2304" w:type="dxa"/>
                  <w:noWrap w:val="0"/>
                  <w:vAlign w:val="top"/>
                </w:tcPr>
                <w:p w14:paraId="0D24BE71">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59" w:type="dxa"/>
                  <w:noWrap w:val="0"/>
                  <w:vAlign w:val="top"/>
                </w:tcPr>
                <w:p w14:paraId="660D1EC4">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0577-63168033</w:t>
                  </w:r>
                </w:p>
              </w:tc>
            </w:tr>
            <w:tr w14:paraId="1131FFB1">
              <w:tblPrEx>
                <w:tblCellMar>
                  <w:top w:w="0" w:type="dxa"/>
                  <w:left w:w="108" w:type="dxa"/>
                  <w:bottom w:w="0" w:type="dxa"/>
                  <w:right w:w="108" w:type="dxa"/>
                </w:tblCellMar>
              </w:tblPrEx>
              <w:trPr>
                <w:jc w:val="center"/>
              </w:trPr>
              <w:tc>
                <w:tcPr>
                  <w:tcW w:w="2304" w:type="dxa"/>
                  <w:noWrap w:val="0"/>
                  <w:vAlign w:val="top"/>
                </w:tcPr>
                <w:p w14:paraId="41603397">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rPr>
                  </w:pPr>
                </w:p>
              </w:tc>
              <w:tc>
                <w:tcPr>
                  <w:tcW w:w="4859" w:type="dxa"/>
                  <w:noWrap w:val="0"/>
                  <w:vAlign w:val="top"/>
                </w:tcPr>
                <w:p w14:paraId="52BCAE87">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rPr>
                  </w:pPr>
                </w:p>
              </w:tc>
            </w:tr>
            <w:tr w14:paraId="4EEC83B7">
              <w:tblPrEx>
                <w:tblCellMar>
                  <w:top w:w="0" w:type="dxa"/>
                  <w:left w:w="108" w:type="dxa"/>
                  <w:bottom w:w="0" w:type="dxa"/>
                  <w:right w:w="108" w:type="dxa"/>
                </w:tblCellMar>
              </w:tblPrEx>
              <w:trPr>
                <w:jc w:val="center"/>
              </w:trPr>
              <w:tc>
                <w:tcPr>
                  <w:tcW w:w="2304" w:type="dxa"/>
                  <w:noWrap w:val="0"/>
                  <w:vAlign w:val="top"/>
                </w:tcPr>
                <w:p w14:paraId="4B05A92F">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采购代理机构</w:t>
                  </w:r>
                  <w:r>
                    <w:rPr>
                      <w:rFonts w:hint="eastAsia" w:ascii="宋体" w:hAnsi="宋体" w:eastAsia="宋体" w:cs="宋体"/>
                      <w:b/>
                      <w:bCs/>
                      <w:color w:val="auto"/>
                      <w:sz w:val="30"/>
                      <w:szCs w:val="30"/>
                      <w:highlight w:val="none"/>
                      <w:lang w:eastAsia="zh-CN"/>
                    </w:rPr>
                    <w:t>：</w:t>
                  </w:r>
                </w:p>
              </w:tc>
              <w:tc>
                <w:tcPr>
                  <w:tcW w:w="4859" w:type="dxa"/>
                  <w:noWrap w:val="0"/>
                  <w:vAlign w:val="top"/>
                </w:tcPr>
                <w:p w14:paraId="1B35ECC8">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highlight w:val="none"/>
                      <w:lang w:eastAsia="zh-CN"/>
                    </w:rPr>
                    <w:t>浙江必宸工程咨询有限公司</w:t>
                  </w:r>
                </w:p>
              </w:tc>
            </w:tr>
            <w:tr w14:paraId="3FB56F87">
              <w:tblPrEx>
                <w:tblCellMar>
                  <w:top w:w="0" w:type="dxa"/>
                  <w:left w:w="108" w:type="dxa"/>
                  <w:bottom w:w="0" w:type="dxa"/>
                  <w:right w:w="108" w:type="dxa"/>
                </w:tblCellMar>
              </w:tblPrEx>
              <w:trPr>
                <w:trHeight w:val="90" w:hRule="atLeast"/>
                <w:jc w:val="center"/>
              </w:trPr>
              <w:tc>
                <w:tcPr>
                  <w:tcW w:w="2304" w:type="dxa"/>
                  <w:noWrap w:val="0"/>
                  <w:vAlign w:val="top"/>
                </w:tcPr>
                <w:p w14:paraId="5775B375">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eastAsia="zh-CN"/>
                    </w:rPr>
                    <w:t>：</w:t>
                  </w:r>
                </w:p>
              </w:tc>
              <w:tc>
                <w:tcPr>
                  <w:tcW w:w="4859" w:type="dxa"/>
                  <w:noWrap w:val="0"/>
                  <w:vAlign w:val="top"/>
                </w:tcPr>
                <w:p w14:paraId="7348F654">
                  <w:pPr>
                    <w:keepNext w:val="0"/>
                    <w:keepLines w:val="0"/>
                    <w:suppressLineNumbers w:val="0"/>
                    <w:shd w:val="clear" w:color="auto" w:fill="auto"/>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施先生</w:t>
                  </w:r>
                </w:p>
              </w:tc>
            </w:tr>
            <w:tr w14:paraId="37DE65CE">
              <w:tblPrEx>
                <w:tblCellMar>
                  <w:top w:w="0" w:type="dxa"/>
                  <w:left w:w="108" w:type="dxa"/>
                  <w:bottom w:w="0" w:type="dxa"/>
                  <w:right w:w="108" w:type="dxa"/>
                </w:tblCellMar>
              </w:tblPrEx>
              <w:trPr>
                <w:jc w:val="center"/>
              </w:trPr>
              <w:tc>
                <w:tcPr>
                  <w:tcW w:w="2304" w:type="dxa"/>
                  <w:noWrap w:val="0"/>
                  <w:vAlign w:val="top"/>
                </w:tcPr>
                <w:p w14:paraId="52BA9C75">
                  <w:pPr>
                    <w:keepNext w:val="0"/>
                    <w:keepLines w:val="0"/>
                    <w:suppressLineNumbers w:val="0"/>
                    <w:shd w:val="clear" w:color="auto" w:fill="auto"/>
                    <w:spacing w:before="0" w:beforeAutospacing="0" w:after="0" w:afterAutospacing="0" w:line="360" w:lineRule="auto"/>
                    <w:ind w:left="0" w:right="0"/>
                    <w:jc w:val="distribute"/>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联系电话</w:t>
                  </w:r>
                  <w:r>
                    <w:rPr>
                      <w:rFonts w:hint="eastAsia" w:ascii="宋体" w:hAnsi="宋体" w:eastAsia="宋体" w:cs="宋体"/>
                      <w:b/>
                      <w:bCs/>
                      <w:color w:val="auto"/>
                      <w:sz w:val="30"/>
                      <w:szCs w:val="30"/>
                      <w:highlight w:val="none"/>
                      <w:lang w:eastAsia="zh-CN"/>
                    </w:rPr>
                    <w:t>：</w:t>
                  </w:r>
                </w:p>
              </w:tc>
              <w:tc>
                <w:tcPr>
                  <w:tcW w:w="4859" w:type="dxa"/>
                  <w:noWrap w:val="0"/>
                  <w:vAlign w:val="top"/>
                </w:tcPr>
                <w:p w14:paraId="473054F8">
                  <w:pPr>
                    <w:keepNext w:val="0"/>
                    <w:keepLines w:val="0"/>
                    <w:widowControl/>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13958971911</w:t>
                  </w:r>
                </w:p>
              </w:tc>
            </w:tr>
            <w:tr w14:paraId="627DBC2D">
              <w:tblPrEx>
                <w:tblCellMar>
                  <w:top w:w="0" w:type="dxa"/>
                  <w:left w:w="108" w:type="dxa"/>
                  <w:bottom w:w="0" w:type="dxa"/>
                  <w:right w:w="108" w:type="dxa"/>
                </w:tblCellMar>
              </w:tblPrEx>
              <w:trPr>
                <w:jc w:val="center"/>
              </w:trPr>
              <w:tc>
                <w:tcPr>
                  <w:tcW w:w="7163" w:type="dxa"/>
                  <w:gridSpan w:val="2"/>
                  <w:noWrap w:val="0"/>
                  <w:vAlign w:val="top"/>
                </w:tcPr>
                <w:p w14:paraId="63746573">
                  <w:pPr>
                    <w:keepNext w:val="0"/>
                    <w:keepLines w:val="0"/>
                    <w:suppressLineNumbers w:val="0"/>
                    <w:shd w:val="clear" w:color="auto" w:fill="auto"/>
                    <w:spacing w:before="0" w:beforeAutospacing="0" w:after="0" w:afterAutospacing="0" w:line="360" w:lineRule="auto"/>
                    <w:ind w:left="0" w:right="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二○二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十二</w:t>
                  </w:r>
                  <w:r>
                    <w:rPr>
                      <w:rFonts w:hint="eastAsia" w:ascii="宋体" w:hAnsi="宋体" w:eastAsia="宋体" w:cs="宋体"/>
                      <w:b/>
                      <w:bCs/>
                      <w:color w:val="auto"/>
                      <w:sz w:val="30"/>
                      <w:szCs w:val="30"/>
                      <w:highlight w:val="none"/>
                    </w:rPr>
                    <w:t>月</w:t>
                  </w:r>
                </w:p>
              </w:tc>
            </w:tr>
          </w:tbl>
          <w:p w14:paraId="538E829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84"/>
                <w:highlight w:val="none"/>
              </w:rPr>
            </w:pPr>
          </w:p>
        </w:tc>
      </w:tr>
    </w:tbl>
    <w:p w14:paraId="0EB34FD5">
      <w:pPr>
        <w:shd w:val="clear" w:color="auto" w:fill="auto"/>
        <w:wordWrap w:val="0"/>
        <w:spacing w:line="360" w:lineRule="auto"/>
        <w:rPr>
          <w:rFonts w:hint="eastAsia" w:ascii="宋体" w:hAnsi="宋体" w:eastAsia="宋体" w:cs="宋体"/>
          <w:color w:val="auto"/>
          <w:highlight w:val="none"/>
        </w:rPr>
        <w:sectPr>
          <w:pgSz w:w="11906" w:h="16838"/>
          <w:pgMar w:top="1440" w:right="1622" w:bottom="1440" w:left="1287" w:header="851" w:footer="992" w:gutter="0"/>
          <w:pgNumType w:start="0"/>
          <w:cols w:space="720" w:num="1"/>
          <w:docGrid w:linePitch="312" w:charSpace="0"/>
        </w:sectPr>
      </w:pPr>
    </w:p>
    <w:p w14:paraId="7DFF32EB">
      <w:pPr>
        <w:widowControl/>
        <w:shd w:val="clear" w:color="auto" w:fill="auto"/>
        <w:tabs>
          <w:tab w:val="left" w:pos="2019"/>
        </w:tabs>
        <w:wordWrap w:val="0"/>
        <w:spacing w:line="360" w:lineRule="auto"/>
        <w:jc w:val="center"/>
        <w:rPr>
          <w:rFonts w:hint="eastAsia" w:ascii="宋体" w:hAnsi="宋体" w:eastAsia="宋体" w:cs="宋体"/>
          <w:b/>
          <w:bCs/>
          <w:color w:val="auto"/>
          <w:kern w:val="0"/>
          <w:sz w:val="28"/>
          <w:szCs w:val="28"/>
          <w:highlight w:val="none"/>
        </w:rPr>
      </w:pPr>
      <w:bookmarkStart w:id="0" w:name="OLE_LINK1"/>
      <w:bookmarkStart w:id="1" w:name="OLE_LINK2"/>
      <w:bookmarkStart w:id="2" w:name="OLE_LINK3"/>
      <w:r>
        <w:rPr>
          <w:rFonts w:hint="eastAsia" w:ascii="宋体" w:hAnsi="宋体" w:cs="宋体"/>
          <w:b/>
          <w:bCs/>
          <w:color w:val="auto"/>
          <w:kern w:val="0"/>
          <w:sz w:val="28"/>
          <w:szCs w:val="28"/>
          <w:highlight w:val="none"/>
          <w:lang w:eastAsia="zh-CN"/>
        </w:rPr>
        <w:t>浙江必宸工程咨询有限公司</w:t>
      </w:r>
      <w:r>
        <w:rPr>
          <w:rFonts w:hint="eastAsia" w:ascii="宋体" w:hAnsi="宋体" w:eastAsia="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平阳县山门镇永安村A-07地块—温泉酒店项目初步设计采购</w:t>
      </w:r>
      <w:r>
        <w:rPr>
          <w:rFonts w:hint="eastAsia" w:ascii="宋体" w:hAnsi="宋体" w:eastAsia="宋体" w:cs="宋体"/>
          <w:b/>
          <w:bCs/>
          <w:color w:val="auto"/>
          <w:kern w:val="0"/>
          <w:sz w:val="28"/>
          <w:szCs w:val="28"/>
          <w:highlight w:val="none"/>
        </w:rPr>
        <w:t>的公开招标公告</w:t>
      </w:r>
    </w:p>
    <w:p w14:paraId="1236BBC7">
      <w:pPr>
        <w:shd w:val="clear" w:color="auto" w:fill="auto"/>
        <w:tabs>
          <w:tab w:val="left" w:pos="0"/>
        </w:tabs>
        <w:wordWrap w:val="0"/>
        <w:spacing w:line="360" w:lineRule="auto"/>
        <w:ind w:left="2" w:firstLine="2"/>
        <w:jc w:val="center"/>
        <w:rPr>
          <w:rFonts w:hint="eastAsia" w:ascii="宋体" w:hAnsi="宋体" w:eastAsia="宋体" w:cs="宋体"/>
          <w:color w:val="auto"/>
          <w:sz w:val="20"/>
          <w:szCs w:val="22"/>
          <w:highlight w:val="none"/>
        </w:rPr>
      </w:pPr>
      <w:r>
        <w:rPr>
          <w:rFonts w:hint="eastAsia" w:ascii="宋体" w:hAnsi="宋体" w:eastAsia="宋体" w:cs="宋体"/>
          <w:b/>
          <w:bCs/>
          <w:color w:val="auto"/>
          <w:sz w:val="28"/>
          <w:szCs w:val="28"/>
          <w:highlight w:val="none"/>
        </w:rPr>
        <w:t>（线上电子招投标）</w:t>
      </w:r>
    </w:p>
    <w:p w14:paraId="63DF5AA2">
      <w:pPr>
        <w:widowControl/>
        <w:shd w:val="clear" w:color="auto" w:fill="auto"/>
        <w:tabs>
          <w:tab w:val="left" w:pos="2019"/>
        </w:tabs>
        <w:wordWrap w:val="0"/>
        <w:spacing w:line="360" w:lineRule="auto"/>
        <w:ind w:left="2778" w:leftChars="1" w:hanging="2776" w:hangingChars="1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公告日期</w:t>
      </w:r>
      <w:r>
        <w:rPr>
          <w:rFonts w:hint="eastAsia" w:ascii="宋体" w:hAnsi="宋体" w:eastAsia="宋体" w:cs="宋体"/>
          <w:b/>
          <w:color w:val="auto"/>
          <w:sz w:val="24"/>
          <w:highlight w:val="none"/>
          <w:lang w:eastAsia="zh-CN"/>
        </w:rPr>
        <w:t>：2024年</w:t>
      </w:r>
      <w:r>
        <w:rPr>
          <w:rFonts w:hint="eastAsia" w:ascii="宋体" w:hAnsi="宋体" w:cs="宋体"/>
          <w:b/>
          <w:color w:val="auto"/>
          <w:sz w:val="24"/>
          <w:highlight w:val="none"/>
          <w:lang w:val="en-US" w:eastAsia="zh-CN"/>
        </w:rPr>
        <w:t>12</w:t>
      </w:r>
      <w:r>
        <w:rPr>
          <w:rFonts w:hint="eastAsia" w:ascii="宋体" w:hAnsi="宋体" w:eastAsia="宋体" w:cs="宋体"/>
          <w:b/>
          <w:color w:val="auto"/>
          <w:sz w:val="24"/>
          <w:highlight w:val="none"/>
        </w:rPr>
        <w:t>月</w:t>
      </w:r>
      <w:r>
        <w:rPr>
          <w:rFonts w:hint="eastAsia" w:ascii="宋体" w:hAnsi="宋体" w:cs="宋体"/>
          <w:b/>
          <w:color w:val="auto"/>
          <w:sz w:val="24"/>
          <w:highlight w:val="none"/>
          <w:lang w:val="en-US" w:eastAsia="zh-CN"/>
        </w:rPr>
        <w:t>19</w:t>
      </w:r>
      <w:r>
        <w:rPr>
          <w:rFonts w:hint="eastAsia" w:ascii="宋体" w:hAnsi="宋体" w:eastAsia="宋体" w:cs="宋体"/>
          <w:b/>
          <w:color w:val="auto"/>
          <w:sz w:val="24"/>
          <w:highlight w:val="none"/>
        </w:rPr>
        <w:t>日</w:t>
      </w:r>
    </w:p>
    <w:p w14:paraId="6F757F44">
      <w:pPr>
        <w:pStyle w:val="23"/>
        <w:shd w:val="clear" w:color="auto" w:fill="auto"/>
        <w:wordWrap w:val="0"/>
        <w:spacing w:before="0" w:beforeAutospacing="0" w:after="0" w:afterAutospacing="0" w:line="360" w:lineRule="auto"/>
        <w:jc w:val="both"/>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项目概况</w:t>
      </w:r>
    </w:p>
    <w:p w14:paraId="45D1CF2D">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cs="宋体"/>
          <w:color w:val="auto"/>
          <w:sz w:val="22"/>
          <w:szCs w:val="22"/>
          <w:highlight w:val="none"/>
          <w:shd w:val="clear" w:color="auto" w:fill="FFFFFF"/>
          <w:lang w:eastAsia="zh-CN"/>
        </w:rPr>
        <w:t>平阳县山门镇永安村A-07地块—温泉酒店项目初步设计采购</w:t>
      </w:r>
      <w:r>
        <w:rPr>
          <w:rFonts w:hint="eastAsia" w:ascii="宋体" w:hAnsi="宋体" w:eastAsia="宋体" w:cs="宋体"/>
          <w:color w:val="auto"/>
          <w:sz w:val="22"/>
          <w:szCs w:val="22"/>
          <w:highlight w:val="none"/>
          <w:shd w:val="clear" w:color="auto" w:fill="FFFFFF"/>
        </w:rPr>
        <w:t>的潜在投标供应商登录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在线申请获取采购文件（进入“项目采购”应用，在获取采购文件菜单中选择项目，申请获取采购文件）获取采购文件，并于</w:t>
      </w:r>
      <w:r>
        <w:rPr>
          <w:rFonts w:hint="eastAsia" w:ascii="宋体" w:hAnsi="宋体" w:eastAsia="宋体" w:cs="宋体"/>
          <w:color w:val="auto"/>
          <w:sz w:val="22"/>
          <w:szCs w:val="22"/>
          <w:highlight w:val="none"/>
          <w:shd w:val="clear" w:color="auto" w:fill="FFFFFF"/>
          <w:lang w:eastAsia="zh-CN"/>
        </w:rPr>
        <w:t>20</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15</w:t>
      </w:r>
      <w:r>
        <w:rPr>
          <w:rFonts w:hint="eastAsia" w:ascii="宋体" w:hAnsi="宋体" w:eastAsia="宋体" w:cs="宋体"/>
          <w:color w:val="auto"/>
          <w:sz w:val="22"/>
          <w:szCs w:val="22"/>
          <w:highlight w:val="none"/>
          <w:shd w:val="clear" w:color="auto" w:fill="FFFFFF"/>
        </w:rPr>
        <w:t>:30（北京时间）前递交投标文件。</w:t>
      </w:r>
    </w:p>
    <w:p w14:paraId="6775DA29">
      <w:pPr>
        <w:pStyle w:val="23"/>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一、项目基本情况</w:t>
      </w:r>
    </w:p>
    <w:p w14:paraId="47293349">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项目编号</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lang w:eastAsia="zh-CN"/>
        </w:rPr>
        <w:t>PYCG241219104</w:t>
      </w:r>
    </w:p>
    <w:p w14:paraId="20B651E2">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项目名称</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auto"/>
          <w:sz w:val="22"/>
          <w:szCs w:val="22"/>
          <w:highlight w:val="none"/>
          <w:shd w:val="clear" w:color="auto" w:fill="FFFFFF"/>
          <w:lang w:eastAsia="zh-CN"/>
        </w:rPr>
        <w:t>平阳县山门镇永安村A-07地块—温泉酒店项目初步设计采购</w:t>
      </w:r>
    </w:p>
    <w:p w14:paraId="52ED6441">
      <w:pPr>
        <w:pStyle w:val="23"/>
        <w:shd w:val="clear" w:color="auto" w:fill="auto"/>
        <w:wordWrap w:val="0"/>
        <w:spacing w:before="0" w:beforeAutospacing="0" w:after="0" w:afterAutospacing="0" w:line="360" w:lineRule="auto"/>
        <w:ind w:firstLine="440"/>
        <w:rPr>
          <w:rFonts w:hint="default" w:ascii="宋体" w:hAnsi="宋体" w:eastAsia="宋体" w:cs="宋体"/>
          <w:color w:val="auto"/>
          <w:highlight w:val="none"/>
          <w:lang w:val="en-US" w:eastAsia="zh-CN"/>
        </w:rPr>
      </w:pPr>
      <w:r>
        <w:rPr>
          <w:rFonts w:hint="eastAsia" w:ascii="宋体" w:hAnsi="宋体" w:eastAsia="宋体" w:cs="宋体"/>
          <w:color w:val="auto"/>
          <w:sz w:val="22"/>
          <w:szCs w:val="22"/>
          <w:highlight w:val="none"/>
          <w:shd w:val="clear" w:color="auto" w:fill="FFFFFF"/>
        </w:rPr>
        <w:t>预算金额（元）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0000FF"/>
          <w:sz w:val="22"/>
          <w:szCs w:val="22"/>
          <w:highlight w:val="none"/>
          <w:shd w:val="clear" w:color="auto" w:fill="FFFFFF"/>
          <w:lang w:val="en-US" w:eastAsia="zh-CN"/>
        </w:rPr>
        <w:t>8600000</w:t>
      </w:r>
    </w:p>
    <w:p w14:paraId="404426C1">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eastAsia="宋体" w:cs="宋体"/>
          <w:color w:val="auto"/>
          <w:sz w:val="22"/>
          <w:szCs w:val="22"/>
          <w:highlight w:val="none"/>
          <w:shd w:val="clear" w:color="auto" w:fill="FFFFFF"/>
        </w:rPr>
        <w:t>最高限价（元）</w:t>
      </w:r>
      <w:r>
        <w:rPr>
          <w:rFonts w:hint="eastAsia" w:ascii="宋体" w:hAnsi="宋体" w:eastAsia="宋体" w:cs="宋体"/>
          <w:color w:val="auto"/>
          <w:sz w:val="22"/>
          <w:szCs w:val="22"/>
          <w:highlight w:val="none"/>
          <w:shd w:val="clear" w:color="auto" w:fill="FFFFFF"/>
          <w:lang w:eastAsia="zh-CN"/>
        </w:rPr>
        <w:t>：</w:t>
      </w:r>
      <w:r>
        <w:rPr>
          <w:rFonts w:hint="eastAsia" w:ascii="宋体" w:hAnsi="宋体" w:cs="宋体"/>
          <w:color w:val="0000FF"/>
          <w:sz w:val="22"/>
          <w:szCs w:val="22"/>
          <w:highlight w:val="none"/>
          <w:shd w:val="clear" w:color="auto" w:fill="FFFFFF"/>
          <w:lang w:val="en-US" w:eastAsia="zh-CN"/>
        </w:rPr>
        <w:t>8600000</w:t>
      </w:r>
    </w:p>
    <w:p w14:paraId="474595BA">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shd w:val="clear" w:color="auto" w:fill="FFFFFF"/>
        </w:rPr>
        <w:t>采购需求</w:t>
      </w:r>
      <w:r>
        <w:rPr>
          <w:rFonts w:hint="eastAsia" w:ascii="宋体" w:hAnsi="宋体" w:eastAsia="宋体" w:cs="宋体"/>
          <w:color w:val="auto"/>
          <w:sz w:val="22"/>
          <w:szCs w:val="22"/>
          <w:highlight w:val="none"/>
          <w:shd w:val="clear" w:color="auto" w:fill="FFFFFF"/>
          <w:lang w:eastAsia="zh-CN"/>
        </w:rPr>
        <w:t>：</w:t>
      </w:r>
    </w:p>
    <w:p w14:paraId="33A5755D">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简要规格描述或项目基本概况介绍、用途</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项目</w:t>
      </w:r>
      <w:r>
        <w:rPr>
          <w:rFonts w:hint="eastAsia" w:ascii="宋体" w:hAnsi="宋体" w:eastAsia="宋体" w:cs="宋体"/>
          <w:color w:val="auto"/>
          <w:sz w:val="22"/>
          <w:szCs w:val="22"/>
          <w:highlight w:val="none"/>
          <w:shd w:val="clear" w:color="auto" w:fill="FFFFFF"/>
          <w:lang w:eastAsia="zh-CN"/>
        </w:rPr>
        <w:t>初步设计服务</w:t>
      </w:r>
      <w:r>
        <w:rPr>
          <w:rFonts w:hint="eastAsia" w:ascii="宋体" w:hAnsi="宋体" w:eastAsia="宋体" w:cs="宋体"/>
          <w:color w:val="auto"/>
          <w:sz w:val="22"/>
          <w:szCs w:val="22"/>
          <w:highlight w:val="none"/>
          <w:shd w:val="clear" w:color="auto" w:fill="FFFFFF"/>
          <w:lang w:val="en-US" w:eastAsia="zh-CN"/>
        </w:rPr>
        <w:t>，详见采购文件</w:t>
      </w:r>
      <w:r>
        <w:rPr>
          <w:rFonts w:hint="eastAsia" w:ascii="宋体" w:hAnsi="宋体" w:eastAsia="宋体" w:cs="宋体"/>
          <w:color w:val="auto"/>
          <w:sz w:val="22"/>
          <w:szCs w:val="22"/>
          <w:highlight w:val="none"/>
          <w:shd w:val="clear" w:color="auto" w:fill="FFFFFF"/>
        </w:rPr>
        <w:t>。</w:t>
      </w:r>
    </w:p>
    <w:p w14:paraId="5AB64D55">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备注</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 xml:space="preserve"> </w:t>
      </w:r>
    </w:p>
    <w:p w14:paraId="23874628">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合同履约期限</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合同签订生效之日起至服务期结束。</w:t>
      </w:r>
    </w:p>
    <w:p w14:paraId="5598E2B9">
      <w:pPr>
        <w:pStyle w:val="23"/>
        <w:shd w:val="clear" w:color="auto" w:fill="auto"/>
        <w:wordWrap w:val="0"/>
        <w:spacing w:before="0" w:beforeAutospacing="0" w:after="0" w:afterAutospacing="0" w:line="360" w:lineRule="auto"/>
        <w:ind w:firstLine="440"/>
        <w:rPr>
          <w:rFonts w:hint="eastAsia" w:ascii="宋体" w:hAnsi="宋体" w:eastAsia="宋体" w:cs="宋体"/>
          <w:b/>
          <w:bCs/>
          <w:color w:val="auto"/>
          <w:sz w:val="22"/>
          <w:szCs w:val="22"/>
          <w:highlight w:val="none"/>
          <w:shd w:val="clear" w:color="auto" w:fill="FFFFFF"/>
          <w:lang w:eastAsia="zh-CN"/>
        </w:rPr>
      </w:pPr>
      <w:r>
        <w:rPr>
          <w:rFonts w:hint="eastAsia" w:ascii="宋体" w:hAnsi="宋体" w:eastAsia="宋体" w:cs="宋体"/>
          <w:b/>
          <w:bCs/>
          <w:color w:val="auto"/>
          <w:sz w:val="22"/>
          <w:szCs w:val="22"/>
          <w:highlight w:val="none"/>
          <w:shd w:val="clear" w:color="auto" w:fill="FFFFFF"/>
          <w:lang w:eastAsia="zh-CN"/>
        </w:rPr>
        <w:t>本项目（否）接受联合体投标。</w:t>
      </w:r>
    </w:p>
    <w:p w14:paraId="59D0E232">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二、申请人的资格要求</w:t>
      </w:r>
    </w:p>
    <w:p w14:paraId="7B7D794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1.满足《平阳县县属国有企业采购管理办法（试行）》第十四条规定；未被“信用中国”（www.creditchina.gov.cn</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、中国政府采购网（www.ccgp.gov.cn）列入失信被执行人、重大税收违法案件当事人名单、政府采购严重违法失信行为记录名单。</w:t>
      </w:r>
    </w:p>
    <w:p w14:paraId="33C42170">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2.落实政府采购政策需满足的资格要求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无</w:t>
      </w:r>
    </w:p>
    <w:p w14:paraId="6E2CF43C">
      <w:pPr>
        <w:shd w:val="clear" w:color="auto" w:fill="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3.特定资格要求</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1、投标供应商具备工程设计综合甲级资质或工程设计建筑行业甲级资质或工程设计建筑行业（建筑工程）甲级资质；2、</w:t>
      </w:r>
      <w:r>
        <w:rPr>
          <w:rFonts w:hint="eastAsia" w:ascii="宋体" w:hAnsi="宋体" w:eastAsia="宋体" w:cs="宋体"/>
          <w:color w:val="auto"/>
          <w:sz w:val="22"/>
          <w:szCs w:val="22"/>
          <w:highlight w:val="none"/>
          <w:lang w:eastAsia="zh-CN"/>
        </w:rPr>
        <w:t>浙江省外企业需具备有效期内的《省外企业进浙承接业务备案证明》（</w:t>
      </w:r>
      <w:r>
        <w:rPr>
          <w:rFonts w:hint="eastAsia" w:ascii="宋体" w:hAnsi="宋体" w:eastAsia="宋体" w:cs="宋体"/>
          <w:color w:val="auto"/>
          <w:sz w:val="22"/>
          <w:szCs w:val="22"/>
          <w:highlight w:val="none"/>
          <w:lang w:val="en-US" w:eastAsia="zh-CN"/>
        </w:rPr>
        <w:t>如有</w:t>
      </w:r>
      <w:r>
        <w:rPr>
          <w:rFonts w:hint="eastAsia" w:ascii="宋体" w:hAnsi="宋体" w:eastAsia="宋体" w:cs="宋体"/>
          <w:color w:val="auto"/>
          <w:sz w:val="22"/>
          <w:szCs w:val="22"/>
          <w:highlight w:val="none"/>
          <w:lang w:eastAsia="zh-CN"/>
        </w:rPr>
        <w:t>）。</w:t>
      </w:r>
    </w:p>
    <w:p w14:paraId="0A3A190A">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三、获取采购文件</w:t>
      </w:r>
    </w:p>
    <w:p w14:paraId="50281ADA">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时间</w:t>
      </w:r>
      <w:r>
        <w:rPr>
          <w:rFonts w:hint="eastAsia" w:ascii="宋体" w:hAnsi="宋体" w:eastAsia="宋体" w:cs="宋体"/>
          <w:color w:val="auto"/>
          <w:sz w:val="22"/>
          <w:szCs w:val="22"/>
          <w:highlight w:val="none"/>
          <w:shd w:val="clear" w:color="auto" w:fill="FFFFFF"/>
          <w:lang w:eastAsia="zh-CN"/>
        </w:rPr>
        <w:t>：2024年</w:t>
      </w:r>
      <w:r>
        <w:rPr>
          <w:rFonts w:hint="eastAsia" w:ascii="宋体" w:hAnsi="宋体" w:cs="宋体"/>
          <w:color w:val="auto"/>
          <w:sz w:val="22"/>
          <w:szCs w:val="22"/>
          <w:highlight w:val="none"/>
          <w:shd w:val="clear" w:color="auto" w:fill="FFFFFF"/>
          <w:lang w:val="en-US" w:eastAsia="zh-CN"/>
        </w:rPr>
        <w:t>12</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19</w:t>
      </w:r>
      <w:r>
        <w:rPr>
          <w:rFonts w:hint="eastAsia" w:ascii="宋体" w:hAnsi="宋体" w:eastAsia="宋体" w:cs="宋体"/>
          <w:color w:val="auto"/>
          <w:sz w:val="22"/>
          <w:szCs w:val="22"/>
          <w:highlight w:val="none"/>
          <w:shd w:val="clear" w:color="auto" w:fill="FFFFFF"/>
        </w:rPr>
        <w:t>日至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日，每天上午00:00至12:00，下午12:00至23:59（北京时间，线上获取法定节假日均可，线下获取文件法定节假日除外）</w:t>
      </w:r>
    </w:p>
    <w:p w14:paraId="0CD6839C">
      <w:pPr>
        <w:pStyle w:val="23"/>
        <w:shd w:val="clear" w:color="auto" w:fill="auto"/>
        <w:wordWrap w:val="0"/>
        <w:spacing w:before="0" w:beforeAutospacing="0" w:after="0" w:afterAutospacing="0" w:line="360" w:lineRule="auto"/>
        <w:ind w:firstLine="440"/>
        <w:rPr>
          <w:rFonts w:hint="eastAsia" w:ascii="宋体" w:hAnsi="宋体" w:eastAsia="宋体" w:cs="宋体"/>
          <w:color w:val="auto"/>
          <w:highlight w:val="none"/>
        </w:rPr>
      </w:pPr>
      <w:r>
        <w:rPr>
          <w:rFonts w:hint="eastAsia" w:ascii="宋体" w:hAnsi="宋体" w:eastAsia="宋体" w:cs="宋体"/>
          <w:color w:val="auto"/>
          <w:sz w:val="22"/>
          <w:szCs w:val="22"/>
          <w:highlight w:val="none"/>
          <w:shd w:val="clear" w:color="auto" w:fill="FFFFFF"/>
        </w:rPr>
        <w:t>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乐采云平台</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https://www.lecaiyun.com/</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w:t>
      </w:r>
    </w:p>
    <w:p w14:paraId="64844021">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方式</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rPr>
        <w:t>供应商登录</w:t>
      </w:r>
      <w:r>
        <w:rPr>
          <w:rFonts w:hint="eastAsia" w:ascii="宋体" w:hAnsi="宋体" w:eastAsia="宋体" w:cs="宋体"/>
          <w:color w:val="auto"/>
          <w:sz w:val="22"/>
          <w:szCs w:val="22"/>
          <w:highlight w:val="none"/>
          <w:shd w:val="clear" w:color="auto" w:fill="FFFFFF"/>
          <w:lang w:eastAsia="zh-CN"/>
        </w:rPr>
        <w:t>乐采云平台https://www.lecaiyun.com/</w:t>
      </w:r>
      <w:r>
        <w:rPr>
          <w:rFonts w:hint="eastAsia" w:ascii="宋体" w:hAnsi="宋体" w:eastAsia="宋体" w:cs="宋体"/>
          <w:color w:val="auto"/>
          <w:sz w:val="22"/>
          <w:szCs w:val="22"/>
          <w:highlight w:val="none"/>
          <w:shd w:val="clear" w:color="auto" w:fill="FFFFFF"/>
        </w:rPr>
        <w:t>在线申请获取采购文件（进入“项目采购”应用，在获取采购文件菜单中选择项目，申请获取采购文件）；</w:t>
      </w:r>
    </w:p>
    <w:p w14:paraId="5A81E9FE">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500元，开标时收取。</w:t>
      </w:r>
    </w:p>
    <w:p w14:paraId="74F02A46">
      <w:pPr>
        <w:pStyle w:val="23"/>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四、提交投标文件截止时间、开标时间和地点</w:t>
      </w:r>
    </w:p>
    <w:p w14:paraId="1C183271">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提交投标文件截止时间</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5年1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15</w:t>
      </w:r>
      <w:r>
        <w:rPr>
          <w:rFonts w:hint="eastAsia" w:ascii="宋体" w:hAnsi="宋体" w:eastAsia="宋体" w:cs="宋体"/>
          <w:color w:val="auto"/>
          <w:sz w:val="22"/>
          <w:szCs w:val="22"/>
          <w:highlight w:val="none"/>
          <w:shd w:val="clear" w:color="auto" w:fill="FFFFFF"/>
        </w:rPr>
        <w:t>:30（北京时间）</w:t>
      </w:r>
    </w:p>
    <w:p w14:paraId="4026CAC9">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投标地点（网址）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 xml:space="preserve">平台在线投标 </w:t>
      </w:r>
    </w:p>
    <w:p w14:paraId="345D338B">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开标时间</w:t>
      </w:r>
      <w:r>
        <w:rPr>
          <w:rFonts w:hint="eastAsia" w:ascii="宋体" w:hAnsi="宋体" w:eastAsia="宋体" w:cs="宋体"/>
          <w:color w:val="auto"/>
          <w:sz w:val="22"/>
          <w:szCs w:val="22"/>
          <w:highlight w:val="none"/>
          <w:shd w:val="clear" w:color="auto" w:fill="FFFFFF"/>
          <w:lang w:eastAsia="zh-CN"/>
        </w:rPr>
        <w:t>：20</w:t>
      </w:r>
      <w:r>
        <w:rPr>
          <w:rFonts w:hint="eastAsia" w:ascii="宋体" w:hAnsi="宋体" w:cs="宋体"/>
          <w:color w:val="auto"/>
          <w:sz w:val="22"/>
          <w:szCs w:val="22"/>
          <w:highlight w:val="none"/>
          <w:shd w:val="clear" w:color="auto" w:fill="FFFFFF"/>
          <w:lang w:val="en-US" w:eastAsia="zh-CN"/>
        </w:rPr>
        <w:t>25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15</w:t>
      </w:r>
      <w:r>
        <w:rPr>
          <w:rFonts w:hint="eastAsia" w:ascii="宋体" w:hAnsi="宋体" w:eastAsia="宋体" w:cs="宋体"/>
          <w:color w:val="auto"/>
          <w:sz w:val="22"/>
          <w:szCs w:val="22"/>
          <w:highlight w:val="none"/>
          <w:shd w:val="clear" w:color="auto" w:fill="FFFFFF"/>
        </w:rPr>
        <w:t>:30（北京时间）</w:t>
      </w:r>
    </w:p>
    <w:p w14:paraId="6CB2D1F8">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开标地点（网址）</w:t>
      </w:r>
      <w:r>
        <w:rPr>
          <w:rFonts w:hint="eastAsia" w:ascii="宋体" w:hAnsi="宋体" w:eastAsia="宋体" w:cs="宋体"/>
          <w:color w:val="auto"/>
          <w:sz w:val="22"/>
          <w:szCs w:val="22"/>
          <w:highlight w:val="none"/>
          <w:shd w:val="clear" w:color="auto" w:fill="FFFFFF"/>
          <w:lang w:eastAsia="zh-CN"/>
        </w:rPr>
        <w:t>：</w:t>
      </w:r>
      <w:r>
        <w:rPr>
          <w:rFonts w:hint="eastAsia" w:ascii="宋体" w:hAnsi="宋体" w:eastAsia="宋体" w:cs="宋体"/>
          <w:color w:val="auto"/>
          <w:sz w:val="22"/>
          <w:szCs w:val="22"/>
          <w:highlight w:val="none"/>
          <w:shd w:val="clear" w:color="auto" w:fill="FFFFFF"/>
          <w:lang w:val="en-US" w:eastAsia="zh-CN"/>
        </w:rPr>
        <w:t>乐采云</w:t>
      </w:r>
      <w:r>
        <w:rPr>
          <w:rFonts w:hint="eastAsia" w:ascii="宋体" w:hAnsi="宋体" w:eastAsia="宋体" w:cs="宋体"/>
          <w:color w:val="auto"/>
          <w:sz w:val="22"/>
          <w:szCs w:val="22"/>
          <w:highlight w:val="none"/>
          <w:shd w:val="clear" w:color="auto" w:fill="FFFFFF"/>
        </w:rPr>
        <w:t>平台在线投标</w:t>
      </w:r>
    </w:p>
    <w:p w14:paraId="20BDE519">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五、公告期限:自本公告发布之日起5个工作日</w:t>
      </w:r>
    </w:p>
    <w:p w14:paraId="67402010">
      <w:pPr>
        <w:pStyle w:val="23"/>
        <w:shd w:val="clear" w:color="auto" w:fill="auto"/>
        <w:wordWrap w:val="0"/>
        <w:spacing w:before="0" w:beforeAutospacing="0" w:after="0" w:afterAutospacing="0" w:line="36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六、投标保证金</w:t>
      </w:r>
      <w:r>
        <w:rPr>
          <w:rFonts w:hint="eastAsia" w:ascii="宋体" w:hAnsi="宋体" w:eastAsia="宋体" w:cs="宋体"/>
          <w:color w:val="auto"/>
          <w:sz w:val="22"/>
          <w:szCs w:val="22"/>
          <w:highlight w:val="none"/>
          <w:shd w:val="clear" w:color="auto" w:fill="FFFFFF"/>
          <w:lang w:eastAsia="zh-CN"/>
        </w:rPr>
        <w:t>：</w:t>
      </w:r>
    </w:p>
    <w:p w14:paraId="098AB7DB">
      <w:pPr>
        <w:pStyle w:val="23"/>
        <w:shd w:val="clear" w:color="auto" w:fill="auto"/>
        <w:wordWrap w:val="0"/>
        <w:spacing w:before="0" w:beforeAutospacing="0" w:after="0" w:afterAutospacing="0" w:line="360" w:lineRule="auto"/>
        <w:ind w:firstLine="442" w:firstLineChars="200"/>
        <w:rPr>
          <w:rFonts w:hint="eastAsia" w:ascii="宋体" w:hAnsi="宋体" w:eastAsia="宋体" w:cs="宋体"/>
          <w:b/>
          <w:color w:val="auto"/>
          <w:sz w:val="22"/>
          <w:szCs w:val="22"/>
          <w:highlight w:val="none"/>
          <w:shd w:val="clear" w:color="auto" w:fill="FFFFFF"/>
        </w:rPr>
      </w:pPr>
      <w:r>
        <w:rPr>
          <w:rFonts w:hint="eastAsia" w:ascii="宋体" w:hAnsi="宋体" w:eastAsia="宋体" w:cs="宋体"/>
          <w:b/>
          <w:color w:val="auto"/>
          <w:sz w:val="22"/>
          <w:szCs w:val="22"/>
          <w:highlight w:val="none"/>
          <w:shd w:val="clear" w:color="auto" w:fill="FFFFFF"/>
        </w:rPr>
        <w:t>本项目无需递交投标保证金。</w:t>
      </w:r>
    </w:p>
    <w:p w14:paraId="3C8E740E">
      <w:pPr>
        <w:pStyle w:val="23"/>
        <w:shd w:val="clear" w:color="auto" w:fill="auto"/>
        <w:wordWrap w:val="0"/>
        <w:spacing w:before="0" w:beforeAutospacing="0" w:after="0" w:afterAutospacing="0" w:line="360" w:lineRule="auto"/>
        <w:rPr>
          <w:rFonts w:hint="eastAsia" w:ascii="宋体" w:hAnsi="宋体" w:eastAsia="宋体" w:cs="宋体"/>
          <w:color w:val="auto"/>
          <w:highlight w:val="none"/>
        </w:rPr>
      </w:pPr>
      <w:r>
        <w:rPr>
          <w:rFonts w:hint="eastAsia" w:ascii="宋体" w:hAnsi="宋体" w:eastAsia="宋体" w:cs="宋体"/>
          <w:b/>
          <w:color w:val="auto"/>
          <w:sz w:val="22"/>
          <w:szCs w:val="22"/>
          <w:highlight w:val="none"/>
          <w:shd w:val="clear" w:color="auto" w:fill="FFFFFF"/>
        </w:rPr>
        <w:t>七、其他补充事宜</w:t>
      </w:r>
    </w:p>
    <w:p w14:paraId="29758D9D">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1.质疑投诉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2D6CDBD3">
      <w:pPr>
        <w:shd w:val="clear" w:color="auto" w:fill="auto"/>
        <w:wordWrap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 2、本项目属国企采购项目，平阳县公共资源交易中心只负责在温州市公共资源交易网平阳县分网上发布公告，提供开标评标场地，不承担采购文件审核和交易过程监管职责。对采购文件或开标评标过程有疑义的，向采购单位或代理机构质疑；对质疑答复、合同履约不满意的，向监管部门投诉。</w:t>
      </w:r>
    </w:p>
    <w:p w14:paraId="106B7085">
      <w:pPr>
        <w:pStyle w:val="23"/>
        <w:shd w:val="clear" w:color="auto" w:fill="auto"/>
        <w:wordWrap w:val="0"/>
        <w:spacing w:before="0" w:beforeAutospacing="0" w:after="0" w:afterAutospacing="0"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3.其他事项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”编制并加密投标文件。供应商未按规定加密的投标文件，“</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 “</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”请自行前往“</w:t>
      </w:r>
      <w:r>
        <w:rPr>
          <w:rFonts w:hint="eastAsia" w:ascii="宋体" w:hAnsi="宋体" w:eastAsia="宋体" w:cs="宋体"/>
          <w:color w:val="auto"/>
          <w:sz w:val="22"/>
          <w:szCs w:val="22"/>
          <w:highlight w:val="none"/>
          <w:lang w:val="en-US" w:eastAsia="zh-CN"/>
        </w:rPr>
        <w:t>乐采云官网</w:t>
      </w:r>
      <w:r>
        <w:rPr>
          <w:rFonts w:hint="eastAsia" w:ascii="宋体" w:hAnsi="宋体" w:eastAsia="宋体" w:cs="宋体"/>
          <w:color w:val="auto"/>
          <w:sz w:val="22"/>
          <w:szCs w:val="22"/>
          <w:highlight w:val="none"/>
          <w:lang w:eastAsia="zh-CN"/>
        </w:rPr>
        <w:t>（https://www.lecaiyun.com/）</w:t>
      </w:r>
      <w:r>
        <w:rPr>
          <w:rFonts w:hint="eastAsia" w:ascii="宋体" w:hAnsi="宋体" w:eastAsia="宋体" w:cs="宋体"/>
          <w:color w:val="auto"/>
          <w:sz w:val="22"/>
          <w:szCs w:val="22"/>
          <w:highlight w:val="none"/>
          <w:lang w:val="en-US" w:eastAsia="zh-CN"/>
        </w:rPr>
        <w:t>-投标客户端</w:t>
      </w:r>
      <w:r>
        <w:rPr>
          <w:rFonts w:hint="eastAsia" w:ascii="宋体" w:hAnsi="宋体" w:eastAsia="宋体" w:cs="宋体"/>
          <w:color w:val="auto"/>
          <w:sz w:val="22"/>
          <w:szCs w:val="22"/>
          <w:highlight w:val="none"/>
        </w:rPr>
        <w:t>”进行下载；电子投标具体操作流程详见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乐采云官网-操作手册”</w:t>
      </w:r>
      <w:r>
        <w:rPr>
          <w:rFonts w:hint="eastAsia" w:ascii="宋体" w:hAnsi="宋体" w:eastAsia="宋体" w:cs="宋体"/>
          <w:color w:val="auto"/>
          <w:sz w:val="22"/>
          <w:szCs w:val="22"/>
          <w:highlight w:val="none"/>
        </w:rPr>
        <w:t>；通过“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”参与在线投标时如遇平台技术问题详询</w:t>
      </w:r>
      <w:r>
        <w:rPr>
          <w:rFonts w:hint="eastAsia" w:ascii="宋体" w:hAnsi="宋体" w:eastAsia="宋体" w:cs="宋体"/>
          <w:color w:val="auto"/>
          <w:sz w:val="22"/>
          <w:szCs w:val="22"/>
          <w:highlight w:val="none"/>
          <w:lang w:eastAsia="zh-CN"/>
        </w:rPr>
        <w:t>95763</w:t>
      </w:r>
      <w:r>
        <w:rPr>
          <w:rFonts w:hint="eastAsia" w:ascii="宋体" w:hAnsi="宋体" w:eastAsia="宋体" w:cs="宋体"/>
          <w:color w:val="auto"/>
          <w:sz w:val="22"/>
          <w:szCs w:val="22"/>
          <w:highlight w:val="none"/>
        </w:rPr>
        <w:t>。 2）为确保网上操作合法、有效和安全，投标供应商应当在投标截止时间前完成在“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”的身份认证，确保在电子投标过程中能够对相关数据电文进行加密和使用电子签章。使用“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”需要提前申领CA数字证书，申领流程请自行前往“</w:t>
      </w:r>
      <w:r>
        <w:rPr>
          <w:rFonts w:hint="eastAsia" w:ascii="宋体" w:hAnsi="宋体" w:eastAsia="宋体" w:cs="宋体"/>
          <w:color w:val="auto"/>
          <w:sz w:val="22"/>
          <w:szCs w:val="22"/>
          <w:highlight w:val="none"/>
          <w:lang w:val="en-US" w:eastAsia="zh-CN"/>
        </w:rPr>
        <w:t>乐采云-操作手册-注册与系统管理-CA管理</w:t>
      </w:r>
      <w:r>
        <w:rPr>
          <w:rFonts w:hint="eastAsia" w:ascii="宋体" w:hAnsi="宋体" w:eastAsia="宋体" w:cs="宋体"/>
          <w:color w:val="auto"/>
          <w:sz w:val="22"/>
          <w:szCs w:val="22"/>
          <w:highlight w:val="none"/>
        </w:rPr>
        <w:t>”进行查阅；（供应商应在开标前完成CA数字证书办理。 3）投标供应商应当在投标截止时间前，将生成的“电子加密投标文件”上传递交至“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”。投标截止时间以后上传递交的投标文件将被“</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”拒收。 4）投标供应商在“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w:t>
      </w:r>
      <w:r>
        <w:rPr>
          <w:rFonts w:hint="eastAsia" w:ascii="宋体" w:hAnsi="宋体" w:eastAsia="宋体" w:cs="宋体"/>
          <w:color w:val="auto"/>
          <w:sz w:val="22"/>
          <w:szCs w:val="22"/>
          <w:highlight w:val="none"/>
          <w:lang w:val="en-US" w:eastAsia="zh-CN"/>
        </w:rPr>
        <w:t>或邮件形式</w:t>
      </w:r>
      <w:r>
        <w:rPr>
          <w:rFonts w:hint="eastAsia" w:ascii="宋体" w:hAnsi="宋体" w:eastAsia="宋体" w:cs="宋体"/>
          <w:color w:val="auto"/>
          <w:sz w:val="22"/>
          <w:szCs w:val="22"/>
          <w:highlight w:val="none"/>
        </w:rPr>
        <w:t>）在投标截止时间前递交“备份投标文件”，邮寄形式“备份投标文件”应当密封包装并在包装上标注投标项目名称、投标单位名称并加盖公章。 5）通过“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”上传递交的“电子加密投标文件”无法按时解密，投标供应商递交了备份投标文件的，以备份投标文件为依据，否则视为投标文件撤回。通过“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”上传递交的“电子加密投标文件”已按时解密的，“备份投标文件”自动失效。投标供应商仅递交备份投标文件的，投标无效。6）供应商在法定质疑期内一次性提出针对同一采购程序环节的质疑。</w:t>
      </w:r>
    </w:p>
    <w:p w14:paraId="254ECBCC">
      <w:pPr>
        <w:pStyle w:val="23"/>
        <w:shd w:val="clear" w:color="auto" w:fill="auto"/>
        <w:wordWrap w:val="0"/>
        <w:spacing w:before="0" w:beforeAutospacing="0" w:after="0" w:afterAutospacing="0" w:line="360" w:lineRule="auto"/>
        <w:rPr>
          <w:rFonts w:hint="eastAsia" w:ascii="宋体" w:hAnsi="宋体" w:eastAsia="宋体" w:cs="宋体"/>
          <w:b/>
          <w:color w:val="auto"/>
          <w:sz w:val="22"/>
          <w:szCs w:val="22"/>
          <w:highlight w:val="none"/>
          <w:shd w:val="clear" w:color="auto" w:fill="FFFFFF"/>
          <w:lang w:eastAsia="zh-CN"/>
        </w:rPr>
      </w:pPr>
      <w:r>
        <w:rPr>
          <w:rFonts w:hint="eastAsia" w:ascii="宋体" w:hAnsi="宋体" w:eastAsia="宋体" w:cs="宋体"/>
          <w:b/>
          <w:color w:val="auto"/>
          <w:sz w:val="22"/>
          <w:szCs w:val="22"/>
          <w:highlight w:val="none"/>
          <w:shd w:val="clear" w:color="auto" w:fill="FFFFFF"/>
        </w:rPr>
        <w:t>八、对本次采购提出询问、质疑、投诉，请按以下方式联系</w:t>
      </w:r>
      <w:r>
        <w:rPr>
          <w:rFonts w:hint="eastAsia" w:ascii="宋体" w:hAnsi="宋体" w:eastAsia="宋体" w:cs="宋体"/>
          <w:b/>
          <w:color w:val="auto"/>
          <w:sz w:val="22"/>
          <w:szCs w:val="22"/>
          <w:highlight w:val="none"/>
          <w:shd w:val="clear" w:color="auto" w:fill="FFFFFF"/>
          <w:lang w:eastAsia="zh-CN"/>
        </w:rPr>
        <w:t>：</w:t>
      </w:r>
    </w:p>
    <w:bookmarkEnd w:id="0"/>
    <w:bookmarkEnd w:id="1"/>
    <w:bookmarkEnd w:id="2"/>
    <w:p w14:paraId="15CA97F8">
      <w:pPr>
        <w:widowControl/>
        <w:shd w:val="clear" w:color="auto" w:fill="auto"/>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1、采购人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平阳县景域生态康养服务有限公司</w:t>
      </w:r>
    </w:p>
    <w:p w14:paraId="55359EBB">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采购人地址</w:t>
      </w:r>
      <w:r>
        <w:rPr>
          <w:rFonts w:hint="eastAsia" w:ascii="宋体" w:hAnsi="宋体" w:eastAsia="宋体" w:cs="宋体"/>
          <w:color w:val="auto"/>
          <w:kern w:val="0"/>
          <w:sz w:val="22"/>
          <w:szCs w:val="22"/>
          <w:highlight w:val="none"/>
          <w:lang w:eastAsia="zh-CN"/>
        </w:rPr>
        <w:t>：平阳县昆阳镇公园路5号</w:t>
      </w:r>
    </w:p>
    <w:p w14:paraId="6BDFF2B5">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 系 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黄先生</w:t>
      </w:r>
    </w:p>
    <w:p w14:paraId="1C4079C5">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0577-63168033</w:t>
      </w:r>
    </w:p>
    <w:p w14:paraId="3DD358C0">
      <w:pPr>
        <w:widowControl/>
        <w:numPr>
          <w:ilvl w:val="0"/>
          <w:numId w:val="1"/>
        </w:numPr>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采购代理机构名称</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浙江必宸工程咨询有限公司</w:t>
      </w:r>
    </w:p>
    <w:p w14:paraId="14175516">
      <w:pPr>
        <w:widowControl/>
        <w:numPr>
          <w:ilvl w:val="0"/>
          <w:numId w:val="0"/>
        </w:numPr>
        <w:shd w:val="clear" w:color="auto" w:fill="auto"/>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地址</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033FDB38">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联系人</w:t>
      </w:r>
      <w:bookmarkStart w:id="3" w:name="B38_联系人"/>
      <w:bookmarkEnd w:id="3"/>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施先生</w:t>
      </w:r>
    </w:p>
    <w:p w14:paraId="07576F82">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联系电话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13958971911</w:t>
      </w:r>
    </w:p>
    <w:p w14:paraId="4A77C342">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3、同级采购监督管理部门名称</w:t>
      </w:r>
      <w:r>
        <w:rPr>
          <w:rFonts w:hint="eastAsia" w:ascii="宋体" w:hAnsi="宋体" w:eastAsia="宋体" w:cs="宋体"/>
          <w:color w:val="auto"/>
          <w:kern w:val="0"/>
          <w:sz w:val="22"/>
          <w:szCs w:val="22"/>
          <w:highlight w:val="none"/>
          <w:lang w:eastAsia="zh-CN"/>
        </w:rPr>
        <w:t>：平阳县兴阳控股集团有限公司纪检监察室</w:t>
      </w:r>
    </w:p>
    <w:p w14:paraId="23BA11F7">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联系人</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章先生</w:t>
      </w:r>
    </w:p>
    <w:p w14:paraId="74192670">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监督投诉电话</w:t>
      </w:r>
      <w:r>
        <w:rPr>
          <w:rFonts w:hint="eastAsia" w:ascii="宋体" w:hAnsi="宋体" w:eastAsia="宋体" w:cs="宋体"/>
          <w:color w:val="auto"/>
          <w:kern w:val="0"/>
          <w:sz w:val="22"/>
          <w:szCs w:val="22"/>
          <w:highlight w:val="none"/>
          <w:lang w:eastAsia="zh-CN"/>
        </w:rPr>
        <w:t>：</w:t>
      </w:r>
      <w:r>
        <w:rPr>
          <w:rFonts w:hint="eastAsia" w:ascii="宋体" w:hAnsi="宋体" w:cs="宋体"/>
          <w:color w:val="auto"/>
          <w:kern w:val="0"/>
          <w:sz w:val="22"/>
          <w:szCs w:val="22"/>
          <w:highlight w:val="none"/>
          <w:lang w:eastAsia="zh-CN"/>
        </w:rPr>
        <w:t>0577-63168022</w:t>
      </w:r>
    </w:p>
    <w:p w14:paraId="755B7BBE">
      <w:pPr>
        <w:widowControl/>
        <w:shd w:val="clear" w:color="auto" w:fill="auto"/>
        <w:wordWrap w:val="0"/>
        <w:snapToGrid w:val="0"/>
        <w:spacing w:line="360" w:lineRule="auto"/>
        <w:ind w:left="430" w:leftChars="205"/>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地 址</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平阳县昆阳镇公园路5号</w:t>
      </w:r>
    </w:p>
    <w:p w14:paraId="5D78D46E">
      <w:pPr>
        <w:widowControl/>
        <w:shd w:val="clear" w:color="auto" w:fill="auto"/>
        <w:wordWrap w:val="0"/>
        <w:snapToGrid w:val="0"/>
        <w:spacing w:line="360" w:lineRule="auto"/>
        <w:ind w:left="430" w:leftChars="205"/>
        <w:jc w:val="center"/>
        <w:rPr>
          <w:rFonts w:hint="eastAsia" w:ascii="宋体" w:hAnsi="宋体" w:eastAsia="宋体" w:cs="宋体"/>
          <w:b/>
          <w:bCs/>
          <w:color w:val="auto"/>
          <w:sz w:val="36"/>
          <w:szCs w:val="36"/>
          <w:highlight w:val="none"/>
        </w:rPr>
      </w:pPr>
      <w:r>
        <w:rPr>
          <w:rFonts w:hint="eastAsia" w:ascii="宋体" w:hAnsi="宋体" w:eastAsia="宋体" w:cs="宋体"/>
          <w:color w:val="auto"/>
          <w:kern w:val="0"/>
          <w:sz w:val="22"/>
          <w:szCs w:val="22"/>
          <w:highlight w:val="none"/>
        </w:rPr>
        <w:br w:type="page"/>
      </w:r>
      <w:r>
        <w:rPr>
          <w:rFonts w:hint="eastAsia" w:ascii="宋体" w:hAnsi="宋体" w:eastAsia="宋体" w:cs="宋体"/>
          <w:b/>
          <w:bCs/>
          <w:color w:val="auto"/>
          <w:sz w:val="36"/>
          <w:szCs w:val="36"/>
          <w:highlight w:val="none"/>
        </w:rPr>
        <w:t xml:space="preserve">投 标 通 知 </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邀 请</w:t>
      </w:r>
      <w:r>
        <w:rPr>
          <w:rFonts w:hint="eastAsia" w:ascii="宋体" w:hAnsi="宋体" w:eastAsia="宋体" w:cs="宋体"/>
          <w:b/>
          <w:bCs/>
          <w:color w:val="auto"/>
          <w:sz w:val="36"/>
          <w:szCs w:val="36"/>
          <w:highlight w:val="none"/>
          <w:lang w:eastAsia="zh-CN"/>
        </w:rPr>
        <w:t>）</w:t>
      </w:r>
      <w:r>
        <w:rPr>
          <w:rFonts w:hint="eastAsia" w:ascii="宋体" w:hAnsi="宋体" w:eastAsia="宋体" w:cs="宋体"/>
          <w:b/>
          <w:bCs/>
          <w:color w:val="auto"/>
          <w:sz w:val="36"/>
          <w:szCs w:val="36"/>
          <w:highlight w:val="none"/>
        </w:rPr>
        <w:t xml:space="preserve"> 书</w:t>
      </w:r>
    </w:p>
    <w:p w14:paraId="7D4A9B59">
      <w:pPr>
        <w:shd w:val="clear" w:color="auto" w:fill="auto"/>
        <w:wordWrap w:val="0"/>
        <w:adjustRightInd w:val="0"/>
        <w:snapToGrid w:val="0"/>
        <w:spacing w:line="360" w:lineRule="auto"/>
        <w:ind w:firstLine="440" w:firstLineChars="200"/>
        <w:rPr>
          <w:rFonts w:hint="eastAsia" w:ascii="宋体" w:hAnsi="宋体" w:eastAsia="宋体" w:cs="宋体"/>
          <w:color w:val="auto"/>
          <w:kern w:val="0"/>
          <w:sz w:val="22"/>
          <w:szCs w:val="22"/>
          <w:highlight w:val="none"/>
        </w:rPr>
      </w:pPr>
      <w:r>
        <w:rPr>
          <w:rFonts w:hint="eastAsia" w:ascii="宋体" w:hAnsi="宋体" w:cs="宋体"/>
          <w:color w:val="auto"/>
          <w:kern w:val="0"/>
          <w:sz w:val="22"/>
          <w:szCs w:val="22"/>
          <w:highlight w:val="none"/>
          <w:lang w:eastAsia="zh-CN"/>
        </w:rPr>
        <w:t>浙江必宸工程咨询有限公司</w:t>
      </w:r>
      <w:r>
        <w:rPr>
          <w:rFonts w:hint="eastAsia" w:ascii="宋体" w:hAnsi="宋体" w:eastAsia="宋体" w:cs="宋体"/>
          <w:color w:val="auto"/>
          <w:kern w:val="0"/>
          <w:sz w:val="22"/>
          <w:szCs w:val="22"/>
          <w:highlight w:val="none"/>
        </w:rPr>
        <w:t>对</w:t>
      </w:r>
      <w:r>
        <w:rPr>
          <w:rFonts w:hint="eastAsia" w:ascii="宋体" w:hAnsi="宋体" w:cs="宋体"/>
          <w:color w:val="auto"/>
          <w:kern w:val="0"/>
          <w:sz w:val="22"/>
          <w:szCs w:val="22"/>
          <w:highlight w:val="none"/>
          <w:lang w:eastAsia="zh-CN"/>
        </w:rPr>
        <w:t>平阳县山门镇永安村A-07地块—温泉酒店项目初步设计采购</w:t>
      </w:r>
      <w:r>
        <w:rPr>
          <w:rFonts w:hint="eastAsia" w:ascii="宋体" w:hAnsi="宋体" w:eastAsia="宋体" w:cs="宋体"/>
          <w:color w:val="auto"/>
          <w:kern w:val="0"/>
          <w:sz w:val="22"/>
          <w:szCs w:val="22"/>
          <w:highlight w:val="none"/>
        </w:rPr>
        <w:t>进行公开招标，特通知贵公司（企业）前来投标。并请按采购文件的要求认真准备好投标文件，按时前来投标。</w:t>
      </w:r>
    </w:p>
    <w:tbl>
      <w:tblPr>
        <w:tblStyle w:val="26"/>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1F0B6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158EE0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553" w:type="dxa"/>
            <w:noWrap w:val="0"/>
            <w:vAlign w:val="center"/>
          </w:tcPr>
          <w:p w14:paraId="62414D4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w:t>
            </w:r>
          </w:p>
        </w:tc>
        <w:tc>
          <w:tcPr>
            <w:tcW w:w="7469" w:type="dxa"/>
            <w:noWrap w:val="0"/>
            <w:vAlign w:val="center"/>
          </w:tcPr>
          <w:p w14:paraId="3156D21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说明与要求</w:t>
            </w:r>
          </w:p>
        </w:tc>
      </w:tr>
      <w:tr w14:paraId="23709A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D59CFA4">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F7E429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469" w:type="dxa"/>
            <w:noWrap w:val="0"/>
            <w:vAlign w:val="center"/>
          </w:tcPr>
          <w:p w14:paraId="2763753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平阳县山门镇永安村A-07地块—温泉酒店项目初步设计采购</w:t>
            </w:r>
          </w:p>
        </w:tc>
      </w:tr>
      <w:tr w14:paraId="04395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83A49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64BDBD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469" w:type="dxa"/>
            <w:noWrap w:val="0"/>
            <w:vAlign w:val="center"/>
          </w:tcPr>
          <w:p w14:paraId="63CBC42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PYCG241219104</w:t>
            </w:r>
          </w:p>
        </w:tc>
      </w:tr>
      <w:tr w14:paraId="0B9D4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D93D778">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A80315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469" w:type="dxa"/>
            <w:noWrap w:val="0"/>
            <w:vAlign w:val="center"/>
          </w:tcPr>
          <w:p w14:paraId="5040B70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自筹</w:t>
            </w:r>
          </w:p>
        </w:tc>
      </w:tr>
      <w:tr w14:paraId="01FBB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C351D1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0C419E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w:t>
            </w:r>
          </w:p>
          <w:p w14:paraId="268C247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（最高限价）</w:t>
            </w:r>
          </w:p>
        </w:tc>
        <w:tc>
          <w:tcPr>
            <w:tcW w:w="7469" w:type="dxa"/>
            <w:noWrap w:val="0"/>
            <w:vAlign w:val="center"/>
          </w:tcPr>
          <w:p w14:paraId="2765D56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具体见招标公告</w:t>
            </w:r>
          </w:p>
        </w:tc>
      </w:tr>
      <w:tr w14:paraId="0ACDB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3EEF38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ECD0D2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469" w:type="dxa"/>
            <w:noWrap w:val="0"/>
            <w:vAlign w:val="center"/>
          </w:tcPr>
          <w:p w14:paraId="228A390F">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公开招标</w:t>
            </w:r>
          </w:p>
        </w:tc>
      </w:tr>
      <w:tr w14:paraId="6C940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2F8AD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D198BFB">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469" w:type="dxa"/>
            <w:noWrap w:val="0"/>
            <w:vAlign w:val="center"/>
          </w:tcPr>
          <w:p w14:paraId="0B4794A9">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val="en-US" w:eastAsia="zh-CN"/>
              </w:rPr>
              <w:t>平阳县景域生态康养服务有限公司</w:t>
            </w:r>
          </w:p>
          <w:p w14:paraId="2F7EB7F4">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采购人地址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0"/>
                <w:sz w:val="22"/>
                <w:szCs w:val="22"/>
                <w:highlight w:val="none"/>
                <w:lang w:eastAsia="zh-CN"/>
              </w:rPr>
              <w:t>平阳县昆阳镇公园路5号</w:t>
            </w:r>
          </w:p>
          <w:p w14:paraId="48523417">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黄先生</w:t>
            </w:r>
          </w:p>
          <w:p w14:paraId="257A42F5">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0577-63168033</w:t>
            </w:r>
          </w:p>
        </w:tc>
      </w:tr>
      <w:tr w14:paraId="101A1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221AA6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D28DC7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采购代理机构</w:t>
            </w:r>
          </w:p>
        </w:tc>
        <w:tc>
          <w:tcPr>
            <w:tcW w:w="7469" w:type="dxa"/>
            <w:noWrap w:val="0"/>
            <w:vAlign w:val="center"/>
          </w:tcPr>
          <w:p w14:paraId="4E5EE492">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浙江必宸工程咨询有限公司</w:t>
            </w:r>
          </w:p>
          <w:p w14:paraId="403B6A01">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61EF22C8">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施先生</w:t>
            </w:r>
          </w:p>
          <w:p w14:paraId="42DC0F9A">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13958971911</w:t>
            </w:r>
          </w:p>
        </w:tc>
      </w:tr>
      <w:tr w14:paraId="408AA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41BF1C">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30B438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469" w:type="dxa"/>
            <w:noWrap w:val="0"/>
            <w:vAlign w:val="center"/>
          </w:tcPr>
          <w:p w14:paraId="516E6D26">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10754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6B1284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2247B0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469" w:type="dxa"/>
            <w:noWrap w:val="0"/>
            <w:vAlign w:val="center"/>
          </w:tcPr>
          <w:p w14:paraId="0101434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具体内容见采购文件</w:t>
            </w:r>
          </w:p>
        </w:tc>
      </w:tr>
      <w:tr w14:paraId="7AB7B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4CB55D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F40415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35E2E2B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469" w:type="dxa"/>
            <w:noWrap w:val="0"/>
            <w:vAlign w:val="center"/>
          </w:tcPr>
          <w:p w14:paraId="59500B8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详见招标公告</w:t>
            </w:r>
          </w:p>
        </w:tc>
      </w:tr>
      <w:tr w14:paraId="7D9CB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02CFCB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86E7A8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469" w:type="dxa"/>
            <w:noWrap w:val="0"/>
            <w:vAlign w:val="center"/>
          </w:tcPr>
          <w:p w14:paraId="09E4801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sz w:val="22"/>
                <w:szCs w:val="22"/>
                <w:highlight w:val="none"/>
                <w:lang w:eastAsia="zh-CN"/>
              </w:rPr>
              <w:instrText xml:space="preserve">,</w:instrText>
            </w:r>
            <w:r>
              <w:rPr>
                <w:rFonts w:hint="eastAsia" w:ascii="宋体" w:hAnsi="宋体" w:eastAsia="宋体" w:cs="宋体"/>
                <w:color w:val="auto"/>
                <w:position w:val="2"/>
                <w:sz w:val="15"/>
                <w:szCs w:val="22"/>
                <w:highlight w:val="none"/>
                <w:lang w:eastAsia="zh-CN"/>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cs="宋体"/>
                <w:color w:val="auto"/>
                <w:sz w:val="22"/>
                <w:szCs w:val="22"/>
                <w:highlight w:val="none"/>
                <w:lang w:val="en-US" w:eastAsia="zh-CN"/>
              </w:rPr>
              <w:t>不</w:t>
            </w:r>
            <w:r>
              <w:rPr>
                <w:rFonts w:hint="eastAsia" w:ascii="宋体" w:hAnsi="宋体" w:eastAsia="宋体" w:cs="宋体"/>
                <w:color w:val="auto"/>
                <w:sz w:val="22"/>
                <w:szCs w:val="22"/>
                <w:highlight w:val="none"/>
              </w:rPr>
              <w:t>接受</w:t>
            </w:r>
          </w:p>
        </w:tc>
      </w:tr>
      <w:tr w14:paraId="18F2E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60764E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4AAC94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469" w:type="dxa"/>
            <w:noWrap w:val="0"/>
            <w:vAlign w:val="center"/>
          </w:tcPr>
          <w:p w14:paraId="29F10A1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不组织</w:t>
            </w:r>
          </w:p>
        </w:tc>
      </w:tr>
      <w:tr w14:paraId="00167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BAFFC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8F56C0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469" w:type="dxa"/>
            <w:noWrap w:val="0"/>
            <w:vAlign w:val="center"/>
          </w:tcPr>
          <w:p w14:paraId="4545EC9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22"/>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不允许</w:t>
            </w:r>
          </w:p>
        </w:tc>
      </w:tr>
      <w:tr w14:paraId="69B29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3976E3A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03A314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469" w:type="dxa"/>
            <w:noWrap w:val="0"/>
            <w:vAlign w:val="center"/>
          </w:tcPr>
          <w:p w14:paraId="138FEA0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人民币</w:t>
            </w:r>
          </w:p>
        </w:tc>
      </w:tr>
      <w:tr w14:paraId="493F5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1A8A51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A9AB90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469" w:type="dxa"/>
            <w:noWrap w:val="0"/>
            <w:vAlign w:val="center"/>
          </w:tcPr>
          <w:p w14:paraId="211CB2A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中文</w:t>
            </w:r>
          </w:p>
        </w:tc>
      </w:tr>
      <w:tr w14:paraId="4FBA3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CE23139">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44043E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投标文件的组成</w:t>
            </w:r>
          </w:p>
        </w:tc>
        <w:tc>
          <w:tcPr>
            <w:tcW w:w="7469" w:type="dxa"/>
            <w:noWrap w:val="0"/>
            <w:vAlign w:val="center"/>
          </w:tcPr>
          <w:p w14:paraId="27344FB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完整的《投标文件》由“资格文件”、“报价文件”和“商务技术文件”三个部分组成。</w:t>
            </w:r>
          </w:p>
        </w:tc>
      </w:tr>
      <w:tr w14:paraId="2BAC3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C59590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DDC719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投标文件的编制</w:t>
            </w:r>
          </w:p>
        </w:tc>
        <w:tc>
          <w:tcPr>
            <w:tcW w:w="7469" w:type="dxa"/>
            <w:noWrap w:val="0"/>
            <w:vAlign w:val="center"/>
          </w:tcPr>
          <w:p w14:paraId="5CBA1DC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1.供应商应先安装“</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”编制并加密投标文件。</w:t>
            </w:r>
          </w:p>
        </w:tc>
      </w:tr>
      <w:tr w14:paraId="4BCDA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2E41442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60DF5D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签字或盖章要求</w:t>
            </w:r>
          </w:p>
        </w:tc>
        <w:tc>
          <w:tcPr>
            <w:tcW w:w="7469" w:type="dxa"/>
            <w:noWrap w:val="0"/>
            <w:vAlign w:val="center"/>
          </w:tcPr>
          <w:p w14:paraId="1EB1E0F7">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0D39D98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投标文件须按采购文件格式要求，由供应商加盖单位公章和法定代表人或其授权代表印章（或签字）。</w:t>
            </w:r>
          </w:p>
        </w:tc>
      </w:tr>
      <w:tr w14:paraId="75D21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4F37D4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CED4FD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投标文件的形式</w:t>
            </w:r>
          </w:p>
        </w:tc>
        <w:tc>
          <w:tcPr>
            <w:tcW w:w="7469" w:type="dxa"/>
            <w:noWrap w:val="0"/>
            <w:vAlign w:val="center"/>
          </w:tcPr>
          <w:p w14:paraId="172B1532">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3B21A8AB">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0D630D56">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w:t>
            </w:r>
            <w:r>
              <w:rPr>
                <w:rFonts w:hint="eastAsia" w:ascii="宋体" w:hAnsi="宋体" w:eastAsia="宋体" w:cs="宋体"/>
                <w:b/>
                <w:bCs/>
                <w:color w:val="auto"/>
                <w:sz w:val="22"/>
                <w:szCs w:val="22"/>
                <w:highlight w:val="none"/>
              </w:rPr>
              <w:t>其他方式编制的备份投标文件视为无效备份投标文件。</w:t>
            </w:r>
          </w:p>
        </w:tc>
      </w:tr>
      <w:tr w14:paraId="589A4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14D5A66">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4DE6050">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w:t>
            </w:r>
          </w:p>
        </w:tc>
        <w:tc>
          <w:tcPr>
            <w:tcW w:w="7469" w:type="dxa"/>
            <w:noWrap w:val="0"/>
            <w:vAlign w:val="center"/>
          </w:tcPr>
          <w:p w14:paraId="2597095C">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在线上传递交、一份。（2）“备份投标文件”</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密封包装后（邮寄形式投标截止时间前递交、一份（邮寄地址</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平阳县鳌江镇蓝田路昆仑公馆8幢商铺109号</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eastAsia="zh-CN"/>
              </w:rPr>
              <w:t>施先生</w:t>
            </w:r>
            <w:r>
              <w:rPr>
                <w:rFonts w:hint="eastAsia" w:ascii="宋体" w:hAnsi="宋体" w:eastAsia="宋体" w:cs="宋体"/>
                <w:color w:val="auto"/>
                <w:sz w:val="22"/>
                <w:szCs w:val="22"/>
                <w:highlight w:val="none"/>
              </w:rPr>
              <w:t xml:space="preserve">收 </w:t>
            </w:r>
            <w:r>
              <w:rPr>
                <w:rFonts w:hint="eastAsia" w:ascii="宋体" w:hAnsi="宋体" w:cs="宋体"/>
                <w:color w:val="auto"/>
                <w:sz w:val="22"/>
                <w:szCs w:val="22"/>
                <w:highlight w:val="none"/>
                <w:lang w:eastAsia="zh-CN"/>
              </w:rPr>
              <w:t>13958971911</w:t>
            </w:r>
            <w:r>
              <w:rPr>
                <w:rFonts w:hint="eastAsia" w:ascii="宋体" w:hAnsi="宋体" w:eastAsia="宋体" w:cs="宋体"/>
                <w:color w:val="auto"/>
                <w:sz w:val="22"/>
                <w:szCs w:val="22"/>
                <w:highlight w:val="none"/>
              </w:rPr>
              <w:t>））或者发至邮箱</w:t>
            </w:r>
            <w:r>
              <w:rPr>
                <w:rFonts w:hint="eastAsia" w:ascii="宋体" w:hAnsi="宋体" w:cs="宋体"/>
                <w:color w:val="auto"/>
                <w:sz w:val="22"/>
                <w:szCs w:val="22"/>
                <w:highlight w:val="none"/>
                <w:lang w:eastAsia="zh-CN"/>
              </w:rPr>
              <w:t>522893988</w:t>
            </w:r>
            <w:r>
              <w:rPr>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lang w:val="en-US" w:eastAsia="zh-CN"/>
              </w:rPr>
              <w:t>压缩包打包加密，密码由供应商自行保管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34CE6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B56E1D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710B171">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tc>
        <w:tc>
          <w:tcPr>
            <w:tcW w:w="7469" w:type="dxa"/>
            <w:noWrap w:val="0"/>
            <w:vAlign w:val="center"/>
          </w:tcPr>
          <w:p w14:paraId="60ACE22E">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（1）“电子加密投标文件”的上传、递交</w:t>
            </w:r>
            <w:r>
              <w:rPr>
                <w:rFonts w:hint="eastAsia" w:ascii="宋体" w:hAnsi="宋体" w:eastAsia="宋体" w:cs="宋体"/>
                <w:color w:val="auto"/>
                <w:sz w:val="22"/>
                <w:szCs w:val="22"/>
                <w:highlight w:val="none"/>
                <w:lang w:eastAsia="zh-CN"/>
              </w:rPr>
              <w:t>：</w:t>
            </w:r>
          </w:p>
          <w:p w14:paraId="2DFDF8B6">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a.投标供应商应在投标截止时间前将“电子加密投标文件”成功上传递交至“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”，否则投标无效。</w:t>
            </w:r>
          </w:p>
          <w:p w14:paraId="6A5583A9">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b.“电子加密投标文件”成功上传递交后，供应商可自行打印投标文件接收回执。</w:t>
            </w:r>
          </w:p>
          <w:p w14:paraId="1C13C6F8">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（2）“备份投标文件”的密封包装、递交</w:t>
            </w:r>
            <w:r>
              <w:rPr>
                <w:rFonts w:hint="eastAsia" w:ascii="宋体" w:hAnsi="宋体" w:eastAsia="宋体" w:cs="宋体"/>
                <w:color w:val="auto"/>
                <w:sz w:val="22"/>
                <w:szCs w:val="22"/>
                <w:highlight w:val="none"/>
                <w:lang w:eastAsia="zh-CN"/>
              </w:rPr>
              <w:t>：</w:t>
            </w:r>
          </w:p>
          <w:p w14:paraId="1EEA2505">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a.投标供应商在“</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”完成“电子加密投标文件”的上传递交后，还可以（邮寄形式）在投标截止时间前递交以介质（U盘）存储的 “备份投标文件”（一份）</w:t>
            </w:r>
            <w:r>
              <w:rPr>
                <w:rFonts w:hint="eastAsia" w:ascii="宋体" w:hAnsi="宋体" w:eastAsia="宋体" w:cs="宋体"/>
                <w:color w:val="auto"/>
                <w:sz w:val="22"/>
                <w:szCs w:val="22"/>
                <w:highlight w:val="none"/>
                <w:lang w:val="en-US" w:eastAsia="zh-CN"/>
              </w:rPr>
              <w:t>或以电子邮件方式递交</w:t>
            </w:r>
            <w:r>
              <w:rPr>
                <w:rFonts w:hint="eastAsia" w:ascii="宋体" w:hAnsi="宋体" w:eastAsia="宋体" w:cs="宋体"/>
                <w:color w:val="auto"/>
                <w:sz w:val="22"/>
                <w:szCs w:val="22"/>
                <w:highlight w:val="none"/>
              </w:rPr>
              <w:t>；</w:t>
            </w:r>
          </w:p>
          <w:p w14:paraId="422C1026">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1D8713F0">
            <w:pPr>
              <w:pStyle w:val="19"/>
              <w:keepNext w:val="0"/>
              <w:keepLines w:val="0"/>
              <w:suppressLineNumbers w:val="0"/>
              <w:shd w:val="clear" w:color="auto" w:fill="auto"/>
              <w:tabs>
                <w:tab w:val="right" w:leader="dot" w:pos="9118"/>
              </w:tabs>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31A7F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4036FEF">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784738F">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电子加密投标文件的解密和异常情况处理</w:t>
            </w:r>
          </w:p>
        </w:tc>
        <w:tc>
          <w:tcPr>
            <w:tcW w:w="7469" w:type="dxa"/>
            <w:noWrap w:val="0"/>
            <w:vAlign w:val="center"/>
          </w:tcPr>
          <w:p w14:paraId="70BBAB7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6654985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”，上传成功后，“电子加密投标文件”自动失效），否则视为投标文件撤回。</w:t>
            </w:r>
          </w:p>
          <w:p w14:paraId="79CD05C3">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（3）投标截止时间前，投标供应商仅递交了“备份投标文件”而未将电子加密投标文件上传至“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”的，投标无效。</w:t>
            </w:r>
          </w:p>
        </w:tc>
      </w:tr>
      <w:tr w14:paraId="5D075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821B636">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6AF30C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7469" w:type="dxa"/>
            <w:noWrap w:val="0"/>
            <w:vAlign w:val="center"/>
          </w:tcPr>
          <w:p w14:paraId="17C8ABC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提交投标文件截止日起90天内</w:t>
            </w:r>
          </w:p>
        </w:tc>
      </w:tr>
      <w:tr w14:paraId="5A33B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48B9755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0A2A97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演示</w:t>
            </w:r>
          </w:p>
        </w:tc>
        <w:tc>
          <w:tcPr>
            <w:tcW w:w="7469" w:type="dxa"/>
            <w:noWrap w:val="0"/>
            <w:vAlign w:val="center"/>
          </w:tcPr>
          <w:p w14:paraId="4F2A0DD4">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lang w:eastAsia="zh-CN"/>
              </w:rPr>
              <w:instrText xml:space="preserve">,</w:instrText>
            </w:r>
            <w:r>
              <w:rPr>
                <w:rFonts w:hint="eastAsia" w:ascii="宋体" w:hAnsi="宋体" w:eastAsia="宋体" w:cs="宋体"/>
                <w:color w:val="auto"/>
                <w:position w:val="2"/>
                <w:sz w:val="13"/>
                <w:highlight w:val="none"/>
                <w:lang w:eastAsia="zh-CN"/>
              </w:rPr>
              <w:instrText xml:space="preserve">√</w:instrText>
            </w:r>
            <w:r>
              <w:rPr>
                <w:rFonts w:hint="eastAsia" w:ascii="宋体" w:hAnsi="宋体" w:eastAsia="宋体" w:cs="宋体"/>
                <w:color w:val="auto"/>
                <w:highlight w:val="none"/>
              </w:rPr>
              <w:instrText xml:space="preserve">)</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需要</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投标演示递交方式如下（如有，2选1）：</w:t>
            </w:r>
          </w:p>
          <w:p w14:paraId="6A85FBF1">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b/>
                <w:bCs/>
                <w:color w:val="auto"/>
                <w:sz w:val="22"/>
                <w:szCs w:val="22"/>
                <w:highlight w:val="none"/>
                <w:lang w:val="en-US" w:eastAsia="zh-CN"/>
              </w:rPr>
              <w:t>投标供应商在投标截止时间前</w:t>
            </w:r>
            <w:r>
              <w:rPr>
                <w:rFonts w:hint="eastAsia" w:ascii="宋体" w:hAnsi="宋体" w:eastAsia="宋体" w:cs="宋体"/>
                <w:color w:val="auto"/>
                <w:sz w:val="22"/>
                <w:szCs w:val="22"/>
                <w:highlight w:val="none"/>
                <w:lang w:val="en-US" w:eastAsia="zh-CN"/>
              </w:rPr>
              <w:t>可将投标演示材料密封并加盖公章邮寄至采购代理机构：</w:t>
            </w:r>
            <w:r>
              <w:rPr>
                <w:rFonts w:hint="eastAsia" w:ascii="宋体" w:hAnsi="宋体" w:cs="宋体"/>
                <w:b/>
                <w:bCs/>
                <w:color w:val="auto"/>
                <w:sz w:val="22"/>
                <w:szCs w:val="22"/>
                <w:highlight w:val="none"/>
                <w:lang w:eastAsia="zh-CN"/>
              </w:rPr>
              <w:t>平阳县鳌江镇蓝田路昆仑公馆8幢商铺109号</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施先生</w:t>
            </w:r>
            <w:r>
              <w:rPr>
                <w:rFonts w:hint="eastAsia" w:ascii="宋体" w:hAnsi="宋体" w:eastAsia="宋体" w:cs="宋体"/>
                <w:b/>
                <w:bCs/>
                <w:color w:val="auto"/>
                <w:sz w:val="22"/>
                <w:szCs w:val="22"/>
                <w:highlight w:val="none"/>
                <w:lang w:val="en-US" w:eastAsia="zh-CN"/>
              </w:rPr>
              <w:t>收，联系电话：</w:t>
            </w:r>
            <w:r>
              <w:rPr>
                <w:rFonts w:hint="eastAsia" w:ascii="宋体" w:hAnsi="宋体" w:cs="宋体"/>
                <w:b/>
                <w:bCs/>
                <w:color w:val="auto"/>
                <w:sz w:val="22"/>
                <w:szCs w:val="22"/>
                <w:highlight w:val="none"/>
                <w:lang w:val="en-US" w:eastAsia="zh-CN"/>
              </w:rPr>
              <w:t>13958971911</w:t>
            </w:r>
            <w:r>
              <w:rPr>
                <w:rFonts w:hint="eastAsia" w:ascii="宋体" w:hAnsi="宋体" w:eastAsia="宋体" w:cs="宋体"/>
                <w:color w:val="auto"/>
                <w:sz w:val="22"/>
                <w:szCs w:val="22"/>
                <w:highlight w:val="none"/>
                <w:lang w:eastAsia="zh-CN"/>
              </w:rPr>
              <w:t>；</w:t>
            </w:r>
          </w:p>
          <w:p w14:paraId="26F1CC63">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2、投标供应商在</w:t>
            </w:r>
            <w:r>
              <w:rPr>
                <w:rFonts w:hint="eastAsia" w:ascii="宋体" w:hAnsi="宋体" w:eastAsia="宋体" w:cs="宋体"/>
                <w:b/>
                <w:bCs/>
                <w:color w:val="auto"/>
                <w:sz w:val="22"/>
                <w:szCs w:val="22"/>
                <w:highlight w:val="none"/>
                <w:lang w:val="en-US" w:eastAsia="zh-CN"/>
              </w:rPr>
              <w:t>投标截止时间当天</w:t>
            </w:r>
            <w:r>
              <w:rPr>
                <w:rFonts w:hint="eastAsia" w:ascii="宋体" w:hAnsi="宋体" w:cs="宋体"/>
                <w:b/>
                <w:bCs/>
                <w:color w:val="auto"/>
                <w:sz w:val="22"/>
                <w:szCs w:val="22"/>
                <w:highlight w:val="none"/>
                <w:lang w:val="en-US" w:eastAsia="zh-CN"/>
              </w:rPr>
              <w:t>15</w:t>
            </w:r>
            <w:r>
              <w:rPr>
                <w:rFonts w:hint="eastAsia" w:ascii="宋体" w:hAnsi="宋体" w:eastAsia="宋体" w:cs="宋体"/>
                <w:b/>
                <w:bCs/>
                <w:color w:val="auto"/>
                <w:sz w:val="22"/>
                <w:szCs w:val="22"/>
                <w:highlight w:val="none"/>
                <w:lang w:val="en-US" w:eastAsia="zh-CN"/>
              </w:rPr>
              <w:t>时30分之前</w:t>
            </w:r>
            <w:r>
              <w:rPr>
                <w:rFonts w:hint="eastAsia" w:ascii="宋体" w:hAnsi="宋体" w:eastAsia="宋体" w:cs="宋体"/>
                <w:color w:val="auto"/>
                <w:sz w:val="22"/>
                <w:szCs w:val="22"/>
                <w:highlight w:val="none"/>
                <w:lang w:val="en-US" w:eastAsia="zh-CN"/>
              </w:rPr>
              <w:t>送至</w:t>
            </w:r>
            <w:r>
              <w:rPr>
                <w:rFonts w:hint="eastAsia" w:ascii="宋体" w:hAnsi="宋体" w:eastAsia="宋体" w:cs="宋体"/>
                <w:color w:val="auto"/>
                <w:sz w:val="22"/>
                <w:szCs w:val="22"/>
                <w:highlight w:val="none"/>
              </w:rPr>
              <w:t>平阳县公共资源交易中心</w:t>
            </w:r>
            <w:r>
              <w:rPr>
                <w:rFonts w:hint="eastAsia" w:ascii="宋体" w:hAnsi="宋体" w:eastAsia="宋体" w:cs="宋体"/>
                <w:color w:val="auto"/>
                <w:sz w:val="22"/>
                <w:szCs w:val="22"/>
                <w:highlight w:val="none"/>
                <w:lang w:val="en-US" w:eastAsia="zh-CN"/>
              </w:rPr>
              <w:t>二</w:t>
            </w:r>
            <w:r>
              <w:rPr>
                <w:rFonts w:hint="eastAsia" w:ascii="宋体" w:hAnsi="宋体" w:eastAsia="宋体" w:cs="宋体"/>
                <w:color w:val="auto"/>
                <w:sz w:val="22"/>
                <w:szCs w:val="22"/>
                <w:highlight w:val="none"/>
              </w:rPr>
              <w:t>楼</w:t>
            </w:r>
            <w:r>
              <w:rPr>
                <w:rFonts w:hint="eastAsia" w:ascii="宋体" w:hAnsi="宋体" w:eastAsia="宋体" w:cs="宋体"/>
                <w:color w:val="auto"/>
                <w:sz w:val="22"/>
                <w:szCs w:val="22"/>
                <w:highlight w:val="none"/>
                <w:lang w:val="en-US" w:eastAsia="zh-CN"/>
              </w:rPr>
              <w:t>收标区。</w:t>
            </w:r>
          </w:p>
          <w:p w14:paraId="085FEEA6">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highlight w:val="none"/>
                <w:lang w:val="en-US" w:eastAsia="zh-CN"/>
              </w:rPr>
            </w:pPr>
            <w:r>
              <w:rPr>
                <w:rFonts w:hint="eastAsia" w:ascii="宋体" w:hAnsi="宋体" w:eastAsia="宋体" w:cs="宋体"/>
                <w:b/>
                <w:bCs/>
                <w:color w:val="auto"/>
                <w:sz w:val="22"/>
                <w:szCs w:val="22"/>
                <w:highlight w:val="none"/>
                <w:lang w:val="en-US" w:eastAsia="zh-CN"/>
              </w:rPr>
              <w:t>说明：邮寄递交的请供应商自行把握快递在途时间，递交时间以快递签收时间为准，建议采用顺丰速递进行邮寄。投标截止时间当天早上递交的供应商请自行前往采购文件规定的地点，并在规定时间前递交，</w:t>
            </w:r>
            <w:r>
              <w:rPr>
                <w:rFonts w:hint="eastAsia" w:ascii="宋体" w:hAnsi="宋体" w:cs="宋体"/>
                <w:b/>
                <w:bCs/>
                <w:color w:val="auto"/>
                <w:sz w:val="22"/>
                <w:szCs w:val="22"/>
                <w:highlight w:val="none"/>
                <w:lang w:val="en-US" w:eastAsia="zh-CN"/>
              </w:rPr>
              <w:t>否则不予以接收</w:t>
            </w:r>
            <w:r>
              <w:rPr>
                <w:rFonts w:hint="eastAsia" w:ascii="宋体" w:hAnsi="宋体" w:eastAsia="宋体" w:cs="宋体"/>
                <w:b/>
                <w:bCs/>
                <w:color w:val="auto"/>
                <w:sz w:val="22"/>
                <w:szCs w:val="22"/>
                <w:highlight w:val="none"/>
                <w:lang w:val="en-US" w:eastAsia="zh-CN"/>
              </w:rPr>
              <w:t>。</w:t>
            </w:r>
          </w:p>
        </w:tc>
      </w:tr>
      <w:tr w14:paraId="4D9DF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7B33D8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4B5FC90">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履约</w:t>
            </w:r>
            <w:r>
              <w:rPr>
                <w:rFonts w:hint="eastAsia" w:ascii="宋体" w:hAnsi="宋体" w:eastAsia="宋体" w:cs="宋体"/>
                <w:color w:val="auto"/>
                <w:sz w:val="22"/>
                <w:szCs w:val="22"/>
                <w:highlight w:val="none"/>
                <w:lang w:val="en-US" w:eastAsia="zh-CN"/>
              </w:rPr>
              <w:t>保证金</w:t>
            </w:r>
          </w:p>
        </w:tc>
        <w:tc>
          <w:tcPr>
            <w:tcW w:w="7469" w:type="dxa"/>
            <w:noWrap w:val="0"/>
            <w:vAlign w:val="center"/>
          </w:tcPr>
          <w:p w14:paraId="443CDDE2">
            <w:pPr>
              <w:keepNext w:val="0"/>
              <w:keepLines w:val="0"/>
              <w:suppressLineNumbers w:val="0"/>
              <w:shd w:val="clear" w:color="auto" w:fill="auto"/>
              <w:wordWrap w:val="0"/>
              <w:adjustRightIn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eq \o\ac(□,</w:instrText>
            </w:r>
            <w:r>
              <w:rPr>
                <w:rFonts w:hint="eastAsia" w:ascii="宋体" w:hAnsi="宋体" w:eastAsia="宋体" w:cs="宋体"/>
                <w:color w:val="auto"/>
                <w:position w:val="2"/>
                <w:sz w:val="15"/>
                <w:szCs w:val="22"/>
                <w:highlight w:val="none"/>
              </w:rPr>
              <w:instrText xml:space="preserve">√</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向采购人提供合同总价1%的履约保证金（银行转账或保函）。</w:t>
            </w:r>
          </w:p>
        </w:tc>
      </w:tr>
      <w:tr w14:paraId="737ED2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70DA258">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17027C98">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469" w:type="dxa"/>
            <w:noWrap w:val="0"/>
            <w:vAlign w:val="center"/>
          </w:tcPr>
          <w:p w14:paraId="1D195167">
            <w:pPr>
              <w:pStyle w:val="2"/>
              <w:keepLines w:val="0"/>
              <w:suppressLineNumbers w:val="0"/>
              <w:shd w:val="clear" w:color="auto" w:fill="auto"/>
              <w:wordWrap w:val="0"/>
              <w:spacing w:before="0" w:beforeAutospacing="0" w:after="0" w:afterAutospacing="0" w:line="360" w:lineRule="auto"/>
              <w:ind w:left="0" w:right="0"/>
              <w:outlineLvl w:val="0"/>
              <w:rPr>
                <w:rFonts w:hint="eastAsia" w:ascii="宋体" w:hAnsi="宋体" w:eastAsia="宋体" w:cs="宋体"/>
                <w:color w:val="auto"/>
                <w:sz w:val="22"/>
                <w:szCs w:val="22"/>
                <w:highlight w:val="none"/>
              </w:rPr>
            </w:pPr>
            <w:bookmarkStart w:id="4" w:name="_Toc26701"/>
            <w:bookmarkStart w:id="5" w:name="_Toc25684"/>
            <w:bookmarkStart w:id="6" w:name="_Toc11510"/>
            <w:r>
              <w:rPr>
                <w:rFonts w:hint="eastAsia" w:ascii="宋体" w:hAnsi="宋体" w:eastAsia="宋体" w:cs="宋体"/>
                <w:b w:val="0"/>
                <w:color w:val="auto"/>
                <w:sz w:val="22"/>
                <w:szCs w:val="22"/>
                <w:highlight w:val="none"/>
              </w:rPr>
              <w:fldChar w:fldCharType="begin"/>
            </w:r>
            <w:r>
              <w:rPr>
                <w:rFonts w:hint="eastAsia" w:ascii="宋体" w:hAnsi="宋体" w:eastAsia="宋体" w:cs="宋体"/>
                <w:b w:val="0"/>
                <w:color w:val="auto"/>
                <w:sz w:val="22"/>
                <w:szCs w:val="22"/>
                <w:highlight w:val="none"/>
              </w:rPr>
              <w:instrText xml:space="preserve"> eq \o\ac(□,</w:instrText>
            </w:r>
            <w:r>
              <w:rPr>
                <w:rFonts w:hint="eastAsia" w:ascii="宋体" w:hAnsi="宋体" w:eastAsia="宋体" w:cs="宋体"/>
                <w:b w:val="0"/>
                <w:color w:val="auto"/>
                <w:position w:val="2"/>
                <w:sz w:val="15"/>
                <w:szCs w:val="22"/>
                <w:highlight w:val="none"/>
              </w:rPr>
              <w:instrText xml:space="preserve">√</w:instrText>
            </w:r>
            <w:r>
              <w:rPr>
                <w:rFonts w:hint="eastAsia" w:ascii="宋体" w:hAnsi="宋体" w:eastAsia="宋体" w:cs="宋体"/>
                <w:b w:val="0"/>
                <w:color w:val="auto"/>
                <w:sz w:val="22"/>
                <w:szCs w:val="22"/>
                <w:highlight w:val="none"/>
              </w:rPr>
              <w:instrText xml:space="preserve">)</w:instrText>
            </w:r>
            <w:r>
              <w:rPr>
                <w:rFonts w:hint="eastAsia" w:ascii="宋体" w:hAnsi="宋体" w:eastAsia="宋体" w:cs="宋体"/>
                <w:b w:val="0"/>
                <w:color w:val="auto"/>
                <w:sz w:val="22"/>
                <w:szCs w:val="22"/>
                <w:highlight w:val="none"/>
              </w:rPr>
              <w:fldChar w:fldCharType="end"/>
            </w:r>
            <w:r>
              <w:rPr>
                <w:rFonts w:hint="eastAsia" w:ascii="宋体" w:hAnsi="宋体" w:eastAsia="宋体" w:cs="宋体"/>
                <w:b w:val="0"/>
                <w:color w:val="auto"/>
                <w:sz w:val="22"/>
                <w:szCs w:val="22"/>
                <w:highlight w:val="none"/>
              </w:rPr>
              <w:t>不需要</w:t>
            </w:r>
            <w:bookmarkEnd w:id="4"/>
            <w:bookmarkEnd w:id="5"/>
            <w:bookmarkEnd w:id="6"/>
          </w:p>
        </w:tc>
      </w:tr>
      <w:tr w14:paraId="6DE65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8B0BB2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1C1F7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质疑受理联系方式</w:t>
            </w:r>
          </w:p>
        </w:tc>
        <w:tc>
          <w:tcPr>
            <w:tcW w:w="7469" w:type="dxa"/>
            <w:noWrap w:val="0"/>
            <w:vAlign w:val="center"/>
          </w:tcPr>
          <w:p w14:paraId="666AA116">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代理机构名称</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浙江必宸工程咨询有限公司</w:t>
            </w:r>
          </w:p>
          <w:p w14:paraId="17EB50AC">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机构地址</w:t>
            </w:r>
            <w:r>
              <w:rPr>
                <w:rFonts w:hint="eastAsia" w:ascii="宋体" w:hAnsi="宋体" w:eastAsia="宋体" w:cs="宋体"/>
                <w:color w:val="auto"/>
                <w:sz w:val="22"/>
                <w:szCs w:val="22"/>
                <w:highlight w:val="none"/>
                <w:lang w:eastAsia="zh-CN"/>
              </w:rPr>
              <w:t>：</w:t>
            </w:r>
            <w:r>
              <w:rPr>
                <w:rFonts w:hint="eastAsia" w:ascii="宋体" w:hAnsi="宋体" w:cs="宋体"/>
                <w:color w:val="auto"/>
                <w:kern w:val="0"/>
                <w:sz w:val="22"/>
                <w:szCs w:val="22"/>
                <w:highlight w:val="none"/>
                <w:lang w:eastAsia="zh-CN"/>
              </w:rPr>
              <w:t>平阳县鳌江镇蓝田路昆仑公馆8幢商铺109号</w:t>
            </w:r>
          </w:p>
          <w:p w14:paraId="5665CAA8">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 系 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施先生</w:t>
            </w:r>
          </w:p>
          <w:p w14:paraId="3C357F79">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13958971911</w:t>
            </w:r>
          </w:p>
        </w:tc>
      </w:tr>
      <w:tr w14:paraId="4DA3F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04D1F7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72AE16B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w:t>
            </w:r>
          </w:p>
        </w:tc>
        <w:tc>
          <w:tcPr>
            <w:tcW w:w="7469" w:type="dxa"/>
            <w:noWrap w:val="0"/>
            <w:vAlign w:val="center"/>
          </w:tcPr>
          <w:p w14:paraId="7B3631C9">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E609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43552C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48515E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投诉受理联系方式</w:t>
            </w:r>
          </w:p>
        </w:tc>
        <w:tc>
          <w:tcPr>
            <w:tcW w:w="7469" w:type="dxa"/>
            <w:noWrap w:val="0"/>
            <w:vAlign w:val="center"/>
          </w:tcPr>
          <w:p w14:paraId="1193CE2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同级采购监督管理部门名称</w:t>
            </w:r>
            <w:r>
              <w:rPr>
                <w:rFonts w:hint="eastAsia" w:ascii="宋体" w:hAnsi="宋体" w:eastAsia="宋体" w:cs="宋体"/>
                <w:color w:val="auto"/>
                <w:sz w:val="22"/>
                <w:szCs w:val="22"/>
                <w:highlight w:val="none"/>
                <w:lang w:eastAsia="zh-CN"/>
              </w:rPr>
              <w:t>：平阳县兴阳控股集团有限公司纪检监察室</w:t>
            </w:r>
          </w:p>
          <w:p w14:paraId="15EE098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联系人</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章先生</w:t>
            </w:r>
          </w:p>
          <w:p w14:paraId="1998B26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lang w:eastAsia="zh-CN"/>
              </w:rPr>
              <w:t>0577-63168022</w:t>
            </w:r>
          </w:p>
          <w:p w14:paraId="43D8AB5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平阳县昆阳镇公园路5号</w:t>
            </w:r>
          </w:p>
        </w:tc>
      </w:tr>
      <w:tr w14:paraId="3908A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4431780">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E97E77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投标截止时间</w:t>
            </w:r>
          </w:p>
        </w:tc>
        <w:tc>
          <w:tcPr>
            <w:tcW w:w="7469" w:type="dxa"/>
            <w:noWrap w:val="0"/>
            <w:vAlign w:val="center"/>
          </w:tcPr>
          <w:p w14:paraId="24E1C74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15</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截止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tc>
      </w:tr>
      <w:tr w14:paraId="748D3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B9D65BE">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547C4B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w:t>
            </w:r>
          </w:p>
          <w:p w14:paraId="471A31C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评审地点</w:t>
            </w:r>
          </w:p>
        </w:tc>
        <w:tc>
          <w:tcPr>
            <w:tcW w:w="7469" w:type="dxa"/>
            <w:noWrap w:val="0"/>
            <w:vAlign w:val="center"/>
          </w:tcPr>
          <w:p w14:paraId="175DF8A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开标时间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 xml:space="preserve"> 1</w:t>
            </w:r>
            <w:r>
              <w:rPr>
                <w:rFonts w:hint="eastAsia" w:ascii="宋体" w:hAnsi="宋体" w:eastAsia="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10</w:t>
            </w:r>
            <w:r>
              <w:rPr>
                <w:rFonts w:hint="eastAsia" w:ascii="宋体" w:hAnsi="宋体" w:eastAsia="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15</w:t>
            </w:r>
            <w:r>
              <w:rPr>
                <w:rFonts w:hint="eastAsia" w:ascii="宋体" w:hAnsi="宋体" w:eastAsia="宋体" w:cs="宋体"/>
                <w:color w:val="auto"/>
                <w:sz w:val="22"/>
                <w:szCs w:val="22"/>
                <w:highlight w:val="none"/>
                <w:shd w:val="clear" w:color="auto" w:fill="FFFFFF"/>
              </w:rPr>
              <w:t>:30</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北京时间</w:t>
            </w:r>
            <w:r>
              <w:rPr>
                <w:rFonts w:hint="eastAsia" w:ascii="宋体" w:hAnsi="宋体" w:eastAsia="宋体" w:cs="宋体"/>
                <w:color w:val="auto"/>
                <w:sz w:val="22"/>
                <w:szCs w:val="22"/>
                <w:highlight w:val="none"/>
                <w:lang w:eastAsia="zh-CN"/>
              </w:rPr>
              <w:t>）</w:t>
            </w:r>
          </w:p>
          <w:p w14:paraId="54C6DCB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平阳县公共资源交易中心三楼评标室（平阳县鳌江镇火车站大道和谐家园三楼）。</w:t>
            </w:r>
          </w:p>
        </w:tc>
      </w:tr>
      <w:tr w14:paraId="319B9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0C8AE07">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DFE19B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评审委员会的</w:t>
            </w:r>
          </w:p>
          <w:p w14:paraId="1C27EA4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组建</w:t>
            </w:r>
          </w:p>
        </w:tc>
        <w:tc>
          <w:tcPr>
            <w:tcW w:w="7469" w:type="dxa"/>
            <w:noWrap w:val="0"/>
            <w:vAlign w:val="center"/>
          </w:tcPr>
          <w:p w14:paraId="2AE986A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评标委员会构成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采购人依法组建，其中评审专家不得少于成员总数的三分之二；评审专家确定方式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w:t>
            </w:r>
          </w:p>
        </w:tc>
      </w:tr>
      <w:tr w14:paraId="600B5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7E0CC1A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62EBC798">
            <w:pPr>
              <w:keepNext w:val="0"/>
              <w:keepLines w:val="0"/>
              <w:suppressLineNumbers w:val="0"/>
              <w:shd w:val="clear" w:color="auto" w:fill="auto"/>
              <w:wordWrap w:val="0"/>
              <w:adjustRightIn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采购扶持政策</w:t>
            </w:r>
          </w:p>
        </w:tc>
        <w:tc>
          <w:tcPr>
            <w:tcW w:w="7469" w:type="dxa"/>
            <w:noWrap w:val="0"/>
            <w:vAlign w:val="center"/>
          </w:tcPr>
          <w:p w14:paraId="42317CB0">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本项目对符合财政扶持政策的中小企业（小型、微型）、监狱企业、残疾人福利性单位给予价格优惠扶持：</w:t>
            </w:r>
          </w:p>
          <w:p w14:paraId="729232C1">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（1）价格优惠：</w:t>
            </w:r>
            <w:r>
              <w:rPr>
                <w:rFonts w:hint="eastAsia" w:ascii="宋体" w:hAnsi="宋体" w:eastAsia="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lang w:val="en-US" w:eastAsia="zh-CN"/>
              </w:rPr>
              <w:t>。</w:t>
            </w:r>
          </w:p>
          <w:p w14:paraId="789743B9">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（2）项目属性：服务类</w:t>
            </w:r>
          </w:p>
          <w:p w14:paraId="4A64B483">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（3）中小企业划分标准所属行业：根据《中小企业划型标准规定》执行（工信部联企业〔2011〕300号）</w:t>
            </w:r>
          </w:p>
          <w:p w14:paraId="4FB38D2F">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（4）所属行业：</w:t>
            </w:r>
            <w:r>
              <w:rPr>
                <w:rFonts w:hint="eastAsia" w:ascii="宋体" w:hAnsi="宋体" w:eastAsia="宋体" w:cs="宋体"/>
                <w:b/>
                <w:bCs/>
                <w:color w:val="auto"/>
                <w:kern w:val="0"/>
                <w:sz w:val="22"/>
                <w:szCs w:val="22"/>
                <w:highlight w:val="none"/>
                <w:u w:val="single"/>
                <w:lang w:val="en-US" w:eastAsia="zh-CN"/>
              </w:rPr>
              <w:t>其他未列明行业</w:t>
            </w:r>
          </w:p>
          <w:p w14:paraId="2C2537BC">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 满足财政部 工业和信息化部关于印发《政府采购促进中小企业发展管理办法》（财库﹝2020﹞46 号）的规定的中小企业可享受优惠扶持。</w:t>
            </w:r>
          </w:p>
          <w:p w14:paraId="759F1469">
            <w:pPr>
              <w:keepNext w:val="0"/>
              <w:keepLines w:val="0"/>
              <w:suppressLineNumbers w:val="0"/>
              <w:shd w:val="clear" w:color="auto" w:fill="auto"/>
              <w:autoSpaceDE/>
              <w:autoSpaceDN/>
              <w:spacing w:before="0" w:beforeAutospacing="0" w:after="0" w:afterAutospacing="0" w:line="360" w:lineRule="auto"/>
              <w:ind w:left="0" w:right="0" w:firstLine="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3.满足关于政府采购支持监狱企业发展有关问题的通知（财库〔2014﹞68号）的规定的供应商可享受优惠扶持。</w:t>
            </w:r>
          </w:p>
          <w:p w14:paraId="36D6222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rPr>
              <w:t>4.满足关于促进残疾人就业政府采购政策的通知（财库〔2017﹞141号）的规定的供应商可享受优惠扶持。</w:t>
            </w:r>
          </w:p>
        </w:tc>
      </w:tr>
      <w:tr w14:paraId="6E012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6996472B">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3622C79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供应商信用查询</w:t>
            </w:r>
          </w:p>
        </w:tc>
        <w:tc>
          <w:tcPr>
            <w:tcW w:w="7469" w:type="dxa"/>
            <w:noWrap w:val="0"/>
            <w:vAlign w:val="center"/>
          </w:tcPr>
          <w:p w14:paraId="7920121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“信用中国”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"http://www.creditchina.gov.cn"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；“中国政府采购网”（http://www.ccgp.gov.cn/）；</w:t>
            </w:r>
          </w:p>
          <w:p w14:paraId="7B2F45C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2、投标供应商信用信息查询截止时点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至本项目投标截止时间前均可。</w:t>
            </w:r>
          </w:p>
          <w:p w14:paraId="0A1A675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3、投标供应商信用信息查询记录和证据留存的具体方式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网页截图打印；</w:t>
            </w:r>
          </w:p>
          <w:p w14:paraId="51EC15F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4、信用信息的使用规则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180C8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6565D9A">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2D54B14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合同备案</w:t>
            </w:r>
          </w:p>
        </w:tc>
        <w:tc>
          <w:tcPr>
            <w:tcW w:w="7469" w:type="dxa"/>
            <w:noWrap w:val="0"/>
            <w:vAlign w:val="center"/>
          </w:tcPr>
          <w:p w14:paraId="26439C1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1、中标供应商须在中标通知书发出之日起30日内与采购人签订合同。</w:t>
            </w:r>
          </w:p>
          <w:p w14:paraId="1472542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浙江必宸工程咨询有限公司</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邮箱</w:t>
            </w:r>
            <w:r>
              <w:rPr>
                <w:rFonts w:hint="eastAsia" w:ascii="宋体" w:hAnsi="宋体" w:eastAsia="宋体" w:cs="宋体"/>
                <w:color w:val="auto"/>
                <w:sz w:val="22"/>
                <w:szCs w:val="22"/>
                <w:highlight w:val="none"/>
                <w:lang w:eastAsia="zh-CN"/>
              </w:rPr>
              <w:t>：</w:t>
            </w:r>
            <w:r>
              <w:rPr>
                <w:rStyle w:val="37"/>
                <w:rFonts w:hint="eastAsia" w:ascii="宋体" w:hAnsi="宋体" w:cs="宋体"/>
                <w:color w:val="auto"/>
                <w:sz w:val="22"/>
                <w:szCs w:val="22"/>
                <w:highlight w:val="none"/>
                <w:lang w:eastAsia="zh-CN"/>
              </w:rPr>
              <w:t>522893988</w:t>
            </w:r>
            <w:r>
              <w:rPr>
                <w:rStyle w:val="37"/>
                <w:rFonts w:hint="eastAsia" w:ascii="宋体" w:hAnsi="宋体" w:eastAsia="宋体" w:cs="宋体"/>
                <w:color w:val="auto"/>
                <w:sz w:val="22"/>
                <w:szCs w:val="22"/>
                <w:highlight w:val="none"/>
                <w:lang w:eastAsia="zh-CN"/>
              </w:rPr>
              <w:t>@qq.com</w:t>
            </w:r>
            <w:r>
              <w:rPr>
                <w:rFonts w:hint="eastAsia" w:ascii="宋体" w:hAnsi="宋体" w:eastAsia="宋体" w:cs="宋体"/>
                <w:color w:val="auto"/>
                <w:sz w:val="22"/>
                <w:szCs w:val="22"/>
                <w:highlight w:val="none"/>
              </w:rPr>
              <w:t>；</w:t>
            </w:r>
          </w:p>
        </w:tc>
      </w:tr>
      <w:tr w14:paraId="480AE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FC001C3">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0D4D423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合同履约管理</w:t>
            </w:r>
          </w:p>
        </w:tc>
        <w:tc>
          <w:tcPr>
            <w:tcW w:w="7469" w:type="dxa"/>
            <w:noWrap w:val="0"/>
            <w:vAlign w:val="center"/>
          </w:tcPr>
          <w:p w14:paraId="738938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1840C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52738421">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865F87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免责</w:t>
            </w:r>
            <w:r>
              <w:rPr>
                <w:rFonts w:hint="eastAsia" w:ascii="宋体" w:hAnsi="宋体" w:eastAsia="宋体" w:cs="宋体"/>
                <w:color w:val="auto"/>
                <w:sz w:val="22"/>
                <w:szCs w:val="22"/>
                <w:highlight w:val="none"/>
              </w:rPr>
              <w:t>声明</w:t>
            </w:r>
          </w:p>
        </w:tc>
        <w:tc>
          <w:tcPr>
            <w:tcW w:w="7469" w:type="dxa"/>
            <w:noWrap w:val="0"/>
            <w:vAlign w:val="center"/>
          </w:tcPr>
          <w:p w14:paraId="14BBBEA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120D51E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684210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1CBF6012">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5009B40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解释权</w:t>
            </w:r>
          </w:p>
        </w:tc>
        <w:tc>
          <w:tcPr>
            <w:tcW w:w="7469" w:type="dxa"/>
            <w:noWrap w:val="0"/>
            <w:vAlign w:val="center"/>
          </w:tcPr>
          <w:p w14:paraId="60705AB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52A56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noWrap w:val="0"/>
            <w:vAlign w:val="center"/>
          </w:tcPr>
          <w:p w14:paraId="03CF465D">
            <w:pPr>
              <w:keepNext w:val="0"/>
              <w:keepLines w:val="0"/>
              <w:widowControl/>
              <w:numPr>
                <w:ilvl w:val="0"/>
                <w:numId w:val="2"/>
              </w:numPr>
              <w:suppressLineNumbers w:val="0"/>
              <w:shd w:val="clear" w:color="auto" w:fill="auto"/>
              <w:tabs>
                <w:tab w:val="left" w:pos="420"/>
                <w:tab w:val="clear" w:pos="720"/>
              </w:tabs>
              <w:wordWrap/>
              <w:spacing w:before="0" w:beforeAutospacing="0" w:after="0" w:afterAutospacing="0" w:line="360" w:lineRule="auto"/>
              <w:ind w:left="420" w:right="0" w:hanging="420"/>
              <w:jc w:val="right"/>
              <w:rPr>
                <w:rFonts w:hint="eastAsia" w:ascii="宋体" w:hAnsi="宋体" w:eastAsia="宋体" w:cs="宋体"/>
                <w:color w:val="auto"/>
                <w:sz w:val="22"/>
                <w:szCs w:val="22"/>
                <w:highlight w:val="none"/>
              </w:rPr>
            </w:pPr>
          </w:p>
        </w:tc>
        <w:tc>
          <w:tcPr>
            <w:tcW w:w="1553" w:type="dxa"/>
            <w:noWrap w:val="0"/>
            <w:vAlign w:val="center"/>
          </w:tcPr>
          <w:p w14:paraId="462C5B6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特别说明</w:t>
            </w:r>
          </w:p>
        </w:tc>
        <w:tc>
          <w:tcPr>
            <w:tcW w:w="7469" w:type="dxa"/>
            <w:noWrap w:val="0"/>
            <w:vAlign w:val="center"/>
          </w:tcPr>
          <w:p w14:paraId="0E6A8B2A">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7F343FE5">
      <w:pPr>
        <w:pStyle w:val="9"/>
        <w:shd w:val="clear" w:color="auto" w:fill="auto"/>
        <w:wordWrap w:val="0"/>
        <w:spacing w:line="360" w:lineRule="auto"/>
        <w:rPr>
          <w:rFonts w:hint="eastAsia" w:ascii="宋体" w:hAnsi="宋体" w:eastAsia="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14:paraId="21447097">
      <w:pPr>
        <w:shd w:val="clear" w:color="auto" w:fill="auto"/>
        <w:wordWrap w:val="0"/>
        <w:autoSpaceDE w:val="0"/>
        <w:autoSpaceDN w:val="0"/>
        <w:spacing w:line="360" w:lineRule="auto"/>
        <w:jc w:val="center"/>
        <w:textAlignment w:val="bottom"/>
        <w:rPr>
          <w:rFonts w:hint="eastAsia" w:ascii="宋体" w:hAnsi="宋体" w:eastAsia="宋体" w:cs="宋体"/>
          <w:color w:val="auto"/>
          <w:sz w:val="28"/>
          <w:highlight w:val="none"/>
        </w:rPr>
      </w:pPr>
      <w:r>
        <w:rPr>
          <w:rFonts w:hint="eastAsia" w:ascii="宋体" w:hAnsi="宋体" w:eastAsia="宋体" w:cs="宋体"/>
          <w:color w:val="auto"/>
          <w:sz w:val="36"/>
          <w:highlight w:val="none"/>
        </w:rPr>
        <w:t>采购文件目录</w:t>
      </w:r>
    </w:p>
    <w:p w14:paraId="47CD7076">
      <w:pPr>
        <w:shd w:val="clear" w:color="auto" w:fill="auto"/>
        <w:spacing w:line="480" w:lineRule="auto"/>
        <w:jc w:val="center"/>
        <w:rPr>
          <w:rFonts w:hint="eastAsia" w:ascii="宋体" w:hAnsi="宋体" w:eastAsia="宋体" w:cs="宋体"/>
          <w:color w:val="auto"/>
          <w:sz w:val="24"/>
          <w:highlight w:val="none"/>
        </w:rPr>
      </w:pPr>
    </w:p>
    <w:p w14:paraId="35143AF3">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_Toc15431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第一部分 项目简介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_Toc15431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5640D74">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_Toc15020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采购内容及技术要求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_Toc15020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96CCD72">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_Toc15258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zh-CN"/>
        </w:rPr>
        <w:t>第三部分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_Toc15258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FA85959">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1992316">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_Toc22107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二、供应商资格要求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_Toc22107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9D8E7BA">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三、采购文件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_Toc10391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5CF190E">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A82E9C2">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_Toc16183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五、投标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_Toc16183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736A212">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_Toc23198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六、开标和评标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_Toc23198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8BC42E7">
      <w:pPr>
        <w:pStyle w:val="13"/>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七、授予合同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_Toc16659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BC303AB">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采购政策功能相关说明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_Toc8999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34AF4DD">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_Toc7442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合同格式（仅供参考）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_Toc7442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376B57E">
      <w:pPr>
        <w:pStyle w:val="19"/>
        <w:shd w:val="clear" w:color="auto" w:fill="auto"/>
        <w:tabs>
          <w:tab w:val="right" w:leader="dot" w:pos="8997"/>
        </w:tabs>
        <w:spacing w:line="48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第六部分 附件—投标文件格式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14:paraId="1F7C289F">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第七部分 评标办法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2639999">
      <w:pPr>
        <w:pStyle w:val="19"/>
        <w:shd w:val="clear" w:color="auto" w:fill="auto"/>
        <w:tabs>
          <w:tab w:val="right" w:leader="dot" w:pos="8997"/>
        </w:tabs>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国企采购活动现场确认声明书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D46FEA6">
      <w:pPr>
        <w:pStyle w:val="11"/>
        <w:shd w:val="clear" w:color="auto" w:fill="auto"/>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end"/>
      </w:r>
    </w:p>
    <w:p w14:paraId="3130E369">
      <w:pPr>
        <w:pStyle w:val="11"/>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1474D8BA">
      <w:pPr>
        <w:pStyle w:val="11"/>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64FCC6E6">
      <w:pPr>
        <w:pStyle w:val="11"/>
        <w:shd w:val="clear" w:color="auto" w:fill="auto"/>
        <w:wordWrap w:val="0"/>
        <w:spacing w:before="0" w:beforeLines="0" w:after="0" w:afterLines="0" w:line="360" w:lineRule="auto"/>
        <w:ind w:left="0" w:firstLine="0" w:firstLineChars="0"/>
        <w:rPr>
          <w:rFonts w:hint="eastAsia" w:ascii="宋体" w:hAnsi="宋体" w:eastAsia="宋体" w:cs="宋体"/>
          <w:color w:val="auto"/>
          <w:highlight w:val="none"/>
        </w:rPr>
      </w:pPr>
    </w:p>
    <w:p w14:paraId="0F976D0A">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lang w:val="zh-CN"/>
        </w:rPr>
      </w:pPr>
      <w:bookmarkStart w:id="7" w:name="_Toc15431"/>
      <w:r>
        <w:rPr>
          <w:rFonts w:hint="eastAsia" w:ascii="宋体" w:hAnsi="宋体" w:eastAsia="宋体" w:cs="宋体"/>
          <w:b/>
          <w:color w:val="auto"/>
          <w:sz w:val="36"/>
          <w:highlight w:val="none"/>
          <w:lang w:val="zh-CN"/>
        </w:rPr>
        <w:br w:type="page"/>
      </w:r>
      <w:r>
        <w:rPr>
          <w:rFonts w:hint="eastAsia" w:ascii="宋体" w:hAnsi="宋体" w:eastAsia="宋体" w:cs="宋体"/>
          <w:b/>
          <w:color w:val="auto"/>
          <w:sz w:val="36"/>
          <w:highlight w:val="none"/>
          <w:lang w:val="zh-CN"/>
        </w:rPr>
        <w:t>第一部分 项目简介</w:t>
      </w:r>
      <w:bookmarkEnd w:id="7"/>
    </w:p>
    <w:p w14:paraId="427CE774">
      <w:pPr>
        <w:pStyle w:val="21"/>
        <w:shd w:val="clear" w:color="auto" w:fill="auto"/>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7800"/>
      <w:bookmarkStart w:id="9" w:name="_Toc611"/>
      <w:bookmarkStart w:id="10" w:name="_Toc23157"/>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5336E94B">
      <w:pPr>
        <w:shd w:val="clear" w:color="auto" w:fill="auto"/>
        <w:wordWrap w:val="0"/>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lang w:eastAsia="zh-CN"/>
        </w:rPr>
        <w:t>浙江必宸工程咨询有限公司</w:t>
      </w:r>
      <w:r>
        <w:rPr>
          <w:rFonts w:hint="eastAsia" w:ascii="宋体" w:hAnsi="宋体" w:eastAsia="宋体" w:cs="宋体"/>
          <w:color w:val="auto"/>
          <w:highlight w:val="none"/>
        </w:rPr>
        <w:t>受</w:t>
      </w:r>
      <w:r>
        <w:rPr>
          <w:rFonts w:hint="eastAsia" w:ascii="宋体" w:hAnsi="宋体" w:cs="宋体"/>
          <w:color w:val="auto"/>
          <w:highlight w:val="none"/>
          <w:lang w:val="en-US" w:eastAsia="zh-CN"/>
        </w:rPr>
        <w:t>平阳县景域生态康养服务有限公司</w:t>
      </w:r>
      <w:r>
        <w:rPr>
          <w:rFonts w:hint="eastAsia" w:ascii="宋体" w:hAnsi="宋体" w:eastAsia="宋体" w:cs="宋体"/>
          <w:color w:val="auto"/>
          <w:highlight w:val="none"/>
        </w:rPr>
        <w:t>委托</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以公开招标方式采购</w:t>
      </w:r>
      <w:r>
        <w:rPr>
          <w:rFonts w:hint="eastAsia" w:ascii="宋体" w:hAnsi="宋体" w:cs="宋体"/>
          <w:color w:val="auto"/>
          <w:highlight w:val="none"/>
          <w:lang w:eastAsia="zh-CN"/>
        </w:rPr>
        <w:t>平阳县山门镇永安村A-07地块—温泉酒店项目初步设计采购</w:t>
      </w:r>
      <w:r>
        <w:rPr>
          <w:rFonts w:hint="eastAsia" w:ascii="宋体" w:hAnsi="宋体" w:eastAsia="宋体" w:cs="宋体"/>
          <w:color w:val="auto"/>
          <w:highlight w:val="none"/>
        </w:rPr>
        <w:t>，本次招标资金已经落实。</w:t>
      </w:r>
    </w:p>
    <w:p w14:paraId="3F460633">
      <w:pPr>
        <w:shd w:val="clear" w:color="auto" w:fill="auto"/>
        <w:wordWrap w:val="0"/>
        <w:spacing w:line="360" w:lineRule="auto"/>
        <w:ind w:firstLine="420" w:firstLineChars="200"/>
        <w:rPr>
          <w:rFonts w:hint="eastAsia" w:ascii="宋体" w:hAnsi="宋体" w:eastAsia="宋体" w:cs="宋体"/>
          <w:b/>
          <w:color w:val="auto"/>
          <w:sz w:val="36"/>
          <w:highlight w:val="none"/>
        </w:rPr>
      </w:pPr>
      <w:r>
        <w:rPr>
          <w:rFonts w:hint="eastAsia" w:ascii="宋体" w:hAnsi="宋体" w:eastAsia="宋体" w:cs="宋体"/>
          <w:color w:val="auto"/>
          <w:highlight w:val="none"/>
        </w:rPr>
        <w:t>我们热情欢迎有关公司（企业）前来进行投标。</w:t>
      </w:r>
      <w:bookmarkEnd w:id="11"/>
    </w:p>
    <w:p w14:paraId="63DC9B66">
      <w:pPr>
        <w:numPr>
          <w:ilvl w:val="0"/>
          <w:numId w:val="3"/>
        </w:num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b/>
          <w:color w:val="auto"/>
          <w:sz w:val="36"/>
          <w:highlight w:val="none"/>
        </w:rPr>
      </w:pPr>
      <w:bookmarkStart w:id="12" w:name="_Toc15020"/>
      <w:r>
        <w:rPr>
          <w:rFonts w:hint="eastAsia" w:ascii="宋体" w:hAnsi="宋体" w:eastAsia="宋体" w:cs="宋体"/>
          <w:b/>
          <w:color w:val="auto"/>
          <w:sz w:val="36"/>
          <w:highlight w:val="none"/>
        </w:rPr>
        <w:t>采购内容及技术要求</w:t>
      </w:r>
      <w:bookmarkEnd w:id="12"/>
    </w:p>
    <w:p w14:paraId="256911B0">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一、项目</w:t>
      </w:r>
      <w:r>
        <w:rPr>
          <w:rFonts w:hint="eastAsia" w:ascii="宋体" w:hAnsi="宋体" w:eastAsia="宋体" w:cs="宋体"/>
          <w:b/>
          <w:bCs/>
          <w:color w:val="auto"/>
          <w:sz w:val="21"/>
          <w:szCs w:val="21"/>
          <w:highlight w:val="none"/>
          <w:lang w:val="en-US" w:eastAsia="zh-CN"/>
        </w:rPr>
        <w:t>背景</w:t>
      </w:r>
    </w:p>
    <w:p w14:paraId="4BCC5B79">
      <w:pPr>
        <w:spacing w:line="360" w:lineRule="auto"/>
        <w:ind w:firstLine="42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温州平阳雷迪森汤泉酒店度假目的地综合体项目</w:t>
      </w:r>
    </w:p>
    <w:p w14:paraId="5C1F673C">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2、项目位置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项目位于</w:t>
      </w:r>
      <w:r>
        <w:rPr>
          <w:rFonts w:hint="eastAsia" w:ascii="宋体" w:hAnsi="宋体" w:cs="宋体"/>
          <w:color w:val="auto"/>
          <w:sz w:val="21"/>
          <w:szCs w:val="21"/>
          <w:highlight w:val="none"/>
          <w:lang w:eastAsia="zh-CN"/>
        </w:rPr>
        <w:t>平阳县山门镇永安村A-07地块</w:t>
      </w:r>
      <w:r>
        <w:rPr>
          <w:rFonts w:hint="eastAsia" w:ascii="宋体" w:hAnsi="宋体" w:eastAsia="宋体" w:cs="宋体"/>
          <w:color w:val="auto"/>
          <w:sz w:val="21"/>
          <w:szCs w:val="21"/>
          <w:highlight w:val="none"/>
        </w:rPr>
        <w:t>。</w:t>
      </w:r>
    </w:p>
    <w:p w14:paraId="219F4E6C">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3、规划条件：</w:t>
      </w:r>
    </w:p>
    <w:p w14:paraId="4C843F1D">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容积率：1</w:t>
      </w:r>
      <w:r>
        <w:rPr>
          <w:rFonts w:ascii="宋体" w:hAnsi="宋体" w:eastAsia="宋体" w:cs="宋体"/>
          <w:sz w:val="21"/>
          <w:szCs w:val="21"/>
          <w:lang w:eastAsia="zh-CN"/>
        </w:rPr>
        <w:t>.3</w:t>
      </w:r>
      <w:r>
        <w:rPr>
          <w:rFonts w:hint="eastAsia" w:ascii="宋体" w:hAnsi="宋体" w:eastAsia="宋体" w:cs="宋体"/>
          <w:sz w:val="21"/>
          <w:szCs w:val="21"/>
          <w:lang w:eastAsia="zh-CN"/>
        </w:rPr>
        <w:t>≤容积率≤</w:t>
      </w:r>
      <w:r>
        <w:rPr>
          <w:rFonts w:ascii="宋体" w:hAnsi="宋体" w:eastAsia="宋体" w:cs="宋体"/>
          <w:sz w:val="21"/>
          <w:szCs w:val="21"/>
          <w:lang w:eastAsia="zh-CN"/>
        </w:rPr>
        <w:t>1.5</w:t>
      </w:r>
    </w:p>
    <w:p w14:paraId="05FEFAE1">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建筑密度：≤</w:t>
      </w:r>
      <w:r>
        <w:rPr>
          <w:rFonts w:ascii="宋体" w:hAnsi="宋体" w:eastAsia="宋体" w:cs="宋体"/>
          <w:sz w:val="21"/>
          <w:szCs w:val="21"/>
          <w:lang w:eastAsia="zh-CN"/>
        </w:rPr>
        <w:t>55%</w:t>
      </w:r>
    </w:p>
    <w:p w14:paraId="7ADB3BB7">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绿地率：1</w:t>
      </w:r>
      <w:r>
        <w:rPr>
          <w:rFonts w:ascii="宋体" w:hAnsi="宋体" w:eastAsia="宋体" w:cs="宋体"/>
          <w:sz w:val="21"/>
          <w:szCs w:val="21"/>
          <w:lang w:eastAsia="zh-CN"/>
        </w:rPr>
        <w:t>0%</w:t>
      </w:r>
      <w:r>
        <w:rPr>
          <w:rFonts w:hint="eastAsia" w:ascii="宋体" w:hAnsi="宋体" w:eastAsia="宋体" w:cs="宋体"/>
          <w:sz w:val="21"/>
          <w:szCs w:val="21"/>
          <w:lang w:eastAsia="zh-CN"/>
        </w:rPr>
        <w:t>≤绿地率≤2</w:t>
      </w:r>
      <w:r>
        <w:rPr>
          <w:rFonts w:ascii="宋体" w:hAnsi="宋体" w:eastAsia="宋体" w:cs="宋体"/>
          <w:sz w:val="21"/>
          <w:szCs w:val="21"/>
          <w:lang w:eastAsia="zh-CN"/>
        </w:rPr>
        <w:t>0%</w:t>
      </w:r>
    </w:p>
    <w:p w14:paraId="65F17E17">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建筑高度：≤2</w:t>
      </w:r>
      <w:r>
        <w:rPr>
          <w:rFonts w:ascii="宋体" w:hAnsi="宋体" w:eastAsia="宋体" w:cs="宋体"/>
          <w:sz w:val="21"/>
          <w:szCs w:val="21"/>
          <w:lang w:eastAsia="zh-CN"/>
        </w:rPr>
        <w:t>4</w:t>
      </w:r>
      <w:r>
        <w:rPr>
          <w:rFonts w:hint="eastAsia" w:ascii="宋体" w:hAnsi="宋体" w:eastAsia="宋体" w:cs="宋体"/>
          <w:sz w:val="21"/>
          <w:szCs w:val="21"/>
          <w:lang w:eastAsia="zh-CN"/>
        </w:rPr>
        <w:t>米</w:t>
      </w:r>
    </w:p>
    <w:p w14:paraId="2F89F2C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lang w:eastAsia="zh-CN"/>
        </w:rPr>
        <w:t>建筑规模：8</w:t>
      </w:r>
      <w:r>
        <w:rPr>
          <w:rFonts w:ascii="宋体" w:hAnsi="宋体" w:eastAsia="宋体" w:cs="宋体"/>
          <w:sz w:val="21"/>
          <w:szCs w:val="21"/>
          <w:lang w:eastAsia="zh-CN"/>
        </w:rPr>
        <w:t>6460</w:t>
      </w:r>
      <w:r>
        <w:rPr>
          <w:rFonts w:hint="eastAsia" w:ascii="宋体" w:hAnsi="宋体" w:eastAsia="宋体" w:cs="宋体"/>
          <w:sz w:val="21"/>
          <w:szCs w:val="21"/>
          <w:lang w:eastAsia="zh-CN"/>
        </w:rPr>
        <w:t>㎡≤计入容积率的地上总建筑面积≤9</w:t>
      </w:r>
      <w:r>
        <w:rPr>
          <w:rFonts w:ascii="宋体" w:hAnsi="宋体" w:eastAsia="宋体" w:cs="宋体"/>
          <w:sz w:val="21"/>
          <w:szCs w:val="21"/>
          <w:lang w:eastAsia="zh-CN"/>
        </w:rPr>
        <w:t>9762</w:t>
      </w:r>
      <w:r>
        <w:rPr>
          <w:rFonts w:hint="eastAsia" w:ascii="宋体" w:hAnsi="宋体" w:eastAsia="宋体" w:cs="宋体"/>
          <w:sz w:val="21"/>
          <w:szCs w:val="21"/>
          <w:lang w:eastAsia="zh-CN"/>
        </w:rPr>
        <w:t>㎡，其中商务建筑面积≤4</w:t>
      </w:r>
      <w:r>
        <w:rPr>
          <w:rFonts w:ascii="宋体" w:hAnsi="宋体" w:eastAsia="宋体" w:cs="宋体"/>
          <w:sz w:val="21"/>
          <w:szCs w:val="21"/>
          <w:lang w:eastAsia="zh-CN"/>
        </w:rPr>
        <w:t>9881</w:t>
      </w:r>
      <w:r>
        <w:rPr>
          <w:rFonts w:hint="eastAsia" w:ascii="宋体" w:hAnsi="宋体" w:eastAsia="宋体" w:cs="宋体"/>
          <w:sz w:val="21"/>
          <w:szCs w:val="21"/>
          <w:lang w:eastAsia="zh-CN"/>
        </w:rPr>
        <w:t>㎡。</w:t>
      </w:r>
    </w:p>
    <w:p w14:paraId="23D9293D">
      <w:pPr>
        <w:spacing w:line="360" w:lineRule="auto"/>
        <w:ind w:firstLine="42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、项目概况</w:t>
      </w:r>
      <w:r>
        <w:rPr>
          <w:rFonts w:hint="eastAsia" w:ascii="宋体" w:hAnsi="宋体" w:eastAsia="宋体" w:cs="宋体"/>
          <w:color w:val="auto"/>
          <w:sz w:val="21"/>
          <w:szCs w:val="21"/>
          <w:highlight w:val="none"/>
          <w:lang w:eastAsia="zh-CN"/>
        </w:rPr>
        <w:t>：</w:t>
      </w:r>
    </w:p>
    <w:p w14:paraId="44FF5ECF">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本项目用地性质为旅馆用地、商务用地，建设用地面积6</w:t>
      </w:r>
      <w:r>
        <w:rPr>
          <w:rFonts w:ascii="宋体" w:hAnsi="宋体" w:eastAsia="宋体" w:cs="宋体"/>
          <w:sz w:val="21"/>
          <w:szCs w:val="21"/>
          <w:lang w:eastAsia="zh-CN"/>
        </w:rPr>
        <w:t>6508</w:t>
      </w:r>
      <w:r>
        <w:rPr>
          <w:rFonts w:hint="eastAsia" w:ascii="宋体" w:hAnsi="宋体" w:eastAsia="宋体" w:cs="宋体"/>
          <w:sz w:val="21"/>
          <w:szCs w:val="21"/>
          <w:lang w:eastAsia="zh-CN"/>
        </w:rPr>
        <w:t>平方米，项目拟建设内容为酒店、商务商业及相关配套用房，</w:t>
      </w:r>
      <w:r>
        <w:rPr>
          <w:rFonts w:hint="eastAsia" w:ascii="宋体" w:hAnsi="宋体" w:eastAsia="宋体" w:cs="宋体"/>
          <w:color w:val="FF0000"/>
          <w:sz w:val="21"/>
          <w:szCs w:val="21"/>
          <w:lang w:eastAsia="zh-CN"/>
        </w:rPr>
        <w:t>项目总投资约7</w:t>
      </w:r>
      <w:r>
        <w:rPr>
          <w:rFonts w:ascii="宋体" w:hAnsi="宋体" w:eastAsia="宋体" w:cs="宋体"/>
          <w:color w:val="FF0000"/>
          <w:sz w:val="21"/>
          <w:szCs w:val="21"/>
          <w:lang w:eastAsia="zh-CN"/>
        </w:rPr>
        <w:t>9389.16</w:t>
      </w:r>
      <w:r>
        <w:rPr>
          <w:rFonts w:hint="eastAsia" w:ascii="宋体" w:hAnsi="宋体" w:eastAsia="宋体" w:cs="宋体"/>
          <w:color w:val="FF0000"/>
          <w:sz w:val="21"/>
          <w:szCs w:val="21"/>
          <w:lang w:eastAsia="zh-CN"/>
        </w:rPr>
        <w:t>万元，其中工程费用约6</w:t>
      </w:r>
      <w:r>
        <w:rPr>
          <w:rFonts w:ascii="宋体" w:hAnsi="宋体" w:eastAsia="宋体" w:cs="宋体"/>
          <w:color w:val="FF0000"/>
          <w:sz w:val="21"/>
          <w:szCs w:val="21"/>
          <w:lang w:eastAsia="zh-CN"/>
        </w:rPr>
        <w:t>9987.49</w:t>
      </w:r>
      <w:r>
        <w:rPr>
          <w:rFonts w:hint="eastAsia" w:ascii="宋体" w:hAnsi="宋体" w:eastAsia="宋体" w:cs="宋体"/>
          <w:color w:val="FF0000"/>
          <w:sz w:val="21"/>
          <w:szCs w:val="21"/>
          <w:lang w:eastAsia="zh-CN"/>
        </w:rPr>
        <w:t>万元</w:t>
      </w:r>
      <w:r>
        <w:rPr>
          <w:rFonts w:hint="eastAsia" w:ascii="宋体" w:hAnsi="宋体" w:eastAsia="宋体" w:cs="宋体"/>
          <w:sz w:val="21"/>
          <w:szCs w:val="21"/>
          <w:lang w:eastAsia="zh-CN"/>
        </w:rPr>
        <w:t>。</w:t>
      </w:r>
    </w:p>
    <w:p w14:paraId="2DF1C256">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二、采购范围</w:t>
      </w:r>
      <w:r>
        <w:rPr>
          <w:rFonts w:hint="eastAsia" w:ascii="宋体" w:hAnsi="宋体" w:eastAsia="宋体" w:cs="宋体"/>
          <w:b/>
          <w:bCs/>
          <w:color w:val="auto"/>
          <w:sz w:val="21"/>
          <w:szCs w:val="21"/>
          <w:highlight w:val="none"/>
          <w:lang w:eastAsia="zh-CN"/>
        </w:rPr>
        <w:t>：</w:t>
      </w:r>
    </w:p>
    <w:p w14:paraId="2A529D1A">
      <w:pPr>
        <w:spacing w:line="360" w:lineRule="auto"/>
        <w:ind w:firstLine="420" w:firstLineChars="0"/>
        <w:rPr>
          <w:rFonts w:hint="eastAsia" w:ascii="宋体" w:hAnsi="宋体" w:eastAsia="宋体" w:cs="宋体"/>
          <w:color w:val="auto"/>
          <w:sz w:val="21"/>
          <w:szCs w:val="21"/>
          <w:highlight w:val="none"/>
        </w:rPr>
      </w:pPr>
      <w:r>
        <w:rPr>
          <w:rFonts w:hint="eastAsia" w:ascii="宋体" w:hAnsi="宋体" w:eastAsia="宋体" w:cs="宋体"/>
        </w:rPr>
        <w:t>包括完成本工程的方案设计、初步设计</w:t>
      </w:r>
      <w:r>
        <w:rPr>
          <w:rFonts w:hint="eastAsia" w:ascii="宋体" w:hAnsi="宋体" w:eastAsia="宋体" w:cs="宋体"/>
          <w:color w:val="auto"/>
          <w:sz w:val="21"/>
          <w:szCs w:val="21"/>
          <w:highlight w:val="none"/>
          <w:lang w:val="en-US" w:eastAsia="zh-CN"/>
        </w:rPr>
        <w:t>（含概算编制及调整）</w:t>
      </w:r>
      <w:r>
        <w:rPr>
          <w:rFonts w:hint="eastAsia" w:ascii="宋体" w:hAnsi="宋体" w:eastAsia="宋体" w:cs="宋体"/>
        </w:rPr>
        <w:t>及相关服务。</w:t>
      </w:r>
      <w:r>
        <w:rPr>
          <w:rFonts w:hint="eastAsia" w:ascii="宋体" w:hAnsi="宋体" w:cs="宋体"/>
          <w:color w:val="auto"/>
          <w:sz w:val="21"/>
          <w:szCs w:val="21"/>
          <w:highlight w:val="none"/>
          <w:lang w:val="en-US" w:eastAsia="zh-CN"/>
        </w:rPr>
        <w:t>本工程设计包括（但不限于）</w:t>
      </w:r>
      <w:r>
        <w:rPr>
          <w:rFonts w:hint="eastAsia" w:ascii="宋体" w:hAnsi="宋体" w:eastAsia="宋体" w:cs="宋体"/>
          <w:color w:val="auto"/>
          <w:sz w:val="21"/>
          <w:szCs w:val="21"/>
          <w:highlight w:val="none"/>
          <w:lang w:val="en-US" w:eastAsia="zh-CN"/>
        </w:rPr>
        <w:t>用地红线范围内的</w:t>
      </w:r>
      <w:r>
        <w:rPr>
          <w:rFonts w:hint="eastAsia" w:ascii="宋体" w:hAnsi="宋体" w:cs="宋体"/>
          <w:color w:val="auto"/>
          <w:sz w:val="21"/>
          <w:szCs w:val="21"/>
          <w:highlight w:val="none"/>
          <w:lang w:val="en-US" w:eastAsia="zh-CN"/>
        </w:rPr>
        <w:t>所有</w:t>
      </w:r>
      <w:r>
        <w:rPr>
          <w:rFonts w:hint="eastAsia" w:ascii="宋体" w:hAnsi="宋体" w:eastAsia="宋体" w:cs="宋体"/>
          <w:color w:val="auto"/>
          <w:sz w:val="21"/>
          <w:szCs w:val="21"/>
          <w:highlight w:val="none"/>
          <w:lang w:val="en-US" w:eastAsia="zh-CN"/>
        </w:rPr>
        <w:t>建筑、结构、给排水、强电、弱电及智能化、消防、暖通、装修、室外景观等内容，以及后续各项报批配合服务工作。</w:t>
      </w:r>
      <w:r>
        <w:rPr>
          <w:rFonts w:hint="eastAsia" w:ascii="宋体" w:hAnsi="宋体" w:eastAsia="宋体" w:cs="宋体"/>
          <w:color w:val="auto"/>
          <w:sz w:val="21"/>
          <w:szCs w:val="21"/>
          <w:highlight w:val="none"/>
        </w:rPr>
        <w:t>（具体设计内容和设计深度参照国家相关标准）</w:t>
      </w:r>
    </w:p>
    <w:p w14:paraId="7F650BE7">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、设计要求</w:t>
      </w:r>
      <w:r>
        <w:rPr>
          <w:rFonts w:hint="eastAsia" w:ascii="宋体" w:hAnsi="宋体" w:eastAsia="宋体" w:cs="宋体"/>
          <w:b/>
          <w:bCs/>
          <w:color w:val="auto"/>
          <w:highlight w:val="none"/>
          <w:lang w:eastAsia="zh-CN"/>
        </w:rPr>
        <w:t>：</w:t>
      </w:r>
    </w:p>
    <w:p w14:paraId="36DD7563">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1、通过政策研究，案例分析，市场研究，策划定位明确设计定位</w:t>
      </w:r>
    </w:p>
    <w:p w14:paraId="47E43348">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2、具体设计要求：</w:t>
      </w:r>
    </w:p>
    <w:p w14:paraId="195380F3">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1）符合国家相关法律法规及行业规范和标准。</w:t>
      </w:r>
    </w:p>
    <w:p w14:paraId="2CAB0512">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2）设计应功能理念新颖、创意独特、功能合理。</w:t>
      </w:r>
    </w:p>
    <w:p w14:paraId="143FCDA9">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3）充分考虑设计的落地性、经济性。</w:t>
      </w:r>
    </w:p>
    <w:p w14:paraId="6A47830A">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4）协调项目的周边环境，体现项目特点。</w:t>
      </w:r>
    </w:p>
    <w:p w14:paraId="0EAE25EC">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5）充分利用温泉资源，谋划项目的产品定位和产品属性，明确本项目各类功能的适宜规模，打造优质的度假目的地综合体项目。</w:t>
      </w:r>
    </w:p>
    <w:p w14:paraId="427B5872">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3、成果要求</w:t>
      </w:r>
    </w:p>
    <w:p w14:paraId="7E47B6DE">
      <w:pPr>
        <w:spacing w:line="360" w:lineRule="auto"/>
        <w:ind w:firstLine="480"/>
        <w:rPr>
          <w:rFonts w:hint="default" w:ascii="宋体" w:hAnsi="宋体" w:eastAsia="宋体" w:cs="宋体"/>
          <w:sz w:val="21"/>
          <w:szCs w:val="21"/>
          <w:lang w:val="en-US" w:eastAsia="zh-CN"/>
        </w:rPr>
      </w:pPr>
      <w:r>
        <w:rPr>
          <w:rFonts w:hint="eastAsia" w:ascii="宋体" w:hAnsi="宋体" w:eastAsia="宋体" w:cs="宋体"/>
          <w:sz w:val="21"/>
          <w:szCs w:val="21"/>
          <w:lang w:eastAsia="zh-CN"/>
        </w:rPr>
        <w:t>（1）完成本项目的实施后，根据采购人的要求，提供书面及电子版本的成果文件。</w:t>
      </w:r>
    </w:p>
    <w:p w14:paraId="32A20E8B">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（2）在项目实施过程中，要求中标人根据采购人的要求，即时出具成果报告，以便采购人安排其它工作。</w:t>
      </w:r>
    </w:p>
    <w:p w14:paraId="2242FFE7">
      <w:pPr>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eastAsia="zh-CN"/>
        </w:rPr>
        <w:t>（3）在项目全部实施完成后，出具完整的最终书面资料。</w:t>
      </w:r>
    </w:p>
    <w:p w14:paraId="65000B3C">
      <w:pPr>
        <w:spacing w:line="360" w:lineRule="auto"/>
        <w:ind w:firstLine="480"/>
        <w:rPr>
          <w:rFonts w:ascii="宋体" w:hAnsi="宋体" w:eastAsia="宋体" w:cs="宋体"/>
          <w:sz w:val="21"/>
          <w:szCs w:val="21"/>
          <w:lang w:eastAsia="zh-CN"/>
        </w:rPr>
      </w:pPr>
      <w:r>
        <w:rPr>
          <w:rFonts w:hint="eastAsia" w:ascii="宋体" w:hAnsi="宋体" w:eastAsia="宋体" w:cs="宋体"/>
          <w:sz w:val="21"/>
          <w:szCs w:val="21"/>
          <w:lang w:eastAsia="zh-CN"/>
        </w:rPr>
        <w:t>（4）书面资料数量：不计费用根据采购人需求数量提供。</w:t>
      </w:r>
    </w:p>
    <w:p w14:paraId="22229B18">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、服务期要求</w:t>
      </w:r>
      <w:r>
        <w:rPr>
          <w:rFonts w:hint="eastAsia" w:ascii="宋体" w:hAnsi="宋体" w:eastAsia="宋体" w:cs="宋体"/>
          <w:b/>
          <w:bCs/>
          <w:color w:val="auto"/>
          <w:highlight w:val="none"/>
          <w:lang w:eastAsia="zh-CN"/>
        </w:rPr>
        <w:t>：</w:t>
      </w:r>
    </w:p>
    <w:p w14:paraId="4E9C752F">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（1）设计时间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合同签订之日起</w:t>
      </w:r>
      <w:r>
        <w:rPr>
          <w:rFonts w:hint="eastAsia" w:ascii="宋体" w:hAnsi="宋体" w:cs="宋体"/>
          <w:color w:val="auto"/>
          <w:highlight w:val="none"/>
          <w:u w:val="single"/>
          <w:lang w:val="en-US" w:eastAsia="zh-CN"/>
        </w:rPr>
        <w:t>60</w:t>
      </w:r>
      <w:r>
        <w:rPr>
          <w:rFonts w:hint="eastAsia" w:ascii="宋体" w:hAnsi="宋体" w:eastAsia="宋体" w:cs="宋体"/>
          <w:color w:val="auto"/>
          <w:highlight w:val="none"/>
        </w:rPr>
        <w:t>日历天内提交完善的方案设计，完成初步设计成果并提交报批。</w:t>
      </w:r>
    </w:p>
    <w:p w14:paraId="545E98C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（2）服务时间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合同签订之日起至项目初步设计批复。</w:t>
      </w:r>
    </w:p>
    <w:p w14:paraId="3D72D333">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五、人员要求</w:t>
      </w:r>
      <w:r>
        <w:rPr>
          <w:rFonts w:hint="eastAsia" w:ascii="宋体" w:hAnsi="宋体" w:eastAsia="宋体" w:cs="宋体"/>
          <w:b/>
          <w:bCs/>
          <w:color w:val="auto"/>
          <w:highlight w:val="none"/>
          <w:lang w:eastAsia="zh-CN"/>
        </w:rPr>
        <w:t>：</w:t>
      </w:r>
    </w:p>
    <w:p w14:paraId="7AACE3FC">
      <w:pPr>
        <w:spacing w:line="360" w:lineRule="auto"/>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▲（1）项目负责人</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拟派1名项目负责人，具备</w:t>
      </w:r>
      <w:r>
        <w:rPr>
          <w:rFonts w:hint="eastAsia" w:ascii="宋体" w:hAnsi="宋体" w:eastAsia="宋体" w:cs="宋体"/>
          <w:b/>
          <w:bCs/>
          <w:color w:val="auto"/>
          <w:highlight w:val="none"/>
          <w:u w:val="single"/>
          <w:lang w:val="en-US" w:eastAsia="zh-CN"/>
        </w:rPr>
        <w:t>具备国家注册一级建筑师</w:t>
      </w:r>
      <w:r>
        <w:rPr>
          <w:rFonts w:hint="eastAsia" w:ascii="宋体" w:hAnsi="宋体" w:eastAsia="宋体" w:cs="宋体"/>
          <w:b/>
          <w:bCs/>
          <w:color w:val="auto"/>
          <w:highlight w:val="none"/>
          <w:u w:val="single"/>
        </w:rPr>
        <w:t>，需工作经验丰富，与采购人保持密切联系，协调各岗位成员顺利完成工作，并协助采购人办理相关审批手续。</w:t>
      </w:r>
    </w:p>
    <w:p w14:paraId="10BE3820">
      <w:pPr>
        <w:spacing w:line="360" w:lineRule="auto"/>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（2）其他主要人员要求：</w:t>
      </w:r>
      <w:r>
        <w:rPr>
          <w:rFonts w:hint="eastAsia" w:ascii="宋体" w:hAnsi="宋体" w:eastAsia="宋体" w:cs="宋体"/>
          <w:b/>
          <w:bCs/>
          <w:color w:val="auto"/>
          <w:highlight w:val="none"/>
          <w:u w:val="single"/>
          <w:lang w:val="en-US" w:eastAsia="zh-CN"/>
        </w:rPr>
        <w:t>中标后按规定配备</w:t>
      </w:r>
      <w:r>
        <w:rPr>
          <w:rFonts w:hint="eastAsia" w:ascii="宋体" w:hAnsi="宋体" w:cs="宋体"/>
          <w:b/>
          <w:bCs/>
          <w:color w:val="auto"/>
          <w:highlight w:val="none"/>
          <w:u w:val="single"/>
          <w:lang w:val="en-US" w:eastAsia="zh-CN"/>
        </w:rPr>
        <w:t>。</w:t>
      </w:r>
    </w:p>
    <w:p w14:paraId="6BD70589">
      <w:pPr>
        <w:numPr>
          <w:ilvl w:val="0"/>
          <w:numId w:val="4"/>
        </w:numPr>
        <w:spacing w:line="360" w:lineRule="auto"/>
        <w:ind w:firstLine="420" w:firstLineChars="0"/>
        <w:rPr>
          <w:rFonts w:hint="eastAsia" w:ascii="宋体" w:hAnsi="宋体" w:eastAsia="宋体" w:cs="宋体"/>
          <w:b/>
          <w:bCs/>
          <w:color w:val="auto"/>
          <w:highlight w:val="none"/>
          <w:u w:val="none"/>
        </w:rPr>
      </w:pPr>
      <w:r>
        <w:rPr>
          <w:rFonts w:hint="eastAsia" w:ascii="宋体" w:hAnsi="宋体" w:eastAsia="宋体" w:cs="宋体"/>
          <w:b/>
          <w:bCs/>
          <w:color w:val="auto"/>
          <w:highlight w:val="none"/>
          <w:u w:val="none"/>
        </w:rPr>
        <w:t>项目组成员具备较高的专业素质。项目团队需实行专人负责制。</w:t>
      </w:r>
    </w:p>
    <w:p w14:paraId="42E1EF30">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六、其他要求</w:t>
      </w:r>
      <w:r>
        <w:rPr>
          <w:rFonts w:hint="eastAsia" w:ascii="宋体" w:hAnsi="宋体" w:eastAsia="宋体" w:cs="宋体"/>
          <w:b/>
          <w:bCs/>
          <w:color w:val="auto"/>
          <w:highlight w:val="none"/>
          <w:lang w:eastAsia="zh-CN"/>
        </w:rPr>
        <w:t>：</w:t>
      </w:r>
    </w:p>
    <w:p w14:paraId="5F22F5DA">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（1）如有因成果编制不明，需要中标供应商现场说明或出具资料补充的，中标供应商必须予以配合，否则采购人有权按合同约定对中标供应商进行处罚。</w:t>
      </w:r>
    </w:p>
    <w:p w14:paraId="22124DBE">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（2）中标供应商负责必须对项目成果错误进行及时更正，不得以任何形式的原因及理由要求增加费用。</w:t>
      </w:r>
    </w:p>
    <w:p w14:paraId="1B5BD52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（3）本次设计所有成果，归采购人所有。未经采购人许可，中标供应商不得向第三方提供或泄露，否则将承担相应的法律责任。</w:t>
      </w:r>
    </w:p>
    <w:p w14:paraId="204E307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（4）中标供应商必须对收集的基础资料及所有成果承担安全、保密责任。</w:t>
      </w:r>
    </w:p>
    <w:p w14:paraId="4EEE827D">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（5）中标供应商应保证提供服务过程中不会侵犯任何第三方的知识产权。</w:t>
      </w:r>
    </w:p>
    <w:p w14:paraId="1C9C0973">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cs="宋体"/>
          <w:b w:val="0"/>
          <w:bCs w:val="0"/>
          <w:color w:val="auto"/>
          <w:highlight w:val="none"/>
          <w:lang w:val="en-US" w:eastAsia="zh-CN"/>
        </w:rPr>
        <w:t>（6）</w:t>
      </w:r>
      <w:r>
        <w:rPr>
          <w:rFonts w:hint="eastAsia" w:ascii="宋体" w:hAnsi="宋体" w:eastAsia="宋体" w:cs="宋体"/>
          <w:color w:val="auto"/>
          <w:highlight w:val="none"/>
        </w:rPr>
        <w:t>中标供应商应</w:t>
      </w:r>
      <w:r>
        <w:rPr>
          <w:rFonts w:hint="eastAsia" w:ascii="宋体" w:hAnsi="宋体" w:cs="宋体"/>
          <w:color w:val="auto"/>
          <w:highlight w:val="none"/>
          <w:lang w:val="en-US" w:eastAsia="zh-CN"/>
        </w:rPr>
        <w:t>须</w:t>
      </w:r>
      <w:r>
        <w:rPr>
          <w:rFonts w:hint="eastAsia" w:ascii="宋体" w:hAnsi="宋体" w:eastAsia="宋体" w:cs="宋体"/>
          <w:color w:val="auto"/>
          <w:sz w:val="21"/>
          <w:szCs w:val="21"/>
          <w:lang w:eastAsia="zh-CN"/>
        </w:rPr>
        <w:t>在15个工作日内将酒店建设工程咨询工作分包给有资质的酒店管理顾问公司，咨询费用包含在</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lang w:eastAsia="zh-CN"/>
        </w:rPr>
        <w:t>报价内。</w:t>
      </w:r>
    </w:p>
    <w:p w14:paraId="2CE89FFC">
      <w:pPr>
        <w:spacing w:line="360" w:lineRule="auto"/>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设计工作内容确需另择专项设计单位进行专项工程设计的，由中标人负责将其专项工程设计分包给具备相应的专项设计资质等级的设计单位，分包设计单位的选择必须经过招标人审核同意，其设计成果在符合规范要求的基础上还必须完善到使招标人认可。相关费用由中标单位承担。</w:t>
      </w:r>
    </w:p>
    <w:p w14:paraId="644828E9">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七、项目服务、设计费</w:t>
      </w:r>
    </w:p>
    <w:p w14:paraId="400352D4">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服务、设计费应为承包完成本项目所规定内容的全部工作所发生的一切费用，包括但不限于以下费用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完成本次设计工作所需的方案、</w:t>
      </w:r>
      <w:r>
        <w:rPr>
          <w:rFonts w:hint="eastAsia" w:ascii="宋体" w:hAnsi="宋体" w:cs="宋体"/>
          <w:color w:val="auto"/>
          <w:highlight w:val="none"/>
          <w:lang w:val="en-US" w:eastAsia="zh-CN"/>
        </w:rPr>
        <w:t>初步设计所需的</w:t>
      </w:r>
      <w:r>
        <w:rPr>
          <w:rFonts w:hint="eastAsia" w:ascii="宋体" w:hAnsi="宋体" w:eastAsia="宋体" w:cs="宋体"/>
          <w:color w:val="auto"/>
          <w:highlight w:val="none"/>
        </w:rPr>
        <w:t>初步设计、设计的修改和确认、设计交流、</w:t>
      </w:r>
      <w:r>
        <w:rPr>
          <w:rFonts w:hint="eastAsia" w:ascii="宋体" w:hAnsi="宋体" w:cs="宋体"/>
          <w:color w:val="auto"/>
          <w:highlight w:val="none"/>
          <w:lang w:val="en-US" w:eastAsia="zh-CN"/>
        </w:rPr>
        <w:t>所涉及的其他专项设计及审批、</w:t>
      </w:r>
      <w:r>
        <w:rPr>
          <w:rFonts w:hint="eastAsia" w:ascii="宋体" w:hAnsi="宋体" w:eastAsia="宋体" w:cs="宋体"/>
          <w:color w:val="auto"/>
          <w:highlight w:val="none"/>
        </w:rPr>
        <w:t>专家评审费用、管理费、调查费、差旅费、利润、税金及政策性文件规定的各项应有费用以及办理其他相关手续所产生的费用，并承担一切风险责任。</w:t>
      </w:r>
    </w:p>
    <w:p w14:paraId="731A38EA">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八、付款方式</w:t>
      </w:r>
    </w:p>
    <w:p w14:paraId="154CCC36">
      <w:pPr>
        <w:spacing w:line="360" w:lineRule="auto"/>
        <w:ind w:firstLine="420"/>
        <w:rPr>
          <w:rFonts w:ascii="宋体" w:hAnsi="宋体" w:cs="宋体"/>
          <w:lang w:eastAsia="zh-CN"/>
        </w:rPr>
      </w:pPr>
      <w:r>
        <w:rPr>
          <w:rFonts w:hint="eastAsia" w:ascii="宋体" w:hAnsi="宋体" w:eastAsia="宋体" w:cs="宋体"/>
          <w:color w:val="auto"/>
          <w:lang w:eastAsia="zh-CN"/>
        </w:rPr>
        <w:t>1.本工程设计合同签订生效后7个工作日内，采购人向成交供应商支付签约合同总价的</w:t>
      </w:r>
      <w:r>
        <w:rPr>
          <w:rFonts w:hint="eastAsia" w:ascii="宋体" w:hAnsi="宋体" w:cs="宋体"/>
          <w:color w:val="auto"/>
          <w:lang w:val="en-US" w:eastAsia="zh-CN"/>
        </w:rPr>
        <w:t>3</w:t>
      </w:r>
      <w:r>
        <w:rPr>
          <w:rFonts w:hint="eastAsia" w:ascii="宋体" w:hAnsi="宋体" w:eastAsia="宋体" w:cs="宋体"/>
          <w:color w:val="auto"/>
          <w:lang w:eastAsia="zh-CN"/>
        </w:rPr>
        <w:t>0%作为预付款；</w:t>
      </w:r>
    </w:p>
    <w:p w14:paraId="26CDDF39">
      <w:pPr>
        <w:spacing w:line="360" w:lineRule="auto"/>
        <w:ind w:firstLine="420"/>
        <w:rPr>
          <w:rFonts w:ascii="宋体" w:hAnsi="宋体" w:eastAsia="宋体" w:cs="宋体"/>
          <w:color w:val="auto"/>
          <w:lang w:eastAsia="zh-CN"/>
        </w:rPr>
      </w:pPr>
      <w:r>
        <w:rPr>
          <w:rFonts w:hint="eastAsia" w:ascii="宋体" w:hAnsi="宋体" w:cs="宋体"/>
          <w:color w:val="auto"/>
          <w:lang w:val="en-US" w:eastAsia="zh-CN"/>
        </w:rPr>
        <w:t>2</w:t>
      </w:r>
      <w:r>
        <w:rPr>
          <w:rFonts w:hint="eastAsia" w:ascii="宋体" w:hAnsi="宋体" w:eastAsia="宋体" w:cs="宋体"/>
          <w:color w:val="auto"/>
          <w:lang w:eastAsia="zh-CN"/>
        </w:rPr>
        <w:t>.成交供应商向采购人提交所有初步设计文件并取得批复文件或得到采购人认可后，采购人向成交供应商支付至中标设计费的</w:t>
      </w:r>
      <w:r>
        <w:rPr>
          <w:rFonts w:hint="eastAsia" w:ascii="宋体" w:hAnsi="宋体" w:cs="宋体"/>
          <w:color w:val="auto"/>
          <w:lang w:val="en-US" w:eastAsia="zh-CN"/>
        </w:rPr>
        <w:t>80</w:t>
      </w:r>
      <w:r>
        <w:rPr>
          <w:rFonts w:hint="eastAsia" w:ascii="宋体" w:hAnsi="宋体" w:eastAsia="宋体" w:cs="宋体"/>
          <w:color w:val="auto"/>
          <w:lang w:eastAsia="zh-CN"/>
        </w:rPr>
        <w:t>%（含已支付的预付款）。</w:t>
      </w:r>
    </w:p>
    <w:p w14:paraId="5F0A51FF">
      <w:pPr>
        <w:spacing w:line="360" w:lineRule="auto"/>
        <w:ind w:firstLine="420"/>
        <w:rPr>
          <w:rFonts w:hint="eastAsia" w:ascii="宋体" w:hAnsi="宋体" w:eastAsia="宋体" w:cs="宋体"/>
          <w:color w:val="auto"/>
          <w:lang w:eastAsia="zh-CN"/>
        </w:rPr>
      </w:pPr>
      <w:r>
        <w:rPr>
          <w:rFonts w:hint="eastAsia" w:ascii="宋体" w:hAnsi="宋体" w:cs="宋体"/>
          <w:color w:val="auto"/>
          <w:lang w:val="en-US" w:eastAsia="zh-CN"/>
        </w:rPr>
        <w:t>3</w:t>
      </w:r>
      <w:r>
        <w:rPr>
          <w:rFonts w:ascii="宋体" w:hAnsi="宋体" w:eastAsia="宋体" w:cs="宋体"/>
          <w:color w:val="auto"/>
          <w:lang w:eastAsia="zh-CN"/>
        </w:rPr>
        <w:t>.</w:t>
      </w:r>
      <w:r>
        <w:rPr>
          <w:rFonts w:hint="eastAsia" w:ascii="宋体" w:hAnsi="宋体" w:eastAsia="宋体" w:cs="宋体"/>
          <w:color w:val="auto"/>
          <w:lang w:eastAsia="zh-CN"/>
        </w:rPr>
        <w:t>成交供应商协助本项目施工图设计单位完成施工图设计文件并土建图审完成后，采购人向成交供应商支付至中标设计费的</w:t>
      </w:r>
      <w:r>
        <w:rPr>
          <w:rFonts w:ascii="宋体" w:hAnsi="宋体" w:cs="宋体"/>
          <w:color w:val="auto"/>
          <w:lang w:eastAsia="zh-CN"/>
        </w:rPr>
        <w:t>10</w:t>
      </w:r>
      <w:r>
        <w:rPr>
          <w:rFonts w:hint="eastAsia" w:ascii="宋体" w:hAnsi="宋体" w:eastAsia="宋体" w:cs="宋体"/>
          <w:color w:val="auto"/>
          <w:lang w:eastAsia="zh-CN"/>
        </w:rPr>
        <w:t>0%。</w:t>
      </w:r>
    </w:p>
    <w:p w14:paraId="42F94707">
      <w:pPr>
        <w:spacing w:line="360" w:lineRule="auto"/>
        <w:ind w:firstLine="420"/>
        <w:rPr>
          <w:rFonts w:hint="eastAsia" w:ascii="宋体" w:hAnsi="宋体" w:cs="宋体"/>
          <w:color w:val="auto"/>
          <w:lang w:val="en-US" w:eastAsia="zh-CN"/>
        </w:rPr>
      </w:pPr>
      <w:r>
        <w:rPr>
          <w:rFonts w:hint="eastAsia" w:ascii="宋体" w:hAnsi="宋体" w:cs="宋体"/>
          <w:color w:val="auto"/>
          <w:lang w:val="en-US" w:eastAsia="zh-CN"/>
        </w:rPr>
        <w:t>注：1、在签订合同时，供应商明确表示无需预付款或者主动要求降低预付款比例的，采购人可不适用前述规定。2、对于满足合同支付约定条件的，采购人于收到成交供应商开具的正式税务发票后7个工作日内予以支付相应合同价款。</w:t>
      </w:r>
    </w:p>
    <w:p w14:paraId="77C17F8D">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九、</w:t>
      </w:r>
      <w:r>
        <w:rPr>
          <w:rFonts w:hint="eastAsia" w:ascii="宋体" w:hAnsi="宋体" w:eastAsia="宋体" w:cs="宋体"/>
          <w:b/>
          <w:bCs/>
          <w:color w:val="auto"/>
          <w:highlight w:val="none"/>
          <w:lang w:eastAsia="zh-CN"/>
        </w:rPr>
        <w:t>履约保证金：</w:t>
      </w:r>
    </w:p>
    <w:p w14:paraId="234C46A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的形式、金额及期限的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在合同签署后（具体时间由采购人通知），成交供应商应以签约合同总价的1%作为</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，以银行转账、转帐支票、银行汇票或银行、保险公司出具的保函等非现金形式交纳。</w:t>
      </w:r>
    </w:p>
    <w:p w14:paraId="5BB4A6A7">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1）若采用保函形式的，应满足以下几个条件</w:t>
      </w:r>
      <w:r>
        <w:rPr>
          <w:rFonts w:hint="eastAsia" w:ascii="宋体" w:hAnsi="宋体" w:eastAsia="宋体" w:cs="宋体"/>
          <w:color w:val="auto"/>
          <w:highlight w:val="none"/>
          <w:lang w:eastAsia="zh-CN"/>
        </w:rPr>
        <w:t>：</w:t>
      </w:r>
    </w:p>
    <w:p w14:paraId="4D3DE1BB">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①为见索即付保函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即在成交供应商没有实施合同或者未履行合同义务时，采购人不需要出具任何证明和理由，只要看到成交供应商违约，就可对保函进行收兑。</w:t>
      </w:r>
    </w:p>
    <w:p w14:paraId="1C03DE33">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②保函期限</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保函的期限自合同生效之日起至采购人签收最后一批设计成果之日为止。</w:t>
      </w:r>
    </w:p>
    <w:p w14:paraId="42BCA9FF">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③如果由于设计工期延误或保函出具机构要求分期出具保函的，则在前一份保函有效期满之日20日前必须重新出具相同内容的保函。</w:t>
      </w:r>
    </w:p>
    <w:p w14:paraId="092FE1F4">
      <w:pPr>
        <w:spacing w:line="360" w:lineRule="auto"/>
        <w:ind w:firstLine="42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2）以银行转账、转帐支票、银行汇票等形式提交的</w:t>
      </w:r>
      <w:r>
        <w:rPr>
          <w:rFonts w:hint="eastAsia" w:ascii="宋体" w:hAnsi="宋体" w:eastAsia="宋体" w:cs="宋体"/>
          <w:color w:val="auto"/>
          <w:highlight w:val="none"/>
          <w:lang w:eastAsia="zh-CN"/>
        </w:rPr>
        <w:t>：</w:t>
      </w:r>
    </w:p>
    <w:p w14:paraId="711861B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①从成交供应商基本账户转出；</w:t>
      </w:r>
    </w:p>
    <w:p w14:paraId="19FCD3F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②</w:t>
      </w:r>
      <w:r>
        <w:rPr>
          <w:rFonts w:hint="eastAsia" w:ascii="宋体" w:hAnsi="宋体" w:eastAsia="宋体" w:cs="宋体"/>
          <w:color w:val="auto"/>
          <w:highlight w:val="none"/>
          <w:lang w:eastAsia="zh-CN"/>
        </w:rPr>
        <w:t>履约保证金</w:t>
      </w:r>
      <w:r>
        <w:rPr>
          <w:rFonts w:hint="eastAsia" w:ascii="宋体" w:hAnsi="宋体" w:eastAsia="宋体" w:cs="宋体"/>
          <w:color w:val="auto"/>
          <w:highlight w:val="none"/>
        </w:rPr>
        <w:t>退还时间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待采购人签收最后一批设计成果之日起10日内予以全部退还（无息）。</w:t>
      </w:r>
    </w:p>
    <w:p w14:paraId="3BAC5EF0">
      <w:pPr>
        <w:spacing w:line="360" w:lineRule="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十、售后服务</w:t>
      </w:r>
      <w:r>
        <w:rPr>
          <w:rFonts w:hint="eastAsia" w:ascii="宋体" w:hAnsi="宋体" w:eastAsia="宋体" w:cs="宋体"/>
          <w:b/>
          <w:bCs/>
          <w:color w:val="auto"/>
          <w:highlight w:val="none"/>
          <w:lang w:eastAsia="zh-CN"/>
        </w:rPr>
        <w:t>：</w:t>
      </w:r>
    </w:p>
    <w:p w14:paraId="32B4A5CE">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1.成交供应商负责免费对项目成果错误进行及时更正、并对按规定进行调整或补充。</w:t>
      </w:r>
    </w:p>
    <w:p w14:paraId="5010048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2.成交供应商能提供快速的售后服务响应，提供7*24小时技术服务，如在使用过程中发生问题，成交供应商在接到采购人通知后在24小时内到达现场。若未按时响应的，应按次向发包人支付违约金1000元，违约金从剩余10%的结算价款中扣除；超过5次，发包人可解除合同。</w:t>
      </w:r>
    </w:p>
    <w:p w14:paraId="756275AB">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3.合同签署后，成交供应商无特殊情况未经采购人同意不得变更设计资料及设计文件交付的时间，应按日向发包人支付违约金1000元；超过10日，发包人可解除合同等。</w:t>
      </w:r>
    </w:p>
    <w:p w14:paraId="2371A378">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rPr>
        <w:t>4.成果在通过最终评审前，须按采购人要求修改（不限次数），确保通过最终评审。本项目所有评审过程涉及的评审费用、专家费由成交供应商负责。</w:t>
      </w:r>
    </w:p>
    <w:p w14:paraId="3DD5B716">
      <w:pPr>
        <w:spacing w:line="360" w:lineRule="auto"/>
        <w:ind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5.本项目所需相关资料均由采购人协助供应商获取。成交供应商必须按规定程序和有关要求进行实施，服务过程中的各种设计质量及人身财产安全意外，责任由成交供应商承担，采购人不承担责任。</w:t>
      </w:r>
    </w:p>
    <w:p w14:paraId="1B43A2A9">
      <w:pPr>
        <w:pStyle w:val="24"/>
        <w:shd w:val="clear" w:color="auto" w:fill="auto"/>
        <w:wordWrap w:val="0"/>
        <w:spacing w:before="0" w:after="0" w:line="360" w:lineRule="auto"/>
        <w:ind w:firstLine="442" w:firstLineChars="200"/>
        <w:jc w:val="center"/>
        <w:rPr>
          <w:rFonts w:hint="eastAsia" w:ascii="宋体" w:hAnsi="宋体" w:eastAsia="宋体" w:cs="宋体"/>
          <w:color w:val="auto"/>
          <w:highlight w:val="none"/>
          <w:lang w:val="zh-CN"/>
        </w:rPr>
      </w:pPr>
      <w:r>
        <w:rPr>
          <w:rFonts w:hint="eastAsia" w:ascii="宋体" w:hAnsi="宋体" w:eastAsia="宋体" w:cs="宋体"/>
          <w:b/>
          <w:bCs/>
          <w:color w:val="auto"/>
          <w:spacing w:val="0"/>
          <w:kern w:val="2"/>
          <w:sz w:val="22"/>
          <w:szCs w:val="22"/>
          <w:highlight w:val="none"/>
          <w:u w:val="single"/>
          <w:lang w:val="en-US" w:eastAsia="zh-CN" w:bidi="ar-SA"/>
        </w:rPr>
        <w:br w:type="page"/>
      </w:r>
      <w:bookmarkStart w:id="13" w:name="_Toc15258"/>
      <w:r>
        <w:rPr>
          <w:rFonts w:hint="eastAsia" w:ascii="宋体" w:hAnsi="宋体" w:eastAsia="宋体" w:cs="宋体"/>
          <w:color w:val="auto"/>
          <w:highlight w:val="none"/>
          <w:lang w:val="zh-CN"/>
        </w:rPr>
        <w:t>第三部分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供应商须知</w:t>
      </w:r>
      <w:bookmarkEnd w:id="13"/>
    </w:p>
    <w:p w14:paraId="25901DF8">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4" w:name="_Toc19221"/>
      <w:r>
        <w:rPr>
          <w:rFonts w:hint="eastAsia" w:ascii="宋体" w:hAnsi="宋体" w:eastAsia="宋体" w:cs="宋体"/>
          <w:color w:val="auto"/>
          <w:sz w:val="22"/>
          <w:szCs w:val="22"/>
          <w:highlight w:val="none"/>
        </w:rPr>
        <w:t>一、说明</w:t>
      </w:r>
      <w:bookmarkEnd w:id="14"/>
    </w:p>
    <w:p w14:paraId="689FB6D8">
      <w:pPr>
        <w:widowControl/>
        <w:shd w:val="clear" w:color="auto" w:fill="auto"/>
        <w:wordWrap w:val="0"/>
        <w:snapToGrid w:val="0"/>
        <w:spacing w:line="360" w:lineRule="auto"/>
        <w:ind w:firstLine="431" w:firstLineChars="196"/>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1、无论投标过程中的作法和结果如何，供应商自行承担投标活动中所发生的全部费用。</w:t>
      </w:r>
    </w:p>
    <w:p w14:paraId="49824D2A">
      <w:pPr>
        <w:shd w:val="clear" w:color="auto" w:fill="auto"/>
        <w:wordWrap w:val="0"/>
        <w:autoSpaceDE w:val="0"/>
        <w:autoSpaceDN w:val="0"/>
        <w:adjustRightInd w:val="0"/>
        <w:snapToGrid w:val="0"/>
        <w:spacing w:line="360" w:lineRule="auto"/>
        <w:ind w:firstLine="431" w:firstLineChars="196"/>
        <w:jc w:val="left"/>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b/>
          <w:color w:val="auto"/>
          <w:sz w:val="22"/>
          <w:szCs w:val="22"/>
          <w:highlight w:val="none"/>
          <w:u w:val="single"/>
        </w:rPr>
        <w:t>供应商必须投全部标的物，否则按无效投标处理。</w:t>
      </w:r>
    </w:p>
    <w:p w14:paraId="60052296">
      <w:pPr>
        <w:shd w:val="clear" w:color="auto" w:fill="auto"/>
        <w:wordWrap w:val="0"/>
        <w:autoSpaceDE w:val="0"/>
        <w:autoSpaceDN w:val="0"/>
        <w:adjustRightInd w:val="0"/>
        <w:snapToGrid w:val="0"/>
        <w:spacing w:line="360" w:lineRule="auto"/>
        <w:ind w:firstLine="446" w:firstLineChars="203"/>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7549734C">
      <w:pPr>
        <w:shd w:val="clear" w:color="auto" w:fill="auto"/>
        <w:wordWrap w:val="0"/>
        <w:autoSpaceDE w:val="0"/>
        <w:autoSpaceDN w:val="0"/>
        <w:adjustRightInd w:val="0"/>
        <w:snapToGrid w:val="0"/>
        <w:spacing w:line="360" w:lineRule="auto"/>
        <w:ind w:firstLine="420" w:firstLineChars="19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r>
        <w:rPr>
          <w:rFonts w:hint="eastAsia" w:ascii="宋体" w:hAnsi="宋体" w:eastAsia="宋体" w:cs="宋体"/>
          <w:b/>
          <w:color w:val="auto"/>
          <w:sz w:val="22"/>
          <w:szCs w:val="22"/>
          <w:highlight w:val="none"/>
          <w:u w:val="single"/>
        </w:rPr>
        <w:t>本项目总价</w:t>
      </w:r>
      <w:r>
        <w:rPr>
          <w:rFonts w:hint="eastAsia" w:ascii="宋体" w:hAnsi="宋体" w:cs="宋体"/>
          <w:b/>
          <w:color w:val="auto"/>
          <w:sz w:val="22"/>
          <w:szCs w:val="22"/>
          <w:highlight w:val="none"/>
          <w:u w:val="single"/>
          <w:lang w:val="en-US" w:eastAsia="zh-CN"/>
        </w:rPr>
        <w:t>包干</w:t>
      </w:r>
      <w:r>
        <w:rPr>
          <w:rFonts w:hint="eastAsia" w:ascii="宋体" w:hAnsi="宋体" w:eastAsia="宋体" w:cs="宋体"/>
          <w:b/>
          <w:color w:val="auto"/>
          <w:sz w:val="22"/>
          <w:szCs w:val="22"/>
          <w:highlight w:val="none"/>
        </w:rPr>
        <w:t>。供应商须自行现场勘察，以求得准确的报价依据。供应商须自行考虑投标报价的风险。</w:t>
      </w:r>
    </w:p>
    <w:p w14:paraId="44EBB770">
      <w:pPr>
        <w:pStyle w:val="6"/>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r>
        <w:rPr>
          <w:rFonts w:hint="eastAsia" w:ascii="宋体" w:hAnsi="宋体" w:eastAsia="宋体" w:cs="宋体"/>
          <w:b/>
          <w:color w:val="auto"/>
          <w:sz w:val="22"/>
          <w:szCs w:val="22"/>
          <w:highlight w:val="none"/>
          <w:lang w:val="zh-CN"/>
        </w:rPr>
        <w:t>、</w:t>
      </w:r>
      <w:r>
        <w:rPr>
          <w:rFonts w:hint="eastAsia" w:ascii="宋体" w:hAnsi="宋体" w:eastAsia="宋体" w:cs="宋体"/>
          <w:b/>
          <w:color w:val="auto"/>
          <w:sz w:val="22"/>
          <w:szCs w:val="22"/>
          <w:highlight w:val="none"/>
          <w:u w:val="single"/>
        </w:rPr>
        <w:t>供应商企业不是独立法人的，按浙财采监[2013]24号文件执行。</w:t>
      </w:r>
    </w:p>
    <w:p w14:paraId="29AB6FC4">
      <w:pPr>
        <w:shd w:val="clear" w:color="auto" w:fill="auto"/>
        <w:wordWrap w:val="0"/>
        <w:snapToGrid w:val="0"/>
        <w:spacing w:line="360" w:lineRule="auto"/>
        <w:ind w:firstLine="420" w:firstLineChars="19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1289657A">
      <w:pPr>
        <w:pStyle w:val="6"/>
        <w:shd w:val="clear" w:color="auto" w:fill="auto"/>
        <w:wordWrap w:val="0"/>
        <w:adjustRightInd w:val="0"/>
        <w:snapToGrid w:val="0"/>
        <w:spacing w:line="360" w:lineRule="auto"/>
        <w:ind w:firstLine="442"/>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▲6、本次采购最高限价为</w:t>
      </w:r>
      <w:r>
        <w:rPr>
          <w:rFonts w:hint="eastAsia" w:ascii="宋体" w:hAnsi="宋体" w:cs="宋体"/>
          <w:b/>
          <w:color w:val="0000FF"/>
          <w:sz w:val="22"/>
          <w:szCs w:val="22"/>
          <w:highlight w:val="none"/>
          <w:lang w:val="en-US" w:eastAsia="zh-CN"/>
        </w:rPr>
        <w:t>8600000</w:t>
      </w:r>
      <w:r>
        <w:rPr>
          <w:rFonts w:hint="eastAsia" w:ascii="宋体" w:hAnsi="宋体" w:eastAsia="宋体" w:cs="宋体"/>
          <w:b/>
          <w:color w:val="auto"/>
          <w:sz w:val="22"/>
          <w:szCs w:val="22"/>
          <w:highlight w:val="none"/>
          <w:u w:val="none"/>
        </w:rPr>
        <w:t>元</w:t>
      </w:r>
      <w:r>
        <w:rPr>
          <w:rFonts w:hint="eastAsia" w:ascii="宋体" w:hAnsi="宋体" w:eastAsia="宋体" w:cs="宋体"/>
          <w:b/>
          <w:color w:val="auto"/>
          <w:sz w:val="22"/>
          <w:szCs w:val="22"/>
          <w:highlight w:val="none"/>
        </w:rPr>
        <w:t>；如果仅仅某个（些）供应商的报价超出采购最高限价的，则拒绝接受其报价，按无效报价处理。</w:t>
      </w:r>
    </w:p>
    <w:p w14:paraId="76A400E3">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rPr>
        <w:t>7、本次招标采用资格后审，供应商只需在网上下载采购文件，不接受现场报名。</w:t>
      </w:r>
    </w:p>
    <w:p w14:paraId="412AB1A1">
      <w:pPr>
        <w:pStyle w:val="60"/>
        <w:shd w:val="clear" w:color="auto" w:fill="auto"/>
        <w:wordWrap w:val="0"/>
        <w:spacing w:after="0" w:line="360" w:lineRule="auto"/>
        <w:ind w:left="0" w:leftChars="0" w:firstLine="442"/>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8</w:t>
      </w:r>
      <w:r>
        <w:rPr>
          <w:rFonts w:hint="eastAsia" w:ascii="宋体" w:hAnsi="宋体" w:eastAsia="宋体" w:cs="宋体"/>
          <w:b/>
          <w:color w:val="auto"/>
          <w:sz w:val="22"/>
          <w:szCs w:val="22"/>
          <w:highlight w:val="none"/>
          <w:u w:val="single"/>
          <w:lang w:val="zh-CN"/>
        </w:rPr>
        <w:t>、本次采购文件中，带有“▲”标注的有关技术和商务条款要求供应商做实质性响应，供应商要特别加以注意，必须对此回答并完全满足这些要求。否则若有一项“▲”的指标未响应或不满足，将按投标无效处理。</w:t>
      </w:r>
    </w:p>
    <w:p w14:paraId="766B4FE9">
      <w:pPr>
        <w:widowControl/>
        <w:shd w:val="clear" w:color="auto" w:fill="auto"/>
        <w:wordWrap w:val="0"/>
        <w:snapToGrid w:val="0"/>
        <w:spacing w:line="360" w:lineRule="auto"/>
        <w:ind w:firstLine="420" w:firstLineChars="19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r>
        <w:rPr>
          <w:rFonts w:hint="eastAsia" w:ascii="宋体" w:hAnsi="宋体" w:eastAsia="宋体" w:cs="宋体"/>
          <w:b/>
          <w:color w:val="auto"/>
          <w:sz w:val="22"/>
          <w:szCs w:val="22"/>
          <w:highlight w:val="none"/>
          <w:lang w:val="zh-CN"/>
        </w:rPr>
        <w:t>、投标供应商信用信息查询渠道及截止时点、信用信息查询记录和证据留存的具体方式、信用信息的使用规则等：</w:t>
      </w:r>
    </w:p>
    <w:p w14:paraId="0433BCED">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投标供应商信用信息查询的查询渠道</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信用中国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"D:\\</w:instrText>
      </w:r>
      <w:r>
        <w:rPr>
          <w:rFonts w:hint="eastAsia" w:ascii="宋体" w:hAnsi="宋体" w:eastAsia="宋体" w:cs="宋体"/>
          <w:color w:val="auto"/>
          <w:sz w:val="22"/>
          <w:szCs w:val="22"/>
          <w:highlight w:val="none"/>
          <w:lang w:val="zh-CN"/>
        </w:rPr>
        <w:instrText xml:space="preserve">平阳</w:instrText>
      </w:r>
      <w:r>
        <w:rPr>
          <w:rFonts w:hint="eastAsia" w:ascii="宋体" w:hAnsi="宋体" w:eastAsia="宋体" w:cs="宋体"/>
          <w:color w:val="auto"/>
          <w:sz w:val="22"/>
          <w:szCs w:val="22"/>
          <w:highlight w:val="none"/>
        </w:rPr>
        <w:instrText xml:space="preserve">2019</w:instrText>
      </w:r>
      <w:r>
        <w:rPr>
          <w:rFonts w:hint="eastAsia" w:ascii="宋体" w:hAnsi="宋体" w:eastAsia="宋体" w:cs="宋体"/>
          <w:color w:val="auto"/>
          <w:sz w:val="22"/>
          <w:szCs w:val="22"/>
          <w:highlight w:val="none"/>
          <w:lang w:val="zh-CN"/>
        </w:rPr>
        <w:instrText xml:space="preserve">年</w:instrText>
      </w:r>
      <w:r>
        <w:rPr>
          <w:rFonts w:hint="eastAsia" w:ascii="宋体" w:hAnsi="宋体" w:eastAsia="宋体" w:cs="宋体"/>
          <w:color w:val="auto"/>
          <w:sz w:val="22"/>
          <w:szCs w:val="22"/>
          <w:highlight w:val="none"/>
        </w:rPr>
        <w:instrText xml:space="preserve">\\</w:instrText>
      </w:r>
      <w:r>
        <w:rPr>
          <w:rFonts w:hint="eastAsia" w:ascii="宋体" w:hAnsi="宋体" w:eastAsia="宋体" w:cs="宋体"/>
          <w:color w:val="auto"/>
          <w:sz w:val="22"/>
          <w:szCs w:val="22"/>
          <w:highlight w:val="none"/>
          <w:lang w:val="zh-CN"/>
        </w:rPr>
        <w:instrText xml:space="preserve">平阳县卫生健康局平阳县基层医疗卫生机构财政补偿机制改革绩效考核信息系统</w:instrText>
      </w:r>
      <w:r>
        <w:rPr>
          <w:rFonts w:hint="eastAsia" w:ascii="宋体" w:hAnsi="宋体" w:eastAsia="宋体" w:cs="宋体"/>
          <w:color w:val="auto"/>
          <w:sz w:val="22"/>
          <w:szCs w:val="22"/>
          <w:highlight w:val="none"/>
        </w:rPr>
        <w:instrText xml:space="preserve">\\www.creditchina.gov.cn"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www.creditchina.gov.cn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zh-CN"/>
        </w:rPr>
        <w:t>中国政府采购网</w:t>
      </w:r>
      <w:r>
        <w:rPr>
          <w:rFonts w:hint="eastAsia" w:ascii="宋体" w:hAnsi="宋体" w:eastAsia="宋体" w:cs="宋体"/>
          <w:color w:val="auto"/>
          <w:sz w:val="22"/>
          <w:szCs w:val="22"/>
          <w:highlight w:val="none"/>
          <w:lang w:val="zh-CN"/>
        </w:rPr>
        <w:fldChar w:fldCharType="begin"/>
      </w:r>
      <w:r>
        <w:rPr>
          <w:rFonts w:hint="eastAsia" w:ascii="宋体" w:hAnsi="宋体" w:eastAsia="宋体" w:cs="宋体"/>
          <w:color w:val="auto"/>
          <w:sz w:val="22"/>
          <w:szCs w:val="22"/>
          <w:highlight w:val="none"/>
        </w:rPr>
        <w:instrText xml:space="preserve">HYPERLINK "http://www.ccgp.gov.cn/"</w:instrText>
      </w:r>
      <w:r>
        <w:rPr>
          <w:rFonts w:hint="eastAsia" w:ascii="宋体" w:hAnsi="宋体" w:eastAsia="宋体" w:cs="宋体"/>
          <w:color w:val="auto"/>
          <w:sz w:val="22"/>
          <w:szCs w:val="22"/>
          <w:highlight w:val="none"/>
          <w:lang w:val="zh-CN"/>
        </w:rPr>
        <w:fldChar w:fldCharType="separate"/>
      </w:r>
      <w:r>
        <w:rPr>
          <w:rFonts w:hint="eastAsia" w:ascii="宋体" w:hAnsi="宋体" w:eastAsia="宋体" w:cs="宋体"/>
          <w:color w:val="auto"/>
          <w:sz w:val="22"/>
          <w:szCs w:val="22"/>
          <w:highlight w:val="none"/>
        </w:rPr>
        <w:t>http://www.ccgp.gov.cn/</w:t>
      </w:r>
      <w:r>
        <w:rPr>
          <w:rFonts w:hint="eastAsia" w:ascii="宋体" w:hAnsi="宋体" w:eastAsia="宋体" w:cs="宋体"/>
          <w:color w:val="auto"/>
          <w:sz w:val="22"/>
          <w:szCs w:val="22"/>
          <w:highlight w:val="none"/>
          <w:lang w:val="zh-CN"/>
        </w:rPr>
        <w:fldChar w:fldCharType="end"/>
      </w:r>
      <w:r>
        <w:rPr>
          <w:rFonts w:hint="eastAsia" w:ascii="宋体" w:hAnsi="宋体" w:eastAsia="宋体" w:cs="宋体"/>
          <w:color w:val="auto"/>
          <w:sz w:val="22"/>
          <w:szCs w:val="22"/>
          <w:highlight w:val="none"/>
        </w:rPr>
        <w:t xml:space="preserve">）； </w:t>
      </w:r>
    </w:p>
    <w:p w14:paraId="4984394F">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2）投标供应商信用信息查询截止时点：本项目投标截止时间； </w:t>
      </w:r>
    </w:p>
    <w:p w14:paraId="4E94E31B">
      <w:pPr>
        <w:widowControl/>
        <w:shd w:val="clear" w:color="auto" w:fill="auto"/>
        <w:wordWrap w:val="0"/>
        <w:snapToGrid w:val="0"/>
        <w:spacing w:line="360" w:lineRule="auto"/>
        <w:ind w:firstLine="440" w:firstLineChars="20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3）投标供应商信用信息查询记录和证据留存的具体方式：网页截图打印；</w:t>
      </w:r>
    </w:p>
    <w:p w14:paraId="2C8BBDBA">
      <w:pPr>
        <w:widowControl/>
        <w:shd w:val="clear" w:color="auto" w:fill="auto"/>
        <w:wordWrap w:val="0"/>
        <w:snapToGrid w:val="0"/>
        <w:spacing w:line="360" w:lineRule="auto"/>
        <w:ind w:firstLine="440" w:firstLineChars="200"/>
        <w:jc w:val="left"/>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381AE099">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highlight w:val="none"/>
          <w:u w:val="single"/>
        </w:rPr>
      </w:pPr>
      <w:r>
        <w:rPr>
          <w:rFonts w:hint="eastAsia" w:ascii="宋体" w:hAnsi="宋体" w:eastAsia="宋体" w:cs="宋体"/>
          <w:b/>
          <w:color w:val="auto"/>
          <w:sz w:val="22"/>
          <w:szCs w:val="22"/>
          <w:highlight w:val="none"/>
        </w:rPr>
        <w:t>10、</w:t>
      </w:r>
      <w:r>
        <w:rPr>
          <w:rFonts w:hint="eastAsia" w:ascii="宋体" w:hAnsi="宋体" w:eastAsia="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496EC345">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r>
        <w:rPr>
          <w:rFonts w:hint="eastAsia" w:ascii="宋体" w:hAnsi="宋体" w:eastAsia="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4F651529">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12、</w:t>
      </w:r>
      <w:r>
        <w:rPr>
          <w:rFonts w:hint="eastAsia" w:ascii="宋体" w:hAnsi="宋体" w:eastAsia="宋体" w:cs="宋体"/>
          <w:color w:val="auto"/>
          <w:sz w:val="22"/>
          <w:szCs w:val="22"/>
          <w:highlight w:val="none"/>
        </w:rPr>
        <w:t>本项目采用在线投标响应方式，</w:t>
      </w:r>
      <w:r>
        <w:rPr>
          <w:rFonts w:hint="eastAsia" w:ascii="宋体" w:hAnsi="宋体" w:eastAsia="宋体" w:cs="宋体"/>
          <w:color w:val="auto"/>
          <w:sz w:val="22"/>
          <w:szCs w:val="22"/>
          <w:highlight w:val="none"/>
          <w:lang w:val="en-US" w:eastAsia="zh-CN"/>
        </w:rPr>
        <w:t>参照</w:t>
      </w:r>
      <w:r>
        <w:rPr>
          <w:rFonts w:hint="eastAsia" w:ascii="宋体" w:hAnsi="宋体" w:eastAsia="宋体" w:cs="宋体"/>
          <w:color w:val="auto"/>
          <w:sz w:val="22"/>
          <w:szCs w:val="22"/>
          <w:highlight w:val="none"/>
        </w:rPr>
        <w:t>执行《浙江省财政厅关于印发浙江省政府采购项目电子交易管理暂行办法的通知》（浙财采监〔2019〕10 号）等相关规定</w:t>
      </w:r>
      <w:r>
        <w:rPr>
          <w:rFonts w:hint="eastAsia" w:ascii="宋体" w:hAnsi="宋体" w:eastAsia="宋体" w:cs="宋体"/>
          <w:b/>
          <w:color w:val="auto"/>
          <w:sz w:val="22"/>
          <w:szCs w:val="22"/>
          <w:highlight w:val="none"/>
        </w:rPr>
        <w:t>。</w:t>
      </w:r>
    </w:p>
    <w:p w14:paraId="091062E0">
      <w:pPr>
        <w:shd w:val="clear" w:color="auto" w:fill="auto"/>
        <w:wordWrap w:val="0"/>
        <w:autoSpaceDE w:val="0"/>
        <w:autoSpaceDN w:val="0"/>
        <w:adjustRightInd w:val="0"/>
        <w:snapToGrid w:val="0"/>
        <w:spacing w:line="360" w:lineRule="auto"/>
        <w:ind w:firstLine="422" w:firstLineChars="191"/>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28EDF806">
      <w:pPr>
        <w:shd w:val="clear" w:color="auto" w:fill="auto"/>
        <w:wordWrap w:val="0"/>
        <w:autoSpaceDE w:val="0"/>
        <w:autoSpaceDN w:val="0"/>
        <w:adjustRightInd w:val="0"/>
        <w:snapToGrid w:val="0"/>
        <w:spacing w:line="360" w:lineRule="auto"/>
        <w:ind w:firstLine="433" w:firstLineChars="196"/>
        <w:textAlignment w:val="bottom"/>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14、为保证供应商顺利投标，供应商须在投标截止日前自行登录乐采云网站，查看是否有补充更正公告文件。如供应商未按补充更正公告文件进行投标的，责任自负。</w:t>
      </w:r>
    </w:p>
    <w:p w14:paraId="791AB10A">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5" w:name="_Toc22107"/>
      <w:r>
        <w:rPr>
          <w:rFonts w:hint="eastAsia" w:ascii="宋体" w:hAnsi="宋体" w:eastAsia="宋体" w:cs="宋体"/>
          <w:color w:val="auto"/>
          <w:sz w:val="22"/>
          <w:szCs w:val="22"/>
          <w:highlight w:val="none"/>
        </w:rPr>
        <w:t>二、供应商资格要求</w:t>
      </w:r>
      <w:bookmarkEnd w:id="15"/>
    </w:p>
    <w:p w14:paraId="40DA995A">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按招标公告要求</w:t>
      </w:r>
    </w:p>
    <w:p w14:paraId="6DD4B161">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6" w:name="_Toc10391"/>
      <w:r>
        <w:rPr>
          <w:rFonts w:hint="eastAsia" w:ascii="宋体" w:hAnsi="宋体" w:eastAsia="宋体" w:cs="宋体"/>
          <w:color w:val="auto"/>
          <w:sz w:val="22"/>
          <w:szCs w:val="22"/>
          <w:highlight w:val="none"/>
        </w:rPr>
        <w:t>三、采购文件</w:t>
      </w:r>
      <w:bookmarkEnd w:id="16"/>
    </w:p>
    <w:p w14:paraId="22D9602E">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1、采购文件</w:t>
      </w:r>
    </w:p>
    <w:p w14:paraId="28991F7C">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1.1采购文件的获取</w:t>
      </w:r>
    </w:p>
    <w:p w14:paraId="0098DD3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网站直接下载本项目采购文件。</w:t>
      </w:r>
    </w:p>
    <w:p w14:paraId="45BC8943">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1.2采购文件约束力</w:t>
      </w:r>
    </w:p>
    <w:p w14:paraId="4F0CA17D">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供应商一旦获取了本采购文件并参加投标，即被认为接受了本采购文件中所有条款和规定。</w:t>
      </w:r>
    </w:p>
    <w:p w14:paraId="18FF1F15">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1.3采购文件的组成</w:t>
      </w:r>
    </w:p>
    <w:p w14:paraId="21B01353">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采购文件由采购文件总目录所列内容及补充资料等组成。</w:t>
      </w:r>
    </w:p>
    <w:p w14:paraId="5455523D">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2、采购文件的澄清</w:t>
      </w:r>
    </w:p>
    <w:p w14:paraId="395599CE">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供应商对采购文件如有疑点要求澄清，可用书面形式（包括信函、传真，下同）通知</w:t>
      </w:r>
      <w:r>
        <w:rPr>
          <w:rFonts w:hint="eastAsia" w:ascii="宋体" w:hAnsi="宋体" w:eastAsia="宋体" w:cs="宋体"/>
          <w:color w:val="auto"/>
          <w:sz w:val="22"/>
          <w:szCs w:val="22"/>
          <w:highlight w:val="none"/>
          <w:u w:val="single"/>
        </w:rPr>
        <w:t>采购代理机构</w:t>
      </w:r>
      <w:r>
        <w:rPr>
          <w:rFonts w:hint="eastAsia" w:ascii="宋体" w:hAnsi="宋体" w:eastAsia="宋体" w:cs="宋体"/>
          <w:color w:val="auto"/>
          <w:sz w:val="22"/>
          <w:szCs w:val="22"/>
          <w:highlight w:val="none"/>
        </w:rPr>
        <w:t>，但通知不得迟于规定的质疑时间前使采购代理机构收到，采购代理机构将采用用网上答疑形式予以答复。</w:t>
      </w:r>
    </w:p>
    <w:p w14:paraId="183DACD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3、采购文件的修改</w:t>
      </w:r>
    </w:p>
    <w:p w14:paraId="2C670265">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3112856F">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 为使供应商有足够的时间按采购文件要求修正投标文件，采购人可</w:t>
      </w:r>
      <w:r>
        <w:rPr>
          <w:rFonts w:hint="eastAsia" w:ascii="宋体" w:hAnsi="宋体" w:eastAsia="宋体" w:cs="宋体"/>
          <w:color w:val="auto"/>
          <w:sz w:val="22"/>
          <w:szCs w:val="22"/>
          <w:highlight w:val="none"/>
          <w:lang w:eastAsia="zh-CN"/>
        </w:rPr>
        <w:t>进行</w:t>
      </w:r>
      <w:r>
        <w:rPr>
          <w:rFonts w:hint="eastAsia" w:ascii="宋体" w:hAnsi="宋体" w:eastAsia="宋体" w:cs="宋体"/>
          <w:color w:val="auto"/>
          <w:sz w:val="22"/>
          <w:szCs w:val="22"/>
          <w:highlight w:val="none"/>
        </w:rPr>
        <w:t>推迟投标截止时间和开标时间，并将此变更网上告知。</w:t>
      </w:r>
    </w:p>
    <w:p w14:paraId="67C3D76B">
      <w:pPr>
        <w:shd w:val="clear" w:color="auto" w:fill="auto"/>
        <w:wordWrap w:val="0"/>
        <w:autoSpaceDE w:val="0"/>
        <w:autoSpaceDN w:val="0"/>
        <w:adjustRightInd w:val="0"/>
        <w:snapToGrid w:val="0"/>
        <w:spacing w:line="360" w:lineRule="auto"/>
        <w:textAlignment w:val="bottom"/>
        <w:outlineLvl w:val="1"/>
        <w:rPr>
          <w:rFonts w:hint="eastAsia" w:ascii="宋体" w:hAnsi="宋体" w:eastAsia="宋体" w:cs="宋体"/>
          <w:color w:val="auto"/>
          <w:sz w:val="22"/>
          <w:szCs w:val="22"/>
          <w:highlight w:val="none"/>
        </w:rPr>
      </w:pPr>
      <w:bookmarkStart w:id="17" w:name="_Toc12846"/>
      <w:r>
        <w:rPr>
          <w:rFonts w:hint="eastAsia" w:ascii="宋体" w:hAnsi="宋体" w:eastAsia="宋体" w:cs="宋体"/>
          <w:color w:val="auto"/>
          <w:sz w:val="22"/>
          <w:szCs w:val="22"/>
          <w:highlight w:val="none"/>
        </w:rPr>
        <w:t>四、投标文件</w:t>
      </w:r>
      <w:bookmarkEnd w:id="17"/>
    </w:p>
    <w:p w14:paraId="06C3462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w:t>
      </w:r>
    </w:p>
    <w:p w14:paraId="0EE318CC">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1.1</w:t>
      </w:r>
      <w:r>
        <w:rPr>
          <w:rFonts w:hint="eastAsia" w:ascii="宋体" w:hAnsi="宋体" w:eastAsia="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69DD5BD6">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1.2</w:t>
      </w:r>
      <w:r>
        <w:rPr>
          <w:rFonts w:hint="eastAsia" w:ascii="宋体" w:hAnsi="宋体" w:eastAsia="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23B3650">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3745C3F1">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094DCAA7">
      <w:pPr>
        <w:shd w:val="clear" w:color="auto" w:fill="auto"/>
        <w:wordWrap w:val="0"/>
        <w:autoSpaceDE w:val="0"/>
        <w:autoSpaceDN w:val="0"/>
        <w:adjustRightInd w:val="0"/>
        <w:snapToGrid w:val="0"/>
        <w:spacing w:line="360" w:lineRule="auto"/>
        <w:ind w:firstLine="431" w:firstLineChars="196"/>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2、投标文件的组成  </w:t>
      </w:r>
    </w:p>
    <w:p w14:paraId="36EFEB6E">
      <w:pPr>
        <w:shd w:val="clear" w:color="auto" w:fill="auto"/>
        <w:wordWrap w:val="0"/>
        <w:autoSpaceDE w:val="0"/>
        <w:autoSpaceDN w:val="0"/>
        <w:adjustRightInd w:val="0"/>
        <w:snapToGrid w:val="0"/>
        <w:spacing w:line="360" w:lineRule="auto"/>
        <w:ind w:firstLine="440" w:firstLineChars="200"/>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u w:val="single"/>
        </w:rPr>
        <w:t>投标文件应当包括以下主要内容</w:t>
      </w:r>
      <w:r>
        <w:rPr>
          <w:rFonts w:hint="eastAsia" w:ascii="宋体"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资格文件、报价文件、商务技术文件。资格文件、商务技术文件不得含报价，否则投标将被拒绝。</w:t>
      </w:r>
    </w:p>
    <w:tbl>
      <w:tblPr>
        <w:tblStyle w:val="26"/>
        <w:tblW w:w="966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709"/>
        <w:gridCol w:w="1066"/>
        <w:gridCol w:w="6904"/>
        <w:gridCol w:w="987"/>
      </w:tblGrid>
      <w:tr w14:paraId="6A63E6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tblHeader/>
          <w:jc w:val="center"/>
        </w:trPr>
        <w:tc>
          <w:tcPr>
            <w:tcW w:w="709" w:type="dxa"/>
            <w:tcBorders>
              <w:bottom w:val="single" w:color="auto" w:sz="6" w:space="0"/>
            </w:tcBorders>
            <w:shd w:val="clear" w:color="auto" w:fill="auto"/>
            <w:noWrap w:val="0"/>
            <w:vAlign w:val="center"/>
          </w:tcPr>
          <w:p w14:paraId="6BE1828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970" w:type="dxa"/>
            <w:gridSpan w:val="2"/>
            <w:tcBorders>
              <w:bottom w:val="single" w:color="auto" w:sz="6" w:space="0"/>
            </w:tcBorders>
            <w:shd w:val="clear" w:color="auto" w:fill="auto"/>
            <w:noWrap w:val="0"/>
            <w:vAlign w:val="center"/>
          </w:tcPr>
          <w:p w14:paraId="6A1A197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987" w:type="dxa"/>
            <w:tcBorders>
              <w:bottom w:val="single" w:color="auto" w:sz="6" w:space="0"/>
            </w:tcBorders>
            <w:shd w:val="clear" w:color="auto" w:fill="auto"/>
            <w:noWrap w:val="0"/>
            <w:vAlign w:val="center"/>
          </w:tcPr>
          <w:p w14:paraId="18D9164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332E3A4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5E2658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2" w:hRule="atLeast"/>
          <w:jc w:val="center"/>
        </w:trPr>
        <w:tc>
          <w:tcPr>
            <w:tcW w:w="9666" w:type="dxa"/>
            <w:gridSpan w:val="4"/>
            <w:tcBorders>
              <w:top w:val="single" w:color="auto" w:sz="6" w:space="0"/>
              <w:bottom w:val="single" w:color="auto" w:sz="6" w:space="0"/>
            </w:tcBorders>
            <w:shd w:val="clear" w:color="auto" w:fill="auto"/>
            <w:noWrap w:val="0"/>
            <w:vAlign w:val="center"/>
          </w:tcPr>
          <w:p w14:paraId="3E3BFEE7">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4AB7C3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2" w:hRule="atLeast"/>
          <w:jc w:val="center"/>
        </w:trPr>
        <w:tc>
          <w:tcPr>
            <w:tcW w:w="709" w:type="dxa"/>
            <w:tcBorders>
              <w:top w:val="single" w:color="auto" w:sz="6" w:space="0"/>
            </w:tcBorders>
            <w:shd w:val="clear" w:color="auto" w:fill="auto"/>
            <w:noWrap w:val="0"/>
            <w:vAlign w:val="center"/>
          </w:tcPr>
          <w:p w14:paraId="04075FA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7CCA201A">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《资格文件》封面</w:t>
            </w:r>
          </w:p>
        </w:tc>
        <w:tc>
          <w:tcPr>
            <w:tcW w:w="987" w:type="dxa"/>
            <w:tcBorders>
              <w:top w:val="single" w:color="auto" w:sz="6" w:space="0"/>
            </w:tcBorders>
            <w:shd w:val="clear" w:color="auto" w:fill="auto"/>
            <w:noWrap w:val="0"/>
            <w:vAlign w:val="center"/>
          </w:tcPr>
          <w:p w14:paraId="68592A8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6B277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1E7459FF">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tcBorders>
            <w:shd w:val="clear" w:color="auto" w:fill="auto"/>
            <w:noWrap w:val="0"/>
            <w:vAlign w:val="center"/>
          </w:tcPr>
          <w:p w14:paraId="7DF8AE6B">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投标供应商资格审查声明函，格式见附件</w:t>
            </w:r>
          </w:p>
        </w:tc>
        <w:tc>
          <w:tcPr>
            <w:tcW w:w="987" w:type="dxa"/>
            <w:tcBorders>
              <w:top w:val="single" w:color="auto" w:sz="6" w:space="0"/>
            </w:tcBorders>
            <w:shd w:val="clear" w:color="auto" w:fill="auto"/>
            <w:noWrap w:val="0"/>
            <w:vAlign w:val="center"/>
          </w:tcPr>
          <w:p w14:paraId="4320DB4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57D03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90" w:hRule="atLeast"/>
          <w:jc w:val="center"/>
        </w:trPr>
        <w:tc>
          <w:tcPr>
            <w:tcW w:w="709" w:type="dxa"/>
            <w:shd w:val="clear" w:color="auto" w:fill="auto"/>
            <w:noWrap w:val="0"/>
            <w:vAlign w:val="center"/>
          </w:tcPr>
          <w:p w14:paraId="287D6C4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509B2796">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（提供复制件加盖投标供应商公章）或供应商为依法允许经营的事业单位的，应提交事业单位法人证书（提供复制件加盖投标供应商公章）</w:t>
            </w:r>
          </w:p>
          <w:p w14:paraId="62BF35F4">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投标供应商公章）。</w:t>
            </w:r>
          </w:p>
        </w:tc>
        <w:tc>
          <w:tcPr>
            <w:tcW w:w="987" w:type="dxa"/>
            <w:shd w:val="clear" w:color="auto" w:fill="auto"/>
            <w:noWrap w:val="0"/>
            <w:vAlign w:val="center"/>
          </w:tcPr>
          <w:p w14:paraId="40B5716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D4C68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5BD6642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7F8E745">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供应商符合参与国企采购活动资格条件的声明函，格式见附件。</w:t>
            </w:r>
          </w:p>
        </w:tc>
        <w:tc>
          <w:tcPr>
            <w:tcW w:w="987" w:type="dxa"/>
            <w:shd w:val="clear" w:color="auto" w:fill="auto"/>
            <w:noWrap w:val="0"/>
            <w:vAlign w:val="center"/>
          </w:tcPr>
          <w:p w14:paraId="14AE58C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01C79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0798015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5</w:t>
            </w:r>
          </w:p>
        </w:tc>
        <w:tc>
          <w:tcPr>
            <w:tcW w:w="7970" w:type="dxa"/>
            <w:gridSpan w:val="2"/>
            <w:shd w:val="clear" w:color="auto" w:fill="auto"/>
            <w:noWrap w:val="0"/>
            <w:vAlign w:val="center"/>
          </w:tcPr>
          <w:p w14:paraId="705634C8">
            <w:pPr>
              <w:keepNext w:val="0"/>
              <w:keepLines w:val="0"/>
              <w:suppressLineNumbers w:val="0"/>
              <w:shd w:val="clear" w:color="auto" w:fill="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供应商资质证书；</w:t>
            </w:r>
          </w:p>
        </w:tc>
        <w:tc>
          <w:tcPr>
            <w:tcW w:w="987" w:type="dxa"/>
            <w:shd w:val="clear" w:color="auto" w:fill="auto"/>
            <w:noWrap w:val="0"/>
            <w:vAlign w:val="center"/>
          </w:tcPr>
          <w:p w14:paraId="4D546E0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无</w:t>
            </w:r>
          </w:p>
        </w:tc>
      </w:tr>
      <w:tr w14:paraId="7B26E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864A669">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6</w:t>
            </w:r>
          </w:p>
        </w:tc>
        <w:tc>
          <w:tcPr>
            <w:tcW w:w="7970" w:type="dxa"/>
            <w:gridSpan w:val="2"/>
            <w:shd w:val="clear" w:color="auto" w:fill="auto"/>
            <w:noWrap w:val="0"/>
            <w:vAlign w:val="center"/>
          </w:tcPr>
          <w:p w14:paraId="3BECC656">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bCs/>
                <w:color w:val="auto"/>
                <w:sz w:val="22"/>
                <w:szCs w:val="22"/>
                <w:highlight w:val="none"/>
                <w:lang w:val="en-US" w:eastAsia="zh-CN"/>
              </w:rPr>
            </w:pPr>
            <w:r>
              <w:rPr>
                <w:rFonts w:hint="eastAsia" w:ascii="宋体" w:hAnsi="宋体"/>
                <w:b/>
                <w:bCs/>
                <w:color w:val="auto"/>
                <w:sz w:val="22"/>
                <w:szCs w:val="22"/>
                <w:highlight w:val="none"/>
                <w:lang w:eastAsia="zh-Hans"/>
              </w:rPr>
              <w:t>浙江省外企业需具备有效期内的《省外企业进浙承接业务备案证明》</w:t>
            </w:r>
            <w:r>
              <w:rPr>
                <w:rFonts w:hint="eastAsia" w:ascii="宋体" w:hAnsi="宋体"/>
                <w:b/>
                <w:bCs/>
                <w:color w:val="auto"/>
                <w:sz w:val="22"/>
                <w:szCs w:val="22"/>
                <w:highlight w:val="none"/>
                <w:lang w:eastAsia="zh-CN"/>
              </w:rPr>
              <w:t>（</w:t>
            </w:r>
            <w:r>
              <w:rPr>
                <w:rFonts w:hint="eastAsia" w:ascii="宋体" w:hAnsi="宋体"/>
                <w:b/>
                <w:bCs/>
                <w:color w:val="auto"/>
                <w:sz w:val="22"/>
                <w:szCs w:val="22"/>
                <w:highlight w:val="none"/>
                <w:lang w:val="en-US" w:eastAsia="zh-CN"/>
              </w:rPr>
              <w:t>如有</w:t>
            </w:r>
            <w:r>
              <w:rPr>
                <w:rFonts w:hint="eastAsia" w:ascii="宋体" w:hAnsi="宋体"/>
                <w:b/>
                <w:bCs/>
                <w:color w:val="auto"/>
                <w:sz w:val="22"/>
                <w:szCs w:val="22"/>
                <w:highlight w:val="none"/>
                <w:lang w:eastAsia="zh-CN"/>
              </w:rPr>
              <w:t>）</w:t>
            </w:r>
          </w:p>
        </w:tc>
        <w:tc>
          <w:tcPr>
            <w:tcW w:w="987" w:type="dxa"/>
            <w:shd w:val="clear" w:color="auto" w:fill="auto"/>
            <w:noWrap w:val="0"/>
            <w:vAlign w:val="center"/>
          </w:tcPr>
          <w:p w14:paraId="4C08B73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无</w:t>
            </w:r>
          </w:p>
        </w:tc>
      </w:tr>
      <w:tr w14:paraId="27721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115AB83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val="en-US" w:eastAsia="zh-CN"/>
              </w:rPr>
              <w:t>7</w:t>
            </w:r>
          </w:p>
        </w:tc>
        <w:tc>
          <w:tcPr>
            <w:tcW w:w="7970" w:type="dxa"/>
            <w:gridSpan w:val="2"/>
            <w:shd w:val="clear" w:color="auto" w:fill="auto"/>
            <w:noWrap w:val="0"/>
            <w:vAlign w:val="top"/>
          </w:tcPr>
          <w:p w14:paraId="7440F66D">
            <w:pPr>
              <w:keepNext w:val="0"/>
              <w:keepLines w:val="0"/>
              <w:suppressLineNumbers w:val="0"/>
              <w:shd w:val="clear" w:color="auto" w:fill="auto"/>
              <w:wordWrap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供应商法定代表人授权书（非法定代表人参加投标时须提供）；如为法定代表人参与的</w:t>
            </w:r>
            <w:r>
              <w:rPr>
                <w:rFonts w:hint="eastAsia" w:ascii="宋体" w:hAnsi="宋体" w:eastAsia="宋体" w:cs="宋体"/>
                <w:b/>
                <w:color w:val="auto"/>
                <w:sz w:val="22"/>
                <w:szCs w:val="22"/>
                <w:highlight w:val="none"/>
                <w:lang w:val="en-US" w:eastAsia="zh-CN"/>
              </w:rPr>
              <w:t>无需提供</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如有，</w:t>
            </w:r>
            <w:r>
              <w:rPr>
                <w:rFonts w:hint="eastAsia" w:ascii="宋体" w:hAnsi="宋体" w:eastAsia="宋体" w:cs="宋体"/>
                <w:b/>
                <w:color w:val="auto"/>
                <w:sz w:val="22"/>
                <w:szCs w:val="22"/>
                <w:highlight w:val="none"/>
              </w:rPr>
              <w:t>格式见附件）</w:t>
            </w:r>
          </w:p>
        </w:tc>
        <w:tc>
          <w:tcPr>
            <w:tcW w:w="987" w:type="dxa"/>
            <w:shd w:val="clear" w:color="auto" w:fill="auto"/>
            <w:noWrap w:val="0"/>
            <w:vAlign w:val="center"/>
          </w:tcPr>
          <w:p w14:paraId="208695D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2CE58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tcBorders>
              <w:bottom w:val="single" w:color="auto" w:sz="6" w:space="0"/>
            </w:tcBorders>
            <w:shd w:val="clear" w:color="auto" w:fill="auto"/>
            <w:noWrap w:val="0"/>
            <w:vAlign w:val="center"/>
          </w:tcPr>
          <w:p w14:paraId="7F30F04E">
            <w:pPr>
              <w:keepNext w:val="0"/>
              <w:keepLines w:val="0"/>
              <w:suppressLineNumbers w:val="0"/>
              <w:shd w:val="clear" w:color="auto" w:fill="auto"/>
              <w:wordWrap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1、上述资格</w:t>
            </w:r>
            <w:r>
              <w:rPr>
                <w:rFonts w:hint="eastAsia" w:ascii="宋体" w:hAnsi="宋体" w:eastAsia="宋体" w:cs="宋体"/>
                <w:color w:val="auto"/>
                <w:sz w:val="22"/>
                <w:szCs w:val="22"/>
                <w:highlight w:val="none"/>
                <w:lang w:val="en-US" w:eastAsia="zh-CN"/>
              </w:rPr>
              <w:t>2-5</w:t>
            </w:r>
            <w:r>
              <w:rPr>
                <w:rFonts w:hint="eastAsia" w:ascii="宋体" w:hAnsi="宋体" w:eastAsia="宋体" w:cs="宋体"/>
                <w:color w:val="auto"/>
                <w:sz w:val="22"/>
                <w:szCs w:val="22"/>
                <w:highlight w:val="none"/>
              </w:rPr>
              <w:t>证明文件未提供或提供的资格证明材料不齐全的，资格审查作不通过处理，不得进入评审程序。</w:t>
            </w:r>
          </w:p>
        </w:tc>
      </w:tr>
      <w:tr w14:paraId="75A96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24" w:hRule="atLeast"/>
          <w:jc w:val="center"/>
        </w:trPr>
        <w:tc>
          <w:tcPr>
            <w:tcW w:w="9666" w:type="dxa"/>
            <w:gridSpan w:val="4"/>
            <w:tcBorders>
              <w:top w:val="single" w:color="auto" w:sz="6" w:space="0"/>
              <w:bottom w:val="single" w:color="auto" w:sz="6" w:space="0"/>
            </w:tcBorders>
            <w:shd w:val="clear" w:color="auto" w:fill="auto"/>
            <w:noWrap w:val="0"/>
            <w:vAlign w:val="center"/>
          </w:tcPr>
          <w:p w14:paraId="61E05090">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34A20E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tcBorders>
            <w:shd w:val="clear" w:color="auto" w:fill="auto"/>
            <w:noWrap w:val="0"/>
            <w:vAlign w:val="center"/>
          </w:tcPr>
          <w:p w14:paraId="07A0FDF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tcBorders>
            <w:shd w:val="clear" w:color="auto" w:fill="auto"/>
            <w:noWrap w:val="0"/>
            <w:vAlign w:val="center"/>
          </w:tcPr>
          <w:p w14:paraId="5753E2A7">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987" w:type="dxa"/>
            <w:tcBorders>
              <w:top w:val="single" w:color="auto" w:sz="6" w:space="0"/>
            </w:tcBorders>
            <w:shd w:val="clear" w:color="auto" w:fill="auto"/>
            <w:noWrap w:val="0"/>
            <w:vAlign w:val="center"/>
          </w:tcPr>
          <w:p w14:paraId="36591C3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7AA79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7AA95B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shd w:val="clear" w:color="auto" w:fill="auto"/>
            <w:noWrap w:val="0"/>
            <w:vAlign w:val="center"/>
          </w:tcPr>
          <w:p w14:paraId="1EEB22CD">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987" w:type="dxa"/>
            <w:shd w:val="clear" w:color="auto" w:fill="auto"/>
            <w:noWrap w:val="0"/>
            <w:vAlign w:val="center"/>
          </w:tcPr>
          <w:p w14:paraId="4BFD0F6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3572FD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6FB9CE0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shd w:val="clear" w:color="auto" w:fill="auto"/>
            <w:noWrap w:val="0"/>
            <w:vAlign w:val="center"/>
          </w:tcPr>
          <w:p w14:paraId="3074E489">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987" w:type="dxa"/>
            <w:shd w:val="clear" w:color="auto" w:fill="auto"/>
            <w:noWrap w:val="0"/>
            <w:vAlign w:val="center"/>
          </w:tcPr>
          <w:p w14:paraId="5D12A63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280E52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31D4DDE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7970" w:type="dxa"/>
            <w:gridSpan w:val="2"/>
            <w:shd w:val="clear" w:color="auto" w:fill="auto"/>
            <w:noWrap w:val="0"/>
            <w:vAlign w:val="center"/>
          </w:tcPr>
          <w:p w14:paraId="3CD3A73A">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供应商参与采购活动投标资格声明</w:t>
            </w:r>
          </w:p>
        </w:tc>
        <w:tc>
          <w:tcPr>
            <w:tcW w:w="987" w:type="dxa"/>
            <w:shd w:val="clear" w:color="auto" w:fill="auto"/>
            <w:noWrap w:val="0"/>
            <w:vAlign w:val="center"/>
          </w:tcPr>
          <w:p w14:paraId="3ACF13B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3BFC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4A5FAFE9">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7970" w:type="dxa"/>
            <w:gridSpan w:val="2"/>
            <w:shd w:val="clear" w:color="auto" w:fill="auto"/>
            <w:noWrap w:val="0"/>
            <w:vAlign w:val="center"/>
          </w:tcPr>
          <w:p w14:paraId="1A02B66E">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投标函</w:t>
            </w:r>
          </w:p>
        </w:tc>
        <w:tc>
          <w:tcPr>
            <w:tcW w:w="987" w:type="dxa"/>
            <w:shd w:val="clear" w:color="auto" w:fill="auto"/>
            <w:noWrap w:val="0"/>
            <w:vAlign w:val="center"/>
          </w:tcPr>
          <w:p w14:paraId="0758F600">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949A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shd w:val="clear" w:color="auto" w:fill="auto"/>
            <w:noWrap w:val="0"/>
            <w:vAlign w:val="center"/>
          </w:tcPr>
          <w:p w14:paraId="2616C5D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7970" w:type="dxa"/>
            <w:gridSpan w:val="2"/>
            <w:shd w:val="clear" w:color="auto" w:fill="auto"/>
            <w:noWrap w:val="0"/>
            <w:vAlign w:val="center"/>
          </w:tcPr>
          <w:p w14:paraId="36F60601">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投标供应商情况声明（后附企业简介）</w:t>
            </w:r>
          </w:p>
        </w:tc>
        <w:tc>
          <w:tcPr>
            <w:tcW w:w="987" w:type="dxa"/>
            <w:shd w:val="clear" w:color="auto" w:fill="auto"/>
            <w:noWrap w:val="0"/>
            <w:vAlign w:val="center"/>
          </w:tcPr>
          <w:p w14:paraId="2FFA031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24AA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bottom w:val="single" w:color="auto" w:sz="6" w:space="0"/>
            </w:tcBorders>
            <w:shd w:val="clear" w:color="auto" w:fill="auto"/>
            <w:noWrap w:val="0"/>
            <w:vAlign w:val="center"/>
          </w:tcPr>
          <w:p w14:paraId="05BE477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7970" w:type="dxa"/>
            <w:gridSpan w:val="2"/>
            <w:tcBorders>
              <w:bottom w:val="single" w:color="auto" w:sz="6" w:space="0"/>
            </w:tcBorders>
            <w:shd w:val="clear" w:color="auto" w:fill="auto"/>
            <w:noWrap w:val="0"/>
            <w:vAlign w:val="center"/>
          </w:tcPr>
          <w:p w14:paraId="14D075F2">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987" w:type="dxa"/>
            <w:tcBorders>
              <w:bottom w:val="single" w:color="auto" w:sz="6" w:space="0"/>
            </w:tcBorders>
            <w:shd w:val="clear" w:color="auto" w:fill="auto"/>
            <w:noWrap w:val="0"/>
            <w:vAlign w:val="center"/>
          </w:tcPr>
          <w:p w14:paraId="147BAB5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C3DE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31C3010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8</w:t>
            </w:r>
          </w:p>
        </w:tc>
        <w:tc>
          <w:tcPr>
            <w:tcW w:w="7970" w:type="dxa"/>
            <w:gridSpan w:val="2"/>
            <w:tcBorders>
              <w:top w:val="single" w:color="auto" w:sz="6" w:space="0"/>
              <w:bottom w:val="single" w:color="auto" w:sz="6" w:space="0"/>
            </w:tcBorders>
            <w:shd w:val="clear" w:color="auto" w:fill="auto"/>
            <w:noWrap w:val="0"/>
            <w:vAlign w:val="center"/>
          </w:tcPr>
          <w:p w14:paraId="14A823D0">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zh-CN"/>
              </w:rPr>
              <w:t>针对本项目拟派人员名单</w:t>
            </w:r>
          </w:p>
        </w:tc>
        <w:tc>
          <w:tcPr>
            <w:tcW w:w="987" w:type="dxa"/>
            <w:tcBorders>
              <w:top w:val="single" w:color="auto" w:sz="6" w:space="0"/>
              <w:bottom w:val="single" w:color="auto" w:sz="6" w:space="0"/>
            </w:tcBorders>
            <w:shd w:val="clear" w:color="auto" w:fill="auto"/>
            <w:noWrap w:val="0"/>
            <w:vAlign w:val="center"/>
          </w:tcPr>
          <w:p w14:paraId="0897D09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A1F0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68CEA601">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9</w:t>
            </w:r>
          </w:p>
        </w:tc>
        <w:tc>
          <w:tcPr>
            <w:tcW w:w="7970" w:type="dxa"/>
            <w:gridSpan w:val="2"/>
            <w:tcBorders>
              <w:top w:val="single" w:color="auto" w:sz="6" w:space="0"/>
              <w:bottom w:val="single" w:color="auto" w:sz="6" w:space="0"/>
            </w:tcBorders>
            <w:shd w:val="clear" w:color="auto" w:fill="auto"/>
            <w:noWrap w:val="0"/>
            <w:vAlign w:val="center"/>
          </w:tcPr>
          <w:p w14:paraId="7CC02388">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供应商根据评分细则自行自拟）</w:t>
            </w:r>
          </w:p>
        </w:tc>
        <w:tc>
          <w:tcPr>
            <w:tcW w:w="987" w:type="dxa"/>
            <w:tcBorders>
              <w:top w:val="single" w:color="auto" w:sz="6" w:space="0"/>
              <w:bottom w:val="single" w:color="auto" w:sz="6" w:space="0"/>
            </w:tcBorders>
            <w:shd w:val="clear" w:color="auto" w:fill="auto"/>
            <w:noWrap w:val="0"/>
            <w:vAlign w:val="center"/>
          </w:tcPr>
          <w:p w14:paraId="2EC2FB1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3EBF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C7F9EF2">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10</w:t>
            </w:r>
          </w:p>
        </w:tc>
        <w:tc>
          <w:tcPr>
            <w:tcW w:w="7970" w:type="dxa"/>
            <w:gridSpan w:val="2"/>
            <w:tcBorders>
              <w:top w:val="single" w:color="auto" w:sz="6" w:space="0"/>
              <w:bottom w:val="single" w:color="auto" w:sz="6" w:space="0"/>
            </w:tcBorders>
            <w:shd w:val="clear" w:color="auto" w:fill="auto"/>
            <w:noWrap w:val="0"/>
            <w:vAlign w:val="center"/>
          </w:tcPr>
          <w:p w14:paraId="76DFAE18">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其他内容根据评分细则自拟</w:t>
            </w:r>
          </w:p>
        </w:tc>
        <w:tc>
          <w:tcPr>
            <w:tcW w:w="987" w:type="dxa"/>
            <w:tcBorders>
              <w:top w:val="single" w:color="auto" w:sz="6" w:space="0"/>
              <w:bottom w:val="single" w:color="auto" w:sz="6" w:space="0"/>
            </w:tcBorders>
            <w:shd w:val="clear" w:color="auto" w:fill="auto"/>
            <w:noWrap w:val="0"/>
            <w:vAlign w:val="center"/>
          </w:tcPr>
          <w:p w14:paraId="75E598C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67999A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6F4F1CD">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11</w:t>
            </w:r>
          </w:p>
        </w:tc>
        <w:tc>
          <w:tcPr>
            <w:tcW w:w="7970" w:type="dxa"/>
            <w:gridSpan w:val="2"/>
            <w:tcBorders>
              <w:top w:val="single" w:color="auto" w:sz="6" w:space="0"/>
              <w:bottom w:val="single" w:color="auto" w:sz="6" w:space="0"/>
            </w:tcBorders>
            <w:shd w:val="clear" w:color="auto" w:fill="auto"/>
            <w:noWrap w:val="0"/>
            <w:vAlign w:val="center"/>
          </w:tcPr>
          <w:p w14:paraId="00105829">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质量服务承诺书</w:t>
            </w:r>
          </w:p>
        </w:tc>
        <w:tc>
          <w:tcPr>
            <w:tcW w:w="987" w:type="dxa"/>
            <w:tcBorders>
              <w:top w:val="single" w:color="auto" w:sz="6" w:space="0"/>
              <w:bottom w:val="single" w:color="auto" w:sz="6" w:space="0"/>
            </w:tcBorders>
            <w:shd w:val="clear" w:color="auto" w:fill="auto"/>
            <w:noWrap w:val="0"/>
            <w:vAlign w:val="center"/>
          </w:tcPr>
          <w:p w14:paraId="47CD4F2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6F684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BB944ED">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7970" w:type="dxa"/>
            <w:gridSpan w:val="2"/>
            <w:tcBorders>
              <w:top w:val="single" w:color="auto" w:sz="6" w:space="0"/>
              <w:bottom w:val="single" w:color="auto" w:sz="6" w:space="0"/>
            </w:tcBorders>
            <w:shd w:val="clear" w:color="auto" w:fill="auto"/>
            <w:noWrap w:val="0"/>
            <w:vAlign w:val="center"/>
          </w:tcPr>
          <w:p w14:paraId="628B2A40">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诚信投标承诺书</w:t>
            </w:r>
          </w:p>
        </w:tc>
        <w:tc>
          <w:tcPr>
            <w:tcW w:w="987" w:type="dxa"/>
            <w:tcBorders>
              <w:top w:val="single" w:color="auto" w:sz="6" w:space="0"/>
              <w:bottom w:val="single" w:color="auto" w:sz="6" w:space="0"/>
            </w:tcBorders>
            <w:shd w:val="clear" w:color="auto" w:fill="auto"/>
            <w:noWrap w:val="0"/>
            <w:vAlign w:val="center"/>
          </w:tcPr>
          <w:p w14:paraId="791A281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9B9A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05657A3">
            <w:pPr>
              <w:keepNext w:val="0"/>
              <w:keepLines w:val="0"/>
              <w:suppressLineNumbers w:val="0"/>
              <w:shd w:val="clear" w:color="auto" w:fill="auto"/>
              <w:wordWrap w:val="0"/>
              <w:spacing w:before="0" w:beforeAutospacing="0" w:after="0" w:afterAutospacing="0" w:line="360" w:lineRule="auto"/>
              <w:ind w:left="0" w:right="0"/>
              <w:jc w:val="center"/>
              <w:rPr>
                <w:rFonts w:hint="default"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13</w:t>
            </w:r>
          </w:p>
        </w:tc>
        <w:tc>
          <w:tcPr>
            <w:tcW w:w="7970" w:type="dxa"/>
            <w:gridSpan w:val="2"/>
            <w:tcBorders>
              <w:top w:val="single" w:color="auto" w:sz="6" w:space="0"/>
              <w:bottom w:val="single" w:color="auto" w:sz="6" w:space="0"/>
            </w:tcBorders>
            <w:shd w:val="clear" w:color="auto" w:fill="auto"/>
            <w:noWrap w:val="0"/>
            <w:vAlign w:val="center"/>
          </w:tcPr>
          <w:p w14:paraId="05A34DFF">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投标供应商认为有必要提供的其他材料或说明（如有）</w:t>
            </w:r>
          </w:p>
        </w:tc>
        <w:tc>
          <w:tcPr>
            <w:tcW w:w="987" w:type="dxa"/>
            <w:tcBorders>
              <w:top w:val="single" w:color="auto" w:sz="6" w:space="0"/>
              <w:bottom w:val="single" w:color="auto" w:sz="6" w:space="0"/>
            </w:tcBorders>
            <w:shd w:val="clear" w:color="auto" w:fill="auto"/>
            <w:noWrap w:val="0"/>
            <w:vAlign w:val="center"/>
          </w:tcPr>
          <w:p w14:paraId="5940AFD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0F304C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10" w:hRule="atLeast"/>
          <w:jc w:val="center"/>
        </w:trPr>
        <w:tc>
          <w:tcPr>
            <w:tcW w:w="9666" w:type="dxa"/>
            <w:gridSpan w:val="4"/>
            <w:tcBorders>
              <w:top w:val="single" w:color="auto" w:sz="6" w:space="0"/>
              <w:bottom w:val="single" w:color="auto" w:sz="6" w:space="0"/>
            </w:tcBorders>
            <w:shd w:val="clear" w:color="auto" w:fill="auto"/>
            <w:noWrap w:val="0"/>
            <w:vAlign w:val="center"/>
          </w:tcPr>
          <w:p w14:paraId="081BCF0E">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06D86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239B16A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7970" w:type="dxa"/>
            <w:gridSpan w:val="2"/>
            <w:tcBorders>
              <w:top w:val="single" w:color="auto" w:sz="6" w:space="0"/>
              <w:bottom w:val="single" w:color="auto" w:sz="6" w:space="0"/>
            </w:tcBorders>
            <w:shd w:val="clear" w:color="auto" w:fill="auto"/>
            <w:noWrap w:val="0"/>
            <w:vAlign w:val="center"/>
          </w:tcPr>
          <w:p w14:paraId="255551E4">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987" w:type="dxa"/>
            <w:tcBorders>
              <w:top w:val="single" w:color="auto" w:sz="6" w:space="0"/>
              <w:bottom w:val="single" w:color="auto" w:sz="6" w:space="0"/>
            </w:tcBorders>
            <w:shd w:val="clear" w:color="auto" w:fill="auto"/>
            <w:noWrap w:val="0"/>
            <w:vAlign w:val="center"/>
          </w:tcPr>
          <w:p w14:paraId="2D3B38D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6A9BCD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782D998E">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7970" w:type="dxa"/>
            <w:gridSpan w:val="2"/>
            <w:tcBorders>
              <w:top w:val="single" w:color="auto" w:sz="6" w:space="0"/>
              <w:bottom w:val="single" w:color="auto" w:sz="6" w:space="0"/>
            </w:tcBorders>
            <w:shd w:val="clear" w:color="auto" w:fill="auto"/>
            <w:noWrap w:val="0"/>
            <w:vAlign w:val="center"/>
          </w:tcPr>
          <w:p w14:paraId="68D981B2">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《报价文件》目录</w:t>
            </w:r>
            <w:r>
              <w:rPr>
                <w:rFonts w:hint="eastAsia" w:ascii="宋体" w:hAnsi="宋体" w:eastAsia="宋体" w:cs="宋体"/>
                <w:color w:val="auto"/>
                <w:sz w:val="22"/>
                <w:szCs w:val="22"/>
                <w:highlight w:val="none"/>
              </w:rPr>
              <w:t>（格式自拟）</w:t>
            </w:r>
          </w:p>
        </w:tc>
        <w:tc>
          <w:tcPr>
            <w:tcW w:w="987" w:type="dxa"/>
            <w:tcBorders>
              <w:top w:val="single" w:color="auto" w:sz="6" w:space="0"/>
              <w:bottom w:val="single" w:color="auto" w:sz="6" w:space="0"/>
            </w:tcBorders>
            <w:shd w:val="clear" w:color="auto" w:fill="auto"/>
            <w:noWrap w:val="0"/>
            <w:vAlign w:val="center"/>
          </w:tcPr>
          <w:p w14:paraId="6FB989A0">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4456A6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46270D0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7970" w:type="dxa"/>
            <w:gridSpan w:val="2"/>
            <w:tcBorders>
              <w:top w:val="single" w:color="auto" w:sz="6" w:space="0"/>
              <w:bottom w:val="single" w:color="auto" w:sz="6" w:space="0"/>
            </w:tcBorders>
            <w:shd w:val="clear" w:color="auto" w:fill="auto"/>
            <w:noWrap w:val="0"/>
            <w:vAlign w:val="center"/>
          </w:tcPr>
          <w:p w14:paraId="4C0E3B74">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开标一览表</w:t>
            </w:r>
          </w:p>
        </w:tc>
        <w:tc>
          <w:tcPr>
            <w:tcW w:w="987" w:type="dxa"/>
            <w:tcBorders>
              <w:top w:val="single" w:color="auto" w:sz="6" w:space="0"/>
              <w:bottom w:val="single" w:color="auto" w:sz="6" w:space="0"/>
            </w:tcBorders>
            <w:shd w:val="clear" w:color="auto" w:fill="auto"/>
            <w:noWrap w:val="0"/>
            <w:vAlign w:val="center"/>
          </w:tcPr>
          <w:p w14:paraId="1D87B54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FC75C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709" w:type="dxa"/>
            <w:tcBorders>
              <w:top w:val="single" w:color="auto" w:sz="6" w:space="0"/>
              <w:bottom w:val="single" w:color="auto" w:sz="6" w:space="0"/>
            </w:tcBorders>
            <w:shd w:val="clear" w:color="auto" w:fill="auto"/>
            <w:noWrap w:val="0"/>
            <w:vAlign w:val="center"/>
          </w:tcPr>
          <w:p w14:paraId="03459656">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4</w:t>
            </w:r>
          </w:p>
        </w:tc>
        <w:tc>
          <w:tcPr>
            <w:tcW w:w="8957" w:type="dxa"/>
            <w:gridSpan w:val="3"/>
            <w:tcBorders>
              <w:top w:val="single" w:color="auto" w:sz="6" w:space="0"/>
              <w:bottom w:val="single" w:color="auto" w:sz="6" w:space="0"/>
            </w:tcBorders>
            <w:shd w:val="clear" w:color="auto" w:fill="auto"/>
            <w:noWrap w:val="0"/>
            <w:vAlign w:val="center"/>
          </w:tcPr>
          <w:p w14:paraId="4173517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r>
      <w:tr w14:paraId="22468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restart"/>
            <w:tcBorders>
              <w:top w:val="single" w:color="auto" w:sz="6" w:space="0"/>
            </w:tcBorders>
            <w:shd w:val="clear" w:color="auto" w:fill="auto"/>
            <w:noWrap w:val="0"/>
            <w:vAlign w:val="center"/>
          </w:tcPr>
          <w:p w14:paraId="43DB34C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.1</w:t>
            </w:r>
          </w:p>
        </w:tc>
        <w:tc>
          <w:tcPr>
            <w:tcW w:w="1066" w:type="dxa"/>
            <w:vMerge w:val="restart"/>
            <w:tcBorders>
              <w:top w:val="single" w:color="auto" w:sz="6" w:space="0"/>
            </w:tcBorders>
            <w:shd w:val="clear" w:color="auto" w:fill="auto"/>
            <w:noWrap w:val="0"/>
            <w:vAlign w:val="center"/>
          </w:tcPr>
          <w:p w14:paraId="04C3ADB2">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价格扶持政策材料</w:t>
            </w:r>
          </w:p>
        </w:tc>
        <w:tc>
          <w:tcPr>
            <w:tcW w:w="6904" w:type="dxa"/>
            <w:tcBorders>
              <w:top w:val="single" w:color="auto" w:sz="6" w:space="0"/>
              <w:bottom w:val="single" w:color="auto" w:sz="6" w:space="0"/>
            </w:tcBorders>
            <w:shd w:val="clear" w:color="auto" w:fill="auto"/>
            <w:noWrap w:val="0"/>
            <w:vAlign w:val="center"/>
          </w:tcPr>
          <w:p w14:paraId="6745642F">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4A6F150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4B8F6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shd w:val="clear" w:color="auto" w:fill="auto"/>
            <w:noWrap w:val="0"/>
            <w:vAlign w:val="center"/>
          </w:tcPr>
          <w:p w14:paraId="6E5A4F1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shd w:val="clear" w:color="auto" w:fill="auto"/>
            <w:noWrap w:val="0"/>
            <w:vAlign w:val="center"/>
          </w:tcPr>
          <w:p w14:paraId="2F42FEC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473CCFB9">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987" w:type="dxa"/>
            <w:tcBorders>
              <w:top w:val="single" w:color="auto" w:sz="6" w:space="0"/>
              <w:bottom w:val="single" w:color="auto" w:sz="6" w:space="0"/>
            </w:tcBorders>
            <w:shd w:val="clear" w:color="auto" w:fill="auto"/>
            <w:noWrap w:val="0"/>
            <w:vAlign w:val="center"/>
          </w:tcPr>
          <w:p w14:paraId="38EC168B">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E227A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46" w:hRule="atLeast"/>
          <w:jc w:val="center"/>
        </w:trPr>
        <w:tc>
          <w:tcPr>
            <w:tcW w:w="709" w:type="dxa"/>
            <w:vMerge w:val="continue"/>
            <w:tcBorders>
              <w:bottom w:val="single" w:color="auto" w:sz="6" w:space="0"/>
            </w:tcBorders>
            <w:shd w:val="clear" w:color="auto" w:fill="auto"/>
            <w:noWrap w:val="0"/>
            <w:vAlign w:val="center"/>
          </w:tcPr>
          <w:p w14:paraId="6CDEDC4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6" w:type="dxa"/>
            <w:vMerge w:val="continue"/>
            <w:tcBorders>
              <w:bottom w:val="single" w:color="auto" w:sz="6" w:space="0"/>
            </w:tcBorders>
            <w:shd w:val="clear" w:color="auto" w:fill="auto"/>
            <w:noWrap w:val="0"/>
            <w:vAlign w:val="center"/>
          </w:tcPr>
          <w:p w14:paraId="4A105F2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6904" w:type="dxa"/>
            <w:tcBorders>
              <w:top w:val="single" w:color="auto" w:sz="6" w:space="0"/>
              <w:bottom w:val="single" w:color="auto" w:sz="6" w:space="0"/>
            </w:tcBorders>
            <w:shd w:val="clear" w:color="auto" w:fill="auto"/>
            <w:noWrap w:val="0"/>
            <w:vAlign w:val="center"/>
          </w:tcPr>
          <w:p w14:paraId="433715D9">
            <w:pPr>
              <w:keepNext w:val="0"/>
              <w:keepLines w:val="0"/>
              <w:suppressLineNumbers w:val="0"/>
              <w:shd w:val="clear" w:color="auto" w:fill="auto"/>
              <w:wordWrap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987" w:type="dxa"/>
            <w:tcBorders>
              <w:top w:val="single" w:color="auto" w:sz="6" w:space="0"/>
              <w:bottom w:val="single" w:color="auto" w:sz="6" w:space="0"/>
            </w:tcBorders>
            <w:shd w:val="clear" w:color="auto" w:fill="auto"/>
            <w:noWrap w:val="0"/>
            <w:vAlign w:val="center"/>
          </w:tcPr>
          <w:p w14:paraId="3D0B3F8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A9B5F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0EA62EC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24CD38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54" w:hRule="atLeast"/>
          <w:jc w:val="center"/>
        </w:trPr>
        <w:tc>
          <w:tcPr>
            <w:tcW w:w="9666" w:type="dxa"/>
            <w:gridSpan w:val="4"/>
            <w:shd w:val="clear" w:color="auto" w:fill="auto"/>
            <w:noWrap w:val="0"/>
            <w:vAlign w:val="center"/>
          </w:tcPr>
          <w:p w14:paraId="48D39A9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投标供应商可参照格式进行编制（格式中要求提供相关证明材料的还需后附相关证明材料），并按格式要求在指定位置根据要求进行签章，否则视为未提供；</w:t>
            </w:r>
          </w:p>
          <w:p w14:paraId="27269DD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（2）采购文件《响应文件格式》未提供格式的，请各投标供应商自行拟定格式，并加盖单位公章并由法定代表人或其授权代表签署（签字或盖章），否则视为未提供；</w:t>
            </w:r>
          </w:p>
          <w:p w14:paraId="6F92E49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（3）可以提供复制件的相关证明材料必须加盖投标供应商公章，否则视为未提供（例如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各类资格资质证书、业绩材料、许可材料、荣誉证书、产品注册登记材料、产品检测材料、验收材料等）；</w:t>
            </w:r>
          </w:p>
          <w:p w14:paraId="5D9174F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（4）以上内容中标注“</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15DD3D88">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41FDA370">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w:t>
      </w:r>
      <w:r>
        <w:rPr>
          <w:rFonts w:hint="eastAsia" w:ascii="宋体" w:hAnsi="宋体" w:eastAsia="宋体" w:cs="宋体"/>
          <w:color w:val="auto"/>
          <w:sz w:val="22"/>
          <w:szCs w:val="22"/>
          <w:highlight w:val="none"/>
          <w:lang w:eastAsia="zh-CN"/>
        </w:rPr>
        <w:t>乐采云平台（https://www.lecaiyun.com/）</w:t>
      </w:r>
      <w:r>
        <w:rPr>
          <w:rFonts w:hint="eastAsia" w:ascii="宋体" w:hAnsi="宋体" w:eastAsia="宋体" w:cs="宋体"/>
          <w:color w:val="auto"/>
          <w:sz w:val="22"/>
          <w:szCs w:val="22"/>
          <w:highlight w:val="none"/>
        </w:rPr>
        <w:t>”实行在线投标响应（电子投标）。供应商应通过“</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”，并按照本采购文件和“</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”的要求编制并加密投标文件。</w:t>
      </w:r>
    </w:p>
    <w:p w14:paraId="3F668A04">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w:t>
      </w:r>
      <w:r>
        <w:rPr>
          <w:rFonts w:hint="eastAsia" w:ascii="宋体"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”编制投标文件。其中《资格文件》和《商务技术文件》中不得出现本项目投标报价，如因投标供应商原因提前泄露投标报价，是投标供应商的责任。</w:t>
      </w:r>
    </w:p>
    <w:p w14:paraId="2848463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3E703F3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040C95E3">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23564AD2">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22"/>
          <w:szCs w:val="22"/>
          <w:highlight w:val="none"/>
        </w:rPr>
      </w:pPr>
      <w:bookmarkStart w:id="18" w:name="_Toc132122115"/>
      <w:bookmarkStart w:id="19" w:name="_Toc132122412"/>
      <w:r>
        <w:rPr>
          <w:rFonts w:hint="eastAsia" w:ascii="宋体" w:hAnsi="宋体" w:eastAsia="宋体" w:cs="宋体"/>
          <w:color w:val="auto"/>
          <w:sz w:val="22"/>
          <w:szCs w:val="22"/>
          <w:highlight w:val="none"/>
        </w:rPr>
        <w:t>4.投标报价</w:t>
      </w:r>
      <w:bookmarkEnd w:id="18"/>
      <w:bookmarkEnd w:id="19"/>
    </w:p>
    <w:p w14:paraId="30E7630F">
      <w:pPr>
        <w:shd w:val="clear" w:color="auto" w:fill="auto"/>
        <w:wordWrap w:val="0"/>
        <w:autoSpaceDE w:val="0"/>
        <w:autoSpaceDN w:val="0"/>
        <w:adjustRightInd w:val="0"/>
        <w:snapToGrid w:val="0"/>
        <w:spacing w:line="360" w:lineRule="auto"/>
        <w:ind w:firstLine="435" w:firstLineChars="198"/>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4.1、供应商应按采购文件中《开标一览表》填写报价。</w:t>
      </w:r>
      <w:r>
        <w:rPr>
          <w:rFonts w:hint="eastAsia" w:ascii="宋体" w:hAnsi="宋体" w:eastAsia="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eastAsia="宋体" w:cs="宋体"/>
          <w:color w:val="auto"/>
          <w:sz w:val="22"/>
          <w:szCs w:val="22"/>
          <w:highlight w:val="none"/>
        </w:rPr>
        <w:t>。</w:t>
      </w:r>
    </w:p>
    <w:p w14:paraId="0B146C3E">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4.2、本次招标只允许有一个报价，有选择的报价将不予接受。</w:t>
      </w:r>
    </w:p>
    <w:p w14:paraId="6869D3AF">
      <w:pPr>
        <w:shd w:val="clear" w:color="auto" w:fill="auto"/>
        <w:wordWrap w:val="0"/>
        <w:autoSpaceDE w:val="0"/>
        <w:autoSpaceDN w:val="0"/>
        <w:adjustRightInd w:val="0"/>
        <w:snapToGrid w:val="0"/>
        <w:spacing w:line="360" w:lineRule="auto"/>
        <w:ind w:firstLine="440" w:firstLineChars="200"/>
        <w:textAlignment w:val="bottom"/>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4.3、</w:t>
      </w:r>
      <w:r>
        <w:rPr>
          <w:rFonts w:hint="eastAsia" w:ascii="宋体" w:hAnsi="宋体" w:eastAsia="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1C6C4F9A">
      <w:pPr>
        <w:shd w:val="clear" w:color="auto" w:fill="auto"/>
        <w:wordWrap w:val="0"/>
        <w:autoSpaceDE w:val="0"/>
        <w:autoSpaceDN w:val="0"/>
        <w:adjustRightInd w:val="0"/>
        <w:snapToGrid w:val="0"/>
        <w:spacing w:line="360" w:lineRule="auto"/>
        <w:ind w:firstLine="431" w:firstLineChars="196"/>
        <w:rPr>
          <w:rFonts w:hint="eastAsia" w:ascii="宋体" w:hAnsi="宋体" w:eastAsia="宋体" w:cs="宋体"/>
          <w:color w:val="auto"/>
          <w:sz w:val="22"/>
          <w:szCs w:val="22"/>
          <w:highlight w:val="none"/>
        </w:rPr>
      </w:pPr>
      <w:bookmarkStart w:id="20" w:name="_Toc132122414"/>
      <w:bookmarkStart w:id="21" w:name="_Toc132122117"/>
      <w:bookmarkStart w:id="22" w:name="_Toc132122415"/>
      <w:bookmarkStart w:id="23" w:name="_Toc132122118"/>
      <w:r>
        <w:rPr>
          <w:rFonts w:hint="eastAsia" w:ascii="宋体" w:hAnsi="宋体" w:eastAsia="宋体" w:cs="宋体"/>
          <w:color w:val="auto"/>
          <w:sz w:val="22"/>
          <w:szCs w:val="22"/>
          <w:highlight w:val="none"/>
        </w:rPr>
        <w:t>5、投标文件的有效期</w:t>
      </w:r>
      <w:bookmarkEnd w:id="20"/>
      <w:bookmarkEnd w:id="21"/>
    </w:p>
    <w:p w14:paraId="5B823387">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5.1自开标日起90天内，投标文件应保持有效。有效期短于这个规定期限的投标将被拒绝。</w:t>
      </w:r>
    </w:p>
    <w:p w14:paraId="4B9C54DC">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5.2在特殊情况下，采购人可与供应商协商延长投标文件的有效期，这种要求和答复均应以书面形式进行。</w:t>
      </w:r>
    </w:p>
    <w:p w14:paraId="2E57F07C">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5.3供应商可拒绝接受延期要求而不会导致处罚。同意延长有效期的供应商不能修改投标文件。</w:t>
      </w:r>
    </w:p>
    <w:bookmarkEnd w:id="22"/>
    <w:bookmarkEnd w:id="23"/>
    <w:p w14:paraId="4AEBC866">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6、投标文件的签章</w:t>
      </w:r>
    </w:p>
    <w:p w14:paraId="7D4519D6">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6.1《投标文件》的签章</w:t>
      </w:r>
      <w:r>
        <w:rPr>
          <w:rFonts w:hint="eastAsia" w:hAnsi="宋体" w:eastAsia="宋体" w:cs="宋体"/>
          <w:color w:val="auto"/>
          <w:sz w:val="22"/>
          <w:szCs w:val="22"/>
          <w:highlight w:val="none"/>
          <w:lang w:eastAsia="zh-CN"/>
        </w:rPr>
        <w:t>：</w:t>
      </w:r>
      <w:r>
        <w:rPr>
          <w:rFonts w:hint="eastAsia" w:ascii="宋体" w:hAnsi="宋体" w:eastAsia="宋体" w:cs="宋体"/>
          <w:b/>
          <w:color w:val="auto"/>
          <w:sz w:val="22"/>
          <w:szCs w:val="22"/>
          <w:highlight w:val="none"/>
          <w:lang w:bidi="ar"/>
        </w:rPr>
        <w:t>电子签章。</w:t>
      </w:r>
      <w:r>
        <w:rPr>
          <w:rFonts w:hint="eastAsia" w:ascii="宋体" w:hAnsi="宋体" w:eastAsia="宋体" w:cs="宋体"/>
          <w:color w:val="auto"/>
          <w:sz w:val="22"/>
          <w:szCs w:val="22"/>
          <w:highlight w:val="none"/>
        </w:rPr>
        <w:t>采购文件所指的加盖单位公章为电子签章。</w:t>
      </w:r>
    </w:p>
    <w:p w14:paraId="269E6ABF">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6.2《投标文件》应由投标供应商法定代表人或其授权代表签字（或盖章），并时加盖投标供应商公章。</w:t>
      </w:r>
    </w:p>
    <w:p w14:paraId="7DE229F8">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6.3电子签章操作指南详见采购公告附件《供应商项目采购-电子招投标操作指南》。</w:t>
      </w:r>
    </w:p>
    <w:p w14:paraId="3AC2B1EB">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7、投标文件的形式</w:t>
      </w:r>
    </w:p>
    <w:p w14:paraId="076AFFED">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7.1投标文件的形式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36411C5B">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7.2“电子加密投标文件”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“电子加密投标文件”是指通过“</w:t>
      </w:r>
      <w:r>
        <w:rPr>
          <w:rFonts w:hint="eastAsia" w:hAnsi="宋体" w:eastAsia="宋体" w:cs="宋体"/>
          <w:color w:val="auto"/>
          <w:sz w:val="22"/>
          <w:szCs w:val="22"/>
          <w:highlight w:val="none"/>
          <w:lang w:eastAsia="zh-CN"/>
        </w:rPr>
        <w:t>乐采云电子投标客户端</w:t>
      </w:r>
      <w:r>
        <w:rPr>
          <w:rFonts w:hint="eastAsia" w:ascii="宋体" w:hAnsi="宋体" w:eastAsia="宋体" w:cs="宋体"/>
          <w:color w:val="auto"/>
          <w:sz w:val="22"/>
          <w:szCs w:val="22"/>
          <w:highlight w:val="none"/>
        </w:rPr>
        <w:t>”完成投标文件编制后生成并加密的数据电文形式的投标文件。</w:t>
      </w:r>
    </w:p>
    <w:p w14:paraId="419099BA">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7.3“备份投标文件”</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“备份投标文件”是指与“电子加密投标文件”同时生成的数据电文形式的电子文件（备份标书），其他方式编制的“备份投标文件”视为无效的“备份投标文件”。</w:t>
      </w:r>
    </w:p>
    <w:p w14:paraId="10E417E2">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8、投标文件的份数</w:t>
      </w:r>
    </w:p>
    <w:p w14:paraId="14B8ED11">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8.1投标文件的份数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59CAC29B">
      <w:pPr>
        <w:shd w:val="clear" w:color="auto" w:fill="auto"/>
        <w:wordWrap w:val="0"/>
        <w:snapToGrid w:val="0"/>
        <w:spacing w:line="360" w:lineRule="auto"/>
        <w:outlineLvl w:val="1"/>
        <w:rPr>
          <w:rFonts w:hint="eastAsia" w:ascii="宋体" w:hAnsi="宋体" w:eastAsia="宋体" w:cs="宋体"/>
          <w:bCs/>
          <w:color w:val="auto"/>
          <w:sz w:val="22"/>
          <w:szCs w:val="22"/>
          <w:highlight w:val="none"/>
        </w:rPr>
      </w:pPr>
      <w:bookmarkStart w:id="24" w:name="_Toc16183"/>
      <w:r>
        <w:rPr>
          <w:rFonts w:hint="eastAsia" w:ascii="宋体" w:hAnsi="宋体" w:eastAsia="宋体" w:cs="宋体"/>
          <w:bCs/>
          <w:color w:val="auto"/>
          <w:sz w:val="22"/>
          <w:szCs w:val="22"/>
          <w:highlight w:val="none"/>
        </w:rPr>
        <w:t>五、投标</w:t>
      </w:r>
      <w:bookmarkEnd w:id="24"/>
    </w:p>
    <w:p w14:paraId="58189C19">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1、投标文件的上传和递交</w:t>
      </w:r>
    </w:p>
    <w:p w14:paraId="6F88F1E7">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1.1“投标文件”的上传、递交</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062D8CA1">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2、“电子加密投标文件”解密和异常情况处理</w:t>
      </w:r>
    </w:p>
    <w:p w14:paraId="7DD3F9AD">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2.1“电子加密投标文件”解密</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见</w:t>
      </w:r>
      <w:r>
        <w:rPr>
          <w:rFonts w:hint="eastAsia" w:hAnsi="宋体" w:cs="宋体"/>
          <w:color w:val="auto"/>
          <w:sz w:val="22"/>
          <w:szCs w:val="22"/>
          <w:highlight w:val="none"/>
          <w:lang w:eastAsia="zh-CN"/>
        </w:rPr>
        <w:t>投标通知（邀请）书</w:t>
      </w:r>
      <w:r>
        <w:rPr>
          <w:rFonts w:hint="eastAsia" w:ascii="宋体" w:hAnsi="宋体" w:eastAsia="宋体" w:cs="宋体"/>
          <w:color w:val="auto"/>
          <w:sz w:val="22"/>
          <w:szCs w:val="22"/>
          <w:highlight w:val="none"/>
        </w:rPr>
        <w:t>。</w:t>
      </w:r>
    </w:p>
    <w:p w14:paraId="1687FDBA">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3、投标文件的补充、修改或撤回</w:t>
      </w:r>
    </w:p>
    <w:p w14:paraId="49838531">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”将予以拒收。</w:t>
      </w:r>
    </w:p>
    <w:p w14:paraId="3D2BA71E">
      <w:pPr>
        <w:pStyle w:val="12"/>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3.2投标截止时间后，投标供应商不得撤回、修改《投标文件》。</w:t>
      </w:r>
    </w:p>
    <w:p w14:paraId="472343F4">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4、投标文件的备选方案</w:t>
      </w:r>
    </w:p>
    <w:p w14:paraId="0AA82F71">
      <w:pPr>
        <w:pStyle w:val="12"/>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25760FD3">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25" w:name="_Toc23198"/>
      <w:r>
        <w:rPr>
          <w:rFonts w:hint="eastAsia" w:ascii="宋体" w:hAnsi="宋体" w:eastAsia="宋体" w:cs="宋体"/>
          <w:color w:val="auto"/>
          <w:sz w:val="22"/>
          <w:szCs w:val="22"/>
          <w:highlight w:val="none"/>
        </w:rPr>
        <w:t>六、开标和评标</w:t>
      </w:r>
      <w:bookmarkEnd w:id="25"/>
    </w:p>
    <w:p w14:paraId="2A3F21C0">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一）开标</w:t>
      </w:r>
    </w:p>
    <w:p w14:paraId="36273F21">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1、开标形式</w:t>
      </w:r>
    </w:p>
    <w:p w14:paraId="306B932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 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w:t>
      </w:r>
    </w:p>
    <w:p w14:paraId="32F3AD9D">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2、开标准备</w:t>
      </w:r>
    </w:p>
    <w:p w14:paraId="4326CA07">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2.1开标的准备工作由采购组织机构负责落实；</w:t>
      </w:r>
    </w:p>
    <w:p w14:paraId="27A4EF4F">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2.2采购组织机构将按照采购文件规定的时间通过“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679C5B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3、开标流程（两阶段）</w:t>
      </w:r>
    </w:p>
    <w:p w14:paraId="6BBCEBB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3.1开标第一阶段</w:t>
      </w:r>
    </w:p>
    <w:p w14:paraId="16EE39A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”操作规范将备份投标文件上传至“</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”，上传成功后，“电子加密投标文件”自动失效；</w:t>
      </w:r>
    </w:p>
    <w:p w14:paraId="14F0084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（2）投标文件解密结束，发送各投标供应商组织签署《国企采购活动现场确认声明书》；</w:t>
      </w:r>
    </w:p>
    <w:p w14:paraId="304F673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（3）开启投标文件，进入资格审查；</w:t>
      </w:r>
    </w:p>
    <w:p w14:paraId="11EDCF3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（4）开启资格审查通过的投标供应商的商务技术文件进入符合性审查、商务技术评审；</w:t>
      </w:r>
    </w:p>
    <w:p w14:paraId="10F2F19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（5）第一阶段开标结束。</w:t>
      </w:r>
    </w:p>
    <w:p w14:paraId="06DEB6B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开标大会的第一阶段结束后，采购人或采购代理机构将对依法对投标供应商的资格进行审查，资格审查结束后进入符合性审查和商务技术的评审工作，具体见本章节“投标供应商资格审查”相关规定。</w:t>
      </w:r>
    </w:p>
    <w:p w14:paraId="5043C32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3.2开标大会第二阶段</w:t>
      </w:r>
    </w:p>
    <w:p w14:paraId="00F7E1D2">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3C4875DF">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7472A9A1">
      <w:pPr>
        <w:numPr>
          <w:ilvl w:val="0"/>
          <w:numId w:val="5"/>
        </w:num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评审结束后，公布中标（成交）候选供应商名单，及采购人最终确定中标或成交供应商名单的时间和公告方式等。</w:t>
      </w:r>
    </w:p>
    <w:p w14:paraId="6A411172">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特别说明</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如遇“</w:t>
      </w:r>
      <w:r>
        <w:rPr>
          <w:rFonts w:hint="eastAsia" w:ascii="宋体" w:hAnsi="宋体" w:eastAsia="宋体" w:cs="宋体"/>
          <w:b/>
          <w:color w:val="auto"/>
          <w:sz w:val="22"/>
          <w:szCs w:val="22"/>
          <w:highlight w:val="none"/>
          <w:lang w:eastAsia="zh-CN"/>
        </w:rPr>
        <w:t>乐采云平台</w:t>
      </w:r>
      <w:r>
        <w:rPr>
          <w:rFonts w:hint="eastAsia" w:ascii="宋体" w:hAnsi="宋体" w:eastAsia="宋体" w:cs="宋体"/>
          <w:b/>
          <w:color w:val="auto"/>
          <w:sz w:val="22"/>
          <w:szCs w:val="22"/>
          <w:highlight w:val="none"/>
        </w:rPr>
        <w:t>”电子化开标或评审程序调整的，按调整后程序执行。</w:t>
      </w:r>
    </w:p>
    <w:p w14:paraId="3D1C73AD">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bookmarkStart w:id="26" w:name="_Toc24550037"/>
      <w:bookmarkStart w:id="27" w:name="_Toc33194393"/>
      <w:r>
        <w:rPr>
          <w:rFonts w:hint="eastAsia" w:ascii="宋体" w:hAnsi="宋体" w:eastAsia="宋体" w:cs="宋体"/>
          <w:b/>
          <w:color w:val="auto"/>
          <w:sz w:val="22"/>
          <w:szCs w:val="22"/>
          <w:highlight w:val="none"/>
        </w:rPr>
        <w:t>4、投标供应商资格审查</w:t>
      </w:r>
      <w:bookmarkEnd w:id="26"/>
      <w:bookmarkEnd w:id="27"/>
    </w:p>
    <w:p w14:paraId="48BC152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46F798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511BE164">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4.3单位负责人为同一人或者存在直接控股、管理关系的不同供应商参加同一合同项下的采购活动的，相关投标供应商均作资格无效处理。</w:t>
      </w:r>
    </w:p>
    <w:p w14:paraId="21006615">
      <w:pPr>
        <w:shd w:val="clear" w:color="auto" w:fill="auto"/>
        <w:wordWrap w:val="0"/>
        <w:snapToGrid w:val="0"/>
        <w:spacing w:line="360" w:lineRule="auto"/>
        <w:ind w:firstLine="527"/>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二）评标</w:t>
      </w:r>
    </w:p>
    <w:p w14:paraId="401925D1">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2.1评标由采购人依法组建的评标委员会负责，并独立履行下列职责</w:t>
      </w:r>
      <w:r>
        <w:rPr>
          <w:rFonts w:hint="eastAsia" w:ascii="宋体" w:hAnsi="宋体" w:eastAsia="宋体" w:cs="宋体"/>
          <w:color w:val="auto"/>
          <w:sz w:val="22"/>
          <w:szCs w:val="22"/>
          <w:highlight w:val="none"/>
          <w:lang w:eastAsia="zh-CN"/>
        </w:rPr>
        <w:t>：</w:t>
      </w:r>
    </w:p>
    <w:p w14:paraId="4DEE81C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1）审查投标文件是否符合采购文件要求，并作出评价；</w:t>
      </w:r>
    </w:p>
    <w:p w14:paraId="2310F00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2）要求投标供应商对投标文件有关事项作出解释或者澄清；</w:t>
      </w:r>
    </w:p>
    <w:p w14:paraId="6635F01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3）根据采购人授权确定中标供应商；</w:t>
      </w:r>
    </w:p>
    <w:p w14:paraId="5F4AB40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4）向采购代理机构或者有关部门报告非法干预评标工作的行为。</w:t>
      </w:r>
    </w:p>
    <w:p w14:paraId="06322FBA">
      <w:pPr>
        <w:shd w:val="clear" w:color="auto" w:fill="auto"/>
        <w:wordWrap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2.2、评标应当遵循下列工作程序</w:t>
      </w:r>
      <w:r>
        <w:rPr>
          <w:rFonts w:hint="eastAsia" w:ascii="宋体" w:hAnsi="宋体" w:eastAsia="宋体" w:cs="宋体"/>
          <w:color w:val="auto"/>
          <w:sz w:val="22"/>
          <w:szCs w:val="22"/>
          <w:highlight w:val="none"/>
          <w:lang w:eastAsia="zh-CN"/>
        </w:rPr>
        <w:t>：</w:t>
      </w:r>
    </w:p>
    <w:p w14:paraId="00110693">
      <w:pPr>
        <w:shd w:val="clear" w:color="auto" w:fill="auto"/>
        <w:wordWrap w:val="0"/>
        <w:snapToGrid w:val="0"/>
        <w:spacing w:line="360" w:lineRule="auto"/>
        <w:rPr>
          <w:rFonts w:hint="eastAsia"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 xml:space="preserve">    1）投标文件初审。初审分为资格性检查和符合性检查。</w:t>
      </w:r>
    </w:p>
    <w:p w14:paraId="50F5134B">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资格性检查。依据法律法规和采购文件的规定，对投标文件中的投标供应商资格文件、投标保证金等进行审查，以确定投标供应商是否具备投标资格。</w:t>
      </w:r>
    </w:p>
    <w:p w14:paraId="63D9253E">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符合性检查。依据采购文件的规定，从投标文件的有效性、完整性和对采购文件的响应程度进行审查，以确定是否对采购文件的实质性要求作出响应。</w:t>
      </w:r>
    </w:p>
    <w:p w14:paraId="2E7AE3DD">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310B0DAC">
      <w:pPr>
        <w:shd w:val="clear" w:color="auto" w:fill="auto"/>
        <w:wordWrap w:val="0"/>
        <w:snapToGrid w:val="0"/>
        <w:spacing w:line="360" w:lineRule="auto"/>
        <w:ind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3）比较与评价。按采购文件中规定的评标方法和标准，对资格性检查和符合性检查合格的投标文件进行综合评估，综合比较与评价。</w:t>
      </w:r>
    </w:p>
    <w:p w14:paraId="7D4BE16F">
      <w:pPr>
        <w:pStyle w:val="12"/>
        <w:shd w:val="clear" w:color="auto" w:fill="auto"/>
        <w:wordWrap w:val="0"/>
        <w:adjustRightInd w:val="0"/>
        <w:snapToGrid w:val="0"/>
        <w:spacing w:line="360" w:lineRule="auto"/>
        <w:ind w:firstLine="440" w:firstLineChars="200"/>
        <w:rPr>
          <w:rFonts w:hint="eastAsia" w:ascii="宋体" w:hAnsi="宋体" w:eastAsia="宋体" w:cs="宋体"/>
          <w:b/>
          <w:color w:val="auto"/>
          <w:sz w:val="22"/>
          <w:szCs w:val="22"/>
          <w:highlight w:val="none"/>
          <w:u w:val="single"/>
          <w:lang w:eastAsia="zh-CN"/>
        </w:rPr>
      </w:pPr>
      <w:r>
        <w:rPr>
          <w:rFonts w:hint="eastAsia" w:ascii="宋体" w:hAnsi="宋体" w:eastAsia="宋体" w:cs="宋体"/>
          <w:color w:val="auto"/>
          <w:sz w:val="22"/>
          <w:szCs w:val="22"/>
          <w:highlight w:val="none"/>
        </w:rPr>
        <w:t>2.4、</w:t>
      </w:r>
      <w:r>
        <w:rPr>
          <w:rFonts w:hint="eastAsia" w:ascii="宋体" w:hAnsi="宋体" w:eastAsia="宋体" w:cs="宋体"/>
          <w:b/>
          <w:color w:val="auto"/>
          <w:sz w:val="22"/>
          <w:szCs w:val="22"/>
          <w:highlight w:val="none"/>
          <w:u w:val="single"/>
        </w:rPr>
        <w:t>评标委员会发现投标文件有下列情形之一的属于重大偏差</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评标委员会按少数服从多数原则认定</w:t>
      </w:r>
      <w:r>
        <w:rPr>
          <w:rFonts w:hint="eastAsia" w:hAnsi="宋体" w:eastAsia="宋体" w:cs="宋体"/>
          <w:b/>
          <w:color w:val="auto"/>
          <w:sz w:val="22"/>
          <w:szCs w:val="22"/>
          <w:highlight w:val="none"/>
          <w:u w:val="single"/>
          <w:lang w:eastAsia="zh-CN"/>
        </w:rPr>
        <w:t>）</w:t>
      </w:r>
      <w:r>
        <w:rPr>
          <w:rFonts w:hint="eastAsia" w:ascii="宋体" w:hAnsi="宋体" w:eastAsia="宋体" w:cs="宋体"/>
          <w:b/>
          <w:color w:val="auto"/>
          <w:sz w:val="22"/>
          <w:szCs w:val="22"/>
          <w:highlight w:val="none"/>
          <w:u w:val="single"/>
        </w:rPr>
        <w:t>,按照无效投标处理</w:t>
      </w:r>
      <w:r>
        <w:rPr>
          <w:rFonts w:hint="eastAsia" w:hAnsi="宋体" w:eastAsia="宋体" w:cs="宋体"/>
          <w:b/>
          <w:color w:val="auto"/>
          <w:sz w:val="22"/>
          <w:szCs w:val="22"/>
          <w:highlight w:val="none"/>
          <w:u w:val="single"/>
          <w:lang w:eastAsia="zh-CN"/>
        </w:rPr>
        <w:t>：</w:t>
      </w:r>
    </w:p>
    <w:p w14:paraId="33C04686">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1）未按采购文件要求编制或字迹模糊、辨认不清的投标文件；</w:t>
      </w:r>
    </w:p>
    <w:p w14:paraId="1927F925">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2）投标文件存在一个或一个以上备选（替代）投标方案的；仅提交“备份投标文件”的；</w:t>
      </w:r>
    </w:p>
    <w:p w14:paraId="656FFFB0">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3）没有按采购文件格式要求加盖有效公章、无法定代表人（或授权代表）签字或印章（具体格式见采购文件附件—投标文件格式）；</w:t>
      </w:r>
    </w:p>
    <w:p w14:paraId="3CD76B01">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4）投标文件未有效授权，法定代表人授权委托书等填写不完整或有涂改的；</w:t>
      </w:r>
    </w:p>
    <w:p w14:paraId="47689968">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5）供应商商务技术投标文件中出现投标报价；</w:t>
      </w:r>
    </w:p>
    <w:p w14:paraId="3A84137F">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6）文件组成内容不齐全，本采购文件规定必须提供而未提供的（属于资格审查范围的除外）；明显不符合要求的投标文件；</w:t>
      </w:r>
    </w:p>
    <w:p w14:paraId="7B927673">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7）付款方式、服务期出现负偏差的；</w:t>
      </w:r>
    </w:p>
    <w:p w14:paraId="5847ECB0">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8）投标文件附有采购人不能接受的条款；</w:t>
      </w:r>
    </w:p>
    <w:p w14:paraId="1C6963D7">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9）不符合采购文件中规定的实质性要求的投标文件，是否为偏离实质性要求由评标委员会认定。</w:t>
      </w:r>
    </w:p>
    <w:p w14:paraId="5C6AAC4F">
      <w:pPr>
        <w:pStyle w:val="12"/>
        <w:shd w:val="clear" w:color="auto" w:fill="auto"/>
        <w:wordWrap w:val="0"/>
        <w:adjustRightInd w:val="0"/>
        <w:snapToGrid w:val="0"/>
        <w:spacing w:line="360" w:lineRule="auto"/>
        <w:ind w:firstLine="431" w:firstLineChars="196"/>
        <w:rPr>
          <w:rFonts w:hint="eastAsia" w:ascii="宋体" w:hAnsi="宋体" w:eastAsia="宋体" w:cs="宋体"/>
          <w:color w:val="auto"/>
          <w:highlight w:val="none"/>
        </w:rPr>
      </w:pPr>
      <w:r>
        <w:rPr>
          <w:rFonts w:hint="eastAsia" w:ascii="宋体" w:hAnsi="宋体" w:eastAsia="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1747DDB">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11）有下列情形之一的，视为投标供应商串通投标，其投标无效</w:t>
      </w:r>
      <w:r>
        <w:rPr>
          <w:rFonts w:hint="eastAsia" w:hAnsi="宋体" w:eastAsia="宋体" w:cs="宋体"/>
          <w:color w:val="auto"/>
          <w:sz w:val="22"/>
          <w:szCs w:val="22"/>
          <w:highlight w:val="none"/>
          <w:lang w:eastAsia="zh-CN"/>
        </w:rPr>
        <w:t>：</w:t>
      </w:r>
    </w:p>
    <w:p w14:paraId="0042B52D">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（一）不同投标供应商的投标文件由同一单位或者个人编制；</w:t>
      </w:r>
    </w:p>
    <w:p w14:paraId="72F59861">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（二）不同投标供应商委托同一单位或者个人办理投标事宜；</w:t>
      </w:r>
    </w:p>
    <w:p w14:paraId="761D521E">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（三）不同投标供应商的投标文件载明的项目管理成员或者联系人员为同一人；</w:t>
      </w:r>
    </w:p>
    <w:p w14:paraId="4CF56954">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（四）不同投标供应商的投标文件异常一致或者投标报价呈规律性差异；</w:t>
      </w:r>
    </w:p>
    <w:p w14:paraId="12EF2793">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（五）不同投标供应商的投标文件相互混装；　　</w:t>
      </w:r>
    </w:p>
    <w:p w14:paraId="5F678528">
      <w:pPr>
        <w:pStyle w:val="12"/>
        <w:shd w:val="clear" w:color="auto" w:fill="auto"/>
        <w:wordWrap w:val="0"/>
        <w:adjustRightInd w:val="0"/>
        <w:snapToGrid w:val="0"/>
        <w:spacing w:line="360" w:lineRule="auto"/>
        <w:ind w:firstLine="431" w:firstLineChars="196"/>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12）其他经评标委员会认定的未能在实质上响应的或违反国家有关规定的投标文件。</w:t>
      </w:r>
    </w:p>
    <w:p w14:paraId="27ADCCF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2.5、实质上没有响应采购文件要求的投标将被拒绝。供应商不得通过修正或撤消不合要求的偏离从而使其投标成为实质上响应的投标。</w:t>
      </w:r>
    </w:p>
    <w:p w14:paraId="7E8F1A94">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2.6、评标委员会对投标文件的判定，只依据投标内容本身，不依靠开标后的任何外来证明。</w:t>
      </w:r>
    </w:p>
    <w:p w14:paraId="6983559E">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2.7、评标委员会在评标中，不得改变采购文件中规定的评标标准、方法和中标条件。</w:t>
      </w:r>
    </w:p>
    <w:p w14:paraId="55DAEE2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3.投标文件的澄清</w:t>
      </w:r>
    </w:p>
    <w:p w14:paraId="2FE23C97">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3.1对于投标文件中含义不明确、同类问题表述不一致或者有明显文字和计算错误的内容，评标委员会将以书面形式（或通过“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”在线询标）的形式要求投标供应商在规定的时间内作出必要的澄清、说明或者补正，投标供应商澄清、说明或补正时间为30分钟。</w:t>
      </w:r>
    </w:p>
    <w:p w14:paraId="3133C750">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3.2投标供应商的澄清、说明或者补正应当采用书面（或通过“</w:t>
      </w:r>
      <w:r>
        <w:rPr>
          <w:rFonts w:hint="eastAsia" w:ascii="宋体" w:hAnsi="宋体" w:eastAsia="宋体" w:cs="宋体"/>
          <w:color w:val="auto"/>
          <w:sz w:val="22"/>
          <w:szCs w:val="22"/>
          <w:highlight w:val="none"/>
          <w:lang w:eastAsia="zh-CN"/>
        </w:rPr>
        <w:t>乐采云平台</w:t>
      </w:r>
      <w:r>
        <w:rPr>
          <w:rFonts w:hint="eastAsia" w:ascii="宋体" w:hAnsi="宋体" w:eastAsia="宋体" w:cs="宋体"/>
          <w:color w:val="auto"/>
          <w:sz w:val="22"/>
          <w:szCs w:val="22"/>
          <w:highlight w:val="none"/>
        </w:rPr>
        <w:t>”在线答复）形式提交，并加盖公章，或者由法定代表人或其授权的代表签字。投标供应商的澄清、说明或者补正不得超出投标文件的范围或者改变投标文件的实质性内容。</w:t>
      </w:r>
    </w:p>
    <w:p w14:paraId="6C16DA5B">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4、在采购中，出现下列情形之一的，应予废标</w:t>
      </w:r>
      <w:r>
        <w:rPr>
          <w:rFonts w:hint="eastAsia" w:ascii="宋体" w:hAnsi="宋体" w:eastAsia="宋体" w:cs="宋体"/>
          <w:b/>
          <w:color w:val="auto"/>
          <w:sz w:val="22"/>
          <w:szCs w:val="22"/>
          <w:highlight w:val="none"/>
          <w:lang w:eastAsia="zh-CN"/>
        </w:rPr>
        <w:t>：</w:t>
      </w:r>
    </w:p>
    <w:p w14:paraId="09A58111">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截止时间及评审期间，出现有效供应商不足三家的，作流（废）标处理，并重新组织招标。</w:t>
      </w:r>
    </w:p>
    <w:p w14:paraId="309987E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出现影响采购公正的违法、违规行为的；</w:t>
      </w:r>
    </w:p>
    <w:p w14:paraId="78EE480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报价均超过预算，不能支付的；</w:t>
      </w:r>
    </w:p>
    <w:p w14:paraId="301733A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因重大变故，采购任务取消的。</w:t>
      </w:r>
    </w:p>
    <w:p w14:paraId="4453D5A4">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5、可中止电子交易活动的情形</w:t>
      </w:r>
    </w:p>
    <w:p w14:paraId="0D2EB82D">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rPr>
        <w:t>采购过程中出现以下情形，导致电子交易平台无法正常运行，或者无法保证电子交易的公平、公正和安全时，采购组织机构可中止电子交易活动</w:t>
      </w:r>
      <w:r>
        <w:rPr>
          <w:rFonts w:hint="eastAsia" w:ascii="宋体" w:hAnsi="宋体" w:eastAsia="宋体" w:cs="宋体"/>
          <w:b/>
          <w:color w:val="auto"/>
          <w:sz w:val="22"/>
          <w:szCs w:val="22"/>
          <w:highlight w:val="none"/>
          <w:lang w:eastAsia="zh-CN"/>
        </w:rPr>
        <w:t>：</w:t>
      </w:r>
    </w:p>
    <w:p w14:paraId="689A240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1）电子交易平台发生故障而无法登录访问的；</w:t>
      </w:r>
    </w:p>
    <w:p w14:paraId="28EC20AC">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2）电子交易平台应用或数据库出现错误，不能进行正常操作的；</w:t>
      </w:r>
    </w:p>
    <w:p w14:paraId="42EE31FD">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3）电子交易平台发现严重安全漏洞，有潜在泄密危险的；</w:t>
      </w:r>
    </w:p>
    <w:p w14:paraId="6B893DD5">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4）病毒发作导致不能进行正常操作的；</w:t>
      </w:r>
    </w:p>
    <w:p w14:paraId="6D76DA10">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5）其他无法保证电子交易的公平、公正和安全的情况。</w:t>
      </w:r>
    </w:p>
    <w:p w14:paraId="42F73B8A">
      <w:pPr>
        <w:shd w:val="clear" w:color="auto" w:fill="auto"/>
        <w:wordWrap w:val="0"/>
        <w:adjustRightInd w:val="0"/>
        <w:snapToGrid w:val="0"/>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1473AD1B">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6、评标原则</w:t>
      </w:r>
    </w:p>
    <w:p w14:paraId="0FB02D2C">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评标委员会按照采购文件的要求和条件对投标文件进行资格、商务和技术评估，综合比较与评价。</w:t>
      </w:r>
    </w:p>
    <w:p w14:paraId="0C28A18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评标办法具体见本采购文件第七部分。</w:t>
      </w:r>
    </w:p>
    <w:p w14:paraId="12CADA0A">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7、评标过程中遇到特殊情况，由评标委员会遵循公开、公正原则，采取投票方式按照少数服从多数原则决定。</w:t>
      </w:r>
    </w:p>
    <w:p w14:paraId="628C30D5">
      <w:pPr>
        <w:shd w:val="clear" w:color="auto" w:fill="auto"/>
        <w:wordWrap w:val="0"/>
        <w:snapToGrid w:val="0"/>
        <w:spacing w:line="360" w:lineRule="auto"/>
        <w:ind w:firstLine="527"/>
        <w:outlineLvl w:val="1"/>
        <w:rPr>
          <w:rFonts w:hint="eastAsia" w:ascii="宋体" w:hAnsi="宋体" w:eastAsia="宋体" w:cs="宋体"/>
          <w:color w:val="auto"/>
          <w:sz w:val="22"/>
          <w:szCs w:val="22"/>
          <w:highlight w:val="none"/>
        </w:rPr>
      </w:pPr>
      <w:bookmarkStart w:id="28" w:name="_Toc16659"/>
      <w:r>
        <w:rPr>
          <w:rFonts w:hint="eastAsia" w:ascii="宋体" w:hAnsi="宋体" w:eastAsia="宋体" w:cs="宋体"/>
          <w:color w:val="auto"/>
          <w:sz w:val="22"/>
          <w:szCs w:val="22"/>
          <w:highlight w:val="none"/>
        </w:rPr>
        <w:t>七、授予合同</w:t>
      </w:r>
      <w:bookmarkEnd w:id="28"/>
    </w:p>
    <w:p w14:paraId="44AA6B3E">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1、决标</w:t>
      </w:r>
    </w:p>
    <w:p w14:paraId="4AA985FD">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评标结束后，评标委员会按照采购文件确定的评标办法，根据采购人授权确定中标供应商。</w:t>
      </w:r>
    </w:p>
    <w:p w14:paraId="4E1A10B2">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48D53F4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2.1、招标机构在</w:t>
      </w:r>
      <w:r>
        <w:rPr>
          <w:rFonts w:hint="eastAsia" w:ascii="宋体" w:hAnsi="宋体" w:eastAsia="宋体" w:cs="宋体"/>
          <w:color w:val="auto"/>
          <w:sz w:val="22"/>
          <w:szCs w:val="22"/>
          <w:highlight w:val="none"/>
          <w:lang w:val="en-US" w:eastAsia="zh-CN"/>
        </w:rPr>
        <w:t>乐采云</w:t>
      </w:r>
      <w:r>
        <w:rPr>
          <w:rFonts w:hint="eastAsia" w:ascii="宋体" w:hAnsi="宋体" w:eastAsia="宋体" w:cs="宋体"/>
          <w:color w:val="auto"/>
          <w:sz w:val="22"/>
          <w:szCs w:val="22"/>
          <w:highlight w:val="none"/>
        </w:rPr>
        <w:t>网上公告中标结果。</w:t>
      </w:r>
    </w:p>
    <w:p w14:paraId="1DE5184D">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70635521">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3、评标委员会对未中标的供应商不作落标原因解释。</w:t>
      </w:r>
    </w:p>
    <w:p w14:paraId="6ABAD290">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4、签订合同</w:t>
      </w:r>
    </w:p>
    <w:p w14:paraId="1FD13C43">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1CA7D188">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79C8F412">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 拒签合同的责任</w:t>
      </w:r>
    </w:p>
    <w:p w14:paraId="68AD821C">
      <w:pPr>
        <w:pStyle w:val="12"/>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1C4B3BD9">
      <w:pPr>
        <w:shd w:val="clear" w:color="auto" w:fill="auto"/>
        <w:wordWrap w:val="0"/>
        <w:snapToGrid w:val="0"/>
        <w:spacing w:line="360" w:lineRule="auto"/>
        <w:ind w:firstLine="527"/>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招标代理服务费</w:t>
      </w:r>
    </w:p>
    <w:p w14:paraId="4570AE59">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5.1中标供应商在领取中标通知书前向招标代理机构支付招标代理服务费（根据国家计委印发的《招标代理服务收费管理暂行办法》(计价格【2002】1980号文)</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类收费），招标代理服务费包含在投标总价中，不需在报价中单列。中标人在领取中标通知书时须携带法人代表证明原件或法定代表人授权书原件。</w:t>
      </w:r>
      <w:r>
        <w:rPr>
          <w:rFonts w:hint="eastAsia" w:ascii="宋体" w:hAnsi="宋体" w:eastAsia="宋体" w:cs="宋体"/>
          <w:color w:val="auto"/>
          <w:sz w:val="22"/>
          <w:szCs w:val="22"/>
          <w:highlight w:val="none"/>
          <w:lang w:eastAsia="zh-CN"/>
        </w:rPr>
        <w:t>招标代理服务费收取账户：</w:t>
      </w:r>
    </w:p>
    <w:p w14:paraId="4D93596C">
      <w:pPr>
        <w:shd w:val="clear" w:color="auto" w:fill="auto"/>
        <w:wordWrap w:val="0"/>
        <w:snapToGrid w:val="0"/>
        <w:spacing w:line="360" w:lineRule="auto"/>
        <w:ind w:firstLine="527"/>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开户银行：浙江平阳农村商业银行股份有限公司</w:t>
      </w:r>
    </w:p>
    <w:p w14:paraId="4330A13E">
      <w:pPr>
        <w:shd w:val="clear" w:color="auto" w:fill="auto"/>
        <w:wordWrap w:val="0"/>
        <w:snapToGrid w:val="0"/>
        <w:spacing w:line="360" w:lineRule="auto"/>
        <w:ind w:firstLine="527"/>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开户名称：</w:t>
      </w:r>
      <w:r>
        <w:rPr>
          <w:rFonts w:hint="eastAsia" w:ascii="宋体" w:hAnsi="宋体" w:eastAsia="宋体" w:cs="宋体"/>
          <w:color w:val="auto"/>
          <w:sz w:val="22"/>
          <w:szCs w:val="22"/>
          <w:highlight w:val="none"/>
          <w:lang w:eastAsia="zh-CN"/>
        </w:rPr>
        <w:t>浙江必宸工程咨询有限公司</w:t>
      </w:r>
    </w:p>
    <w:p w14:paraId="26885184">
      <w:pPr>
        <w:shd w:val="clear" w:color="auto" w:fill="auto"/>
        <w:wordWrap w:val="0"/>
        <w:snapToGrid w:val="0"/>
        <w:spacing w:line="360" w:lineRule="auto"/>
        <w:ind w:firstLine="527"/>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开户帐号：</w:t>
      </w:r>
      <w:r>
        <w:rPr>
          <w:rFonts w:hint="eastAsia" w:ascii="宋体" w:hAnsi="宋体" w:eastAsia="宋体" w:cs="宋体"/>
          <w:color w:val="auto"/>
          <w:sz w:val="22"/>
          <w:szCs w:val="22"/>
          <w:highlight w:val="none"/>
          <w:lang w:val="en-US" w:eastAsia="zh-CN"/>
        </w:rPr>
        <w:t>201000321148982</w:t>
      </w:r>
    </w:p>
    <w:p w14:paraId="781A6131">
      <w:pPr>
        <w:shd w:val="clear" w:color="auto" w:fill="auto"/>
        <w:wordWrap w:val="0"/>
        <w:snapToGrid w:val="0"/>
        <w:spacing w:line="360" w:lineRule="auto"/>
        <w:ind w:firstLine="630" w:firstLineChars="196"/>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29" w:name="_Toc8999"/>
      <w:r>
        <w:rPr>
          <w:rFonts w:hint="eastAsia" w:ascii="宋体" w:hAnsi="宋体" w:eastAsia="宋体" w:cs="宋体"/>
          <w:b/>
          <w:color w:val="auto"/>
          <w:sz w:val="32"/>
          <w:szCs w:val="32"/>
          <w:highlight w:val="none"/>
        </w:rPr>
        <w:t>第四部分 采购政策功能相关说明</w:t>
      </w:r>
      <w:bookmarkEnd w:id="29"/>
    </w:p>
    <w:p w14:paraId="11201CD5">
      <w:pPr>
        <w:shd w:val="clear" w:color="auto" w:fill="auto"/>
        <w:wordWrap w:val="0"/>
        <w:spacing w:line="360" w:lineRule="auto"/>
        <w:jc w:val="left"/>
        <w:rPr>
          <w:rFonts w:hint="eastAsia" w:ascii="宋体" w:hAnsi="宋体" w:eastAsia="宋体" w:cs="宋体"/>
          <w:color w:val="auto"/>
          <w:sz w:val="22"/>
          <w:szCs w:val="22"/>
          <w:highlight w:val="none"/>
        </w:rPr>
      </w:pPr>
    </w:p>
    <w:p w14:paraId="789F97AB">
      <w:pPr>
        <w:shd w:val="clear" w:color="auto" w:fill="auto"/>
        <w:wordWrap w:val="0"/>
        <w:spacing w:line="360" w:lineRule="auto"/>
        <w:outlineLvl w:val="1"/>
        <w:rPr>
          <w:rFonts w:hint="eastAsia" w:ascii="宋体" w:hAnsi="宋体" w:eastAsia="宋体" w:cs="宋体"/>
          <w:color w:val="auto"/>
          <w:sz w:val="22"/>
          <w:szCs w:val="22"/>
          <w:highlight w:val="none"/>
        </w:rPr>
      </w:pPr>
      <w:bookmarkStart w:id="30" w:name="_Toc31958"/>
      <w:bookmarkStart w:id="31" w:name="_Toc15934"/>
      <w:bookmarkStart w:id="32" w:name="_Toc14337"/>
      <w:r>
        <w:rPr>
          <w:rFonts w:hint="eastAsia" w:ascii="宋体" w:hAnsi="宋体" w:eastAsia="宋体" w:cs="宋体"/>
          <w:color w:val="auto"/>
          <w:sz w:val="22"/>
          <w:szCs w:val="22"/>
          <w:highlight w:val="none"/>
        </w:rPr>
        <w:t>一、小、微企业（含监狱企业、残疾人福利性单位）扶持政策说明</w:t>
      </w:r>
      <w:bookmarkEnd w:id="30"/>
      <w:bookmarkEnd w:id="31"/>
      <w:bookmarkEnd w:id="32"/>
    </w:p>
    <w:p w14:paraId="1230688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1、文件依据</w:t>
      </w:r>
    </w:p>
    <w:p w14:paraId="5C899E9E">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（1）关于印发《政府采购促进中小企业发展管理办法》的通知（财库〔2020〕46号）</w:t>
      </w:r>
    </w:p>
    <w:p w14:paraId="182CE6E0">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（2）浙江省财政厅、浙江省经济和信息化委员会《关于简化中小企业类别确认流程有关事项的通知》</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浙财采监[2018]2号</w:t>
      </w:r>
      <w:r>
        <w:rPr>
          <w:rFonts w:hint="eastAsia" w:ascii="宋体" w:hAnsi="宋体" w:eastAsia="宋体" w:cs="宋体"/>
          <w:color w:val="auto"/>
          <w:sz w:val="22"/>
          <w:highlight w:val="none"/>
          <w:lang w:eastAsia="zh-CN"/>
        </w:rPr>
        <w:t>）</w:t>
      </w:r>
    </w:p>
    <w:p w14:paraId="34E8694C">
      <w:pPr>
        <w:shd w:val="clear" w:color="auto" w:fill="auto"/>
        <w:wordWrap w:val="0"/>
        <w:snapToGrid w:val="0"/>
        <w:spacing w:line="360" w:lineRule="auto"/>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（3）浙江省省财政厅《关于开展政府采购供应商网上注册登记和诚信管理工作的通知》（浙财采监〔2010〕8号</w:t>
      </w:r>
      <w:r>
        <w:rPr>
          <w:rFonts w:hint="eastAsia" w:ascii="宋体" w:hAnsi="宋体" w:eastAsia="宋体" w:cs="宋体"/>
          <w:color w:val="auto"/>
          <w:sz w:val="22"/>
          <w:highlight w:val="none"/>
          <w:lang w:eastAsia="zh-CN"/>
        </w:rPr>
        <w:t>）</w:t>
      </w:r>
    </w:p>
    <w:p w14:paraId="0F78CFAE">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（4）《工业和信息化部、国家统计局、国家发展和改革委员会、财政部关于印发中小企业划型标准规定的通知》（工信部联企业[2011]300号）</w:t>
      </w:r>
    </w:p>
    <w:p w14:paraId="6D4291DC">
      <w:pPr>
        <w:shd w:val="clear" w:color="auto" w:fill="auto"/>
        <w:wordWrap w:val="0"/>
        <w:snapToGrid w:val="0"/>
        <w:spacing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（5）财政部、司法部《关于政府采购支持监狱企业发展有关问题的通知》（财库〔2014〕68号）</w:t>
      </w:r>
    </w:p>
    <w:p w14:paraId="29D9719F">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（6）《财政部 民政部 中国残疾人联合会关于促进残疾人就业政府采购政策的通知》（财库〔2017〕 141号）</w:t>
      </w:r>
    </w:p>
    <w:p w14:paraId="1A6CA2CE">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2、享受小微企业价格折扣应具备的条件与价格折扣比例</w:t>
      </w:r>
    </w:p>
    <w:p w14:paraId="34A6149A">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（1）符合中小企业划分标准；</w:t>
      </w:r>
    </w:p>
    <w:p w14:paraId="1720CB5B">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（2）提供本企业制造的货物、承担的工程或者服务，或者提供其他中小企业制造的货物。本项所称货物不包括使用大型企业注册商标的货物。</w:t>
      </w:r>
    </w:p>
    <w:p w14:paraId="7D23C485">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中小企业划分标准，是指国务院有关部门根据企业从业人员、营业收入、资产总额等指标制定的中小企业划型标准。</w:t>
      </w:r>
    </w:p>
    <w:p w14:paraId="6EE9D8B8">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小型、微型企业提供中型企业制造的货物的，视同为中型企业。</w:t>
      </w:r>
    </w:p>
    <w:p w14:paraId="5A497E4B">
      <w:pPr>
        <w:shd w:val="clear" w:color="auto" w:fill="auto"/>
        <w:wordWrap w:val="0"/>
        <w:spacing w:line="36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（3）本项目对小型和微型企业产品的价格给予6%的扣除，用扣除后的价格参与评审。</w:t>
      </w:r>
    </w:p>
    <w:p w14:paraId="15537C0A">
      <w:pPr>
        <w:shd w:val="clear" w:color="auto" w:fill="auto"/>
        <w:wordWrap w:val="0"/>
        <w:spacing w:line="360" w:lineRule="auto"/>
        <w:ind w:firstLine="220" w:firstLineChars="1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rPr>
        <w:t>3、享受小微企业价格折扣应提供以下证明材料</w:t>
      </w:r>
      <w:r>
        <w:rPr>
          <w:rFonts w:hint="eastAsia" w:ascii="宋体" w:hAnsi="宋体" w:eastAsia="宋体" w:cs="宋体"/>
          <w:color w:val="auto"/>
          <w:sz w:val="22"/>
          <w:szCs w:val="22"/>
          <w:highlight w:val="none"/>
          <w:lang w:eastAsia="zh-CN"/>
        </w:rPr>
        <w:t>：</w:t>
      </w:r>
    </w:p>
    <w:p w14:paraId="35BF1B1D">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（1）《中小企业声明函》（加盖供应商公章，格式见附件）</w:t>
      </w:r>
    </w:p>
    <w:p w14:paraId="0C0039BA">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384ACCBA">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（1）监狱企业参加采购活动时，应当提供由省级以上监狱管理局、戒毒管理局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含新疆生产建设兵团</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出具的属于监狱企业的证明文件（原件或复印件加盖公章）。在采购活动中，监狱企业视同小型、微型企业，享受评审中价格扣除政策。</w:t>
      </w:r>
    </w:p>
    <w:p w14:paraId="129463E8">
      <w:pPr>
        <w:shd w:val="clear" w:color="auto" w:fill="auto"/>
        <w:wordWrap w:val="0"/>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s="宋体"/>
          <w:color w:val="auto"/>
          <w:sz w:val="22"/>
          <w:szCs w:val="22"/>
          <w:highlight w:val="none"/>
          <w:lang w:eastAsia="zh-CN"/>
        </w:rPr>
        <w:t>：</w:t>
      </w:r>
    </w:p>
    <w:p w14:paraId="753DECF2">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（1）残疾人福利性单位声明函；</w:t>
      </w:r>
    </w:p>
    <w:p w14:paraId="76CD8B14">
      <w:pPr>
        <w:shd w:val="clear" w:color="auto" w:fill="auto"/>
        <w:wordWrap w:val="0"/>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3CA96ACB">
      <w:pPr>
        <w:shd w:val="clear" w:color="auto" w:fill="auto"/>
        <w:wordWrap w:val="0"/>
        <w:spacing w:line="360" w:lineRule="auto"/>
        <w:jc w:val="left"/>
        <w:rPr>
          <w:rFonts w:hint="eastAsia" w:ascii="宋体" w:hAnsi="宋体" w:eastAsia="宋体" w:cs="宋体"/>
          <w:color w:val="auto"/>
          <w:sz w:val="22"/>
          <w:szCs w:val="22"/>
          <w:highlight w:val="none"/>
        </w:rPr>
      </w:pPr>
    </w:p>
    <w:p w14:paraId="5E33A926">
      <w:pPr>
        <w:shd w:val="clear" w:color="auto" w:fill="auto"/>
        <w:snapToGrid w:val="0"/>
        <w:spacing w:line="360" w:lineRule="auto"/>
        <w:jc w:val="center"/>
        <w:rPr>
          <w:rFonts w:hint="eastAsia" w:ascii="宋体" w:hAnsi="宋体" w:eastAsia="宋体" w:cs="宋体"/>
          <w:b/>
          <w:bCs/>
          <w:color w:val="auto"/>
          <w:sz w:val="22"/>
          <w:szCs w:val="22"/>
          <w:highlight w:val="none"/>
        </w:rPr>
      </w:pPr>
      <w:bookmarkStart w:id="33" w:name="OLE_LINK14"/>
      <w:bookmarkStart w:id="34" w:name="OLE_LINK13"/>
      <w:r>
        <w:rPr>
          <w:rFonts w:hint="eastAsia" w:ascii="宋体" w:hAnsi="宋体" w:eastAsia="宋体" w:cs="宋体"/>
          <w:b/>
          <w:bCs/>
          <w:color w:val="auto"/>
          <w:sz w:val="22"/>
          <w:szCs w:val="22"/>
          <w:highlight w:val="none"/>
        </w:rPr>
        <w:t>中小企业声明函（服务、工程）</w:t>
      </w:r>
    </w:p>
    <w:p w14:paraId="1A55D16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41FB1731">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8C74D5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5A6C2460">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33E66CFE">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4FFF3882">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141F9BC3">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3A683C4">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30C7F69F">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79D31DB5">
      <w:pPr>
        <w:pStyle w:val="25"/>
        <w:shd w:val="clear" w:color="auto" w:fill="auto"/>
        <w:wordWrap w:val="0"/>
        <w:spacing w:after="0" w:line="360" w:lineRule="auto"/>
        <w:ind w:firstLine="232"/>
        <w:rPr>
          <w:rFonts w:hint="eastAsia" w:ascii="宋体" w:hAnsi="宋体" w:eastAsia="宋体" w:cs="宋体"/>
          <w:color w:val="auto"/>
          <w:sz w:val="22"/>
          <w:highlight w:val="none"/>
        </w:rPr>
      </w:pPr>
      <w:r>
        <w:rPr>
          <w:rFonts w:hint="eastAsia" w:ascii="宋体" w:hAnsi="宋体" w:eastAsia="宋体" w:cs="宋体"/>
          <w:color w:val="auto"/>
          <w:spacing w:val="6"/>
          <w:sz w:val="22"/>
          <w:highlight w:val="none"/>
        </w:rPr>
        <w:t>（注1）从业人员、营业收入、资产总额填报上一年度数据，无上一年度数据的新成立企业可不填</w:t>
      </w:r>
      <w:r>
        <w:rPr>
          <w:rFonts w:hint="eastAsia" w:ascii="宋体" w:hAnsi="宋体" w:eastAsia="宋体" w:cs="宋体"/>
          <w:color w:val="auto"/>
          <w:sz w:val="22"/>
          <w:highlight w:val="none"/>
        </w:rPr>
        <w:t>报。     </w:t>
      </w:r>
    </w:p>
    <w:p w14:paraId="7925C389">
      <w:pPr>
        <w:shd w:val="clear" w:color="auto" w:fill="auto"/>
        <w:wordWrap w:val="0"/>
        <w:spacing w:line="360" w:lineRule="auto"/>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残疾人福利性单位声明函</w:t>
      </w:r>
    </w:p>
    <w:bookmarkEnd w:id="33"/>
    <w:bookmarkEnd w:id="34"/>
    <w:p w14:paraId="622D71E7">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eastAsia="宋体" w:cs="宋体"/>
          <w:color w:val="auto"/>
          <w:sz w:val="22"/>
          <w:szCs w:val="22"/>
          <w:highlight w:val="none"/>
        </w:rPr>
        <w:t>〔2017〕 141</w:t>
      </w:r>
      <w:r>
        <w:rPr>
          <w:rFonts w:hint="eastAsia" w:ascii="宋体" w:hAnsi="宋体" w:eastAsia="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B49332">
      <w:pPr>
        <w:shd w:val="clear" w:color="auto" w:fill="auto"/>
        <w:wordWrap w:val="0"/>
        <w:spacing w:line="360" w:lineRule="auto"/>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15E2D119">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单位名称（盖章）</w:t>
      </w:r>
      <w:r>
        <w:rPr>
          <w:rFonts w:hint="eastAsia" w:ascii="宋体" w:hAnsi="宋体" w:eastAsia="宋体" w:cs="宋体"/>
          <w:color w:val="auto"/>
          <w:spacing w:val="6"/>
          <w:sz w:val="22"/>
          <w:szCs w:val="22"/>
          <w:highlight w:val="none"/>
          <w:lang w:eastAsia="zh-CN"/>
        </w:rPr>
        <w:t>：</w:t>
      </w:r>
    </w:p>
    <w:p w14:paraId="3C92D900">
      <w:pPr>
        <w:shd w:val="clear" w:color="auto" w:fill="auto"/>
        <w:tabs>
          <w:tab w:val="left" w:pos="4860"/>
        </w:tabs>
        <w:wordWrap w:val="0"/>
        <w:spacing w:line="360" w:lineRule="auto"/>
        <w:ind w:right="1560" w:firstLine="464" w:firstLineChars="200"/>
        <w:jc w:val="cente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rPr>
        <w:t xml:space="preserve">       日  期</w:t>
      </w:r>
      <w:r>
        <w:rPr>
          <w:rFonts w:hint="eastAsia" w:ascii="宋体" w:hAnsi="宋体" w:eastAsia="宋体" w:cs="宋体"/>
          <w:color w:val="auto"/>
          <w:spacing w:val="6"/>
          <w:sz w:val="22"/>
          <w:szCs w:val="22"/>
          <w:highlight w:val="none"/>
          <w:lang w:eastAsia="zh-CN"/>
        </w:rPr>
        <w:t>：</w:t>
      </w:r>
    </w:p>
    <w:p w14:paraId="13679582">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备注说明</w:t>
      </w:r>
      <w:r>
        <w:rPr>
          <w:rFonts w:hint="eastAsia" w:ascii="宋体" w:hAnsi="宋体" w:eastAsia="宋体" w:cs="宋体"/>
          <w:color w:val="auto"/>
          <w:sz w:val="22"/>
          <w:szCs w:val="22"/>
          <w:highlight w:val="none"/>
          <w:lang w:eastAsia="zh-CN"/>
        </w:rPr>
        <w:t>：</w:t>
      </w:r>
    </w:p>
    <w:p w14:paraId="7262EFEE">
      <w:pPr>
        <w:shd w:val="clear" w:color="auto" w:fill="auto"/>
        <w:tabs>
          <w:tab w:val="left" w:pos="4860"/>
        </w:tabs>
        <w:wordWrap w:val="0"/>
        <w:spacing w:line="360" w:lineRule="auto"/>
        <w:ind w:right="1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1、如中标，将在中标公示中将此残疾人福利性单位声明函予以公示，接受社会监督；</w:t>
      </w:r>
    </w:p>
    <w:p w14:paraId="34706C5C">
      <w:pPr>
        <w:shd w:val="clear" w:color="auto" w:fill="auto"/>
        <w:tabs>
          <w:tab w:val="left" w:pos="4860"/>
        </w:tabs>
        <w:wordWrap w:val="0"/>
        <w:spacing w:line="360" w:lineRule="auto"/>
        <w:ind w:right="0" w:rightChars="0"/>
        <w:jc w:val="left"/>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2、供应商提供的《残疾人福利性单位声明函》与事实不符的，依照《政府采购法》第七十七条第一款的规定追究法律责任。</w:t>
      </w:r>
    </w:p>
    <w:p w14:paraId="477BA7AC">
      <w:pPr>
        <w:shd w:val="clear" w:color="auto" w:fill="auto"/>
        <w:wordWrap w:val="0"/>
        <w:snapToGrid w:val="0"/>
        <w:spacing w:line="360" w:lineRule="auto"/>
        <w:outlineLvl w:val="1"/>
        <w:rPr>
          <w:rFonts w:hint="eastAsia" w:ascii="宋体" w:hAnsi="宋体" w:eastAsia="宋体" w:cs="宋体"/>
          <w:color w:val="auto"/>
          <w:sz w:val="22"/>
          <w:szCs w:val="22"/>
          <w:highlight w:val="none"/>
        </w:rPr>
      </w:pPr>
      <w:bookmarkStart w:id="35" w:name="_Toc12703"/>
      <w:bookmarkStart w:id="36" w:name="_Toc25588"/>
      <w:bookmarkStart w:id="37" w:name="_Toc32144"/>
      <w:r>
        <w:rPr>
          <w:rFonts w:hint="eastAsia" w:ascii="宋体" w:hAnsi="宋体" w:eastAsia="宋体" w:cs="宋体"/>
          <w:color w:val="auto"/>
          <w:sz w:val="22"/>
          <w:szCs w:val="22"/>
          <w:highlight w:val="none"/>
        </w:rPr>
        <w:t>二、节能、环保产品优先（强制）采购政策说明</w:t>
      </w:r>
      <w:bookmarkEnd w:id="35"/>
      <w:bookmarkEnd w:id="36"/>
      <w:bookmarkEnd w:id="37"/>
    </w:p>
    <w:p w14:paraId="12375B1A">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1、政策依据</w:t>
      </w:r>
    </w:p>
    <w:p w14:paraId="34C14574">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（一）《国务院办公厅关于建立政府强制采购节能产品制度的通知》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国办发[2007]51号</w:t>
      </w:r>
      <w:r>
        <w:rPr>
          <w:rFonts w:hint="eastAsia" w:ascii="宋体" w:hAnsi="宋体" w:eastAsia="宋体" w:cs="宋体"/>
          <w:color w:val="auto"/>
          <w:sz w:val="22"/>
          <w:szCs w:val="22"/>
          <w:highlight w:val="none"/>
          <w:lang w:eastAsia="zh-CN"/>
        </w:rPr>
        <w:t>）</w:t>
      </w:r>
    </w:p>
    <w:p w14:paraId="67811B69">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（二）财政部、发展改革委发布的《节能产品政府采购实施意见》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财库[2984]185号</w:t>
      </w:r>
      <w:r>
        <w:rPr>
          <w:rFonts w:hint="eastAsia" w:ascii="宋体" w:hAnsi="宋体" w:eastAsia="宋体" w:cs="宋体"/>
          <w:color w:val="auto"/>
          <w:sz w:val="22"/>
          <w:szCs w:val="22"/>
          <w:highlight w:val="none"/>
          <w:lang w:eastAsia="zh-CN"/>
        </w:rPr>
        <w:t>）</w:t>
      </w:r>
    </w:p>
    <w:p w14:paraId="2527117A">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（三）财政部、原环保总局印发的《环境标志产品政府采购实施的意见》（财库[2986]90号）</w:t>
      </w:r>
    </w:p>
    <w:p w14:paraId="6EA8FF36">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2、供应商投标货物属于节能、环保优先（强制）采购范围的，须提供相关证明材料。</w:t>
      </w:r>
    </w:p>
    <w:p w14:paraId="0ECCCC2D">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color w:val="auto"/>
          <w:sz w:val="36"/>
          <w:highlight w:val="none"/>
        </w:rPr>
      </w:pPr>
    </w:p>
    <w:p w14:paraId="314BBFF2">
      <w:pPr>
        <w:shd w:val="clear" w:color="auto" w:fill="auto"/>
        <w:wordWrap w:val="0"/>
        <w:autoSpaceDE w:val="0"/>
        <w:autoSpaceDN w:val="0"/>
        <w:adjustRightInd w:val="0"/>
        <w:snapToGrid w:val="0"/>
        <w:spacing w:line="360" w:lineRule="auto"/>
        <w:textAlignment w:val="bottom"/>
        <w:rPr>
          <w:rFonts w:hint="eastAsia" w:ascii="宋体" w:hAnsi="宋体" w:eastAsia="宋体" w:cs="宋体"/>
          <w:color w:val="auto"/>
          <w:sz w:val="36"/>
          <w:highlight w:val="none"/>
        </w:rPr>
      </w:pPr>
    </w:p>
    <w:p w14:paraId="31B95F4D">
      <w:pPr>
        <w:pStyle w:val="46"/>
        <w:shd w:val="clear" w:color="auto" w:fill="auto"/>
        <w:wordWrap w:val="0"/>
        <w:spacing w:line="360" w:lineRule="auto"/>
        <w:rPr>
          <w:rFonts w:hint="eastAsia" w:ascii="宋体" w:hAnsi="宋体" w:eastAsia="宋体" w:cs="宋体"/>
          <w:color w:val="auto"/>
          <w:sz w:val="36"/>
          <w:highlight w:val="none"/>
        </w:rPr>
      </w:pPr>
    </w:p>
    <w:p w14:paraId="02EB1849">
      <w:pPr>
        <w:pStyle w:val="9"/>
        <w:shd w:val="clear" w:color="auto" w:fill="auto"/>
        <w:wordWrap w:val="0"/>
        <w:spacing w:line="360" w:lineRule="auto"/>
        <w:rPr>
          <w:rFonts w:hint="eastAsia" w:ascii="宋体" w:hAnsi="宋体" w:eastAsia="宋体" w:cs="宋体"/>
          <w:color w:val="auto"/>
          <w:sz w:val="36"/>
          <w:highlight w:val="none"/>
        </w:rPr>
      </w:pPr>
    </w:p>
    <w:p w14:paraId="53A0AE62">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6A7BC0EB">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45BA84A5">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393E5890">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4A2D47D7">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107FBC4B">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1BE8D755">
      <w:pPr>
        <w:pStyle w:val="25"/>
        <w:shd w:val="clear" w:color="auto" w:fill="auto"/>
        <w:wordWrap w:val="0"/>
        <w:spacing w:after="0" w:line="360" w:lineRule="auto"/>
        <w:ind w:firstLine="360"/>
        <w:rPr>
          <w:rFonts w:hint="eastAsia" w:ascii="宋体" w:hAnsi="宋体" w:eastAsia="宋体" w:cs="宋体"/>
          <w:color w:val="auto"/>
          <w:sz w:val="36"/>
          <w:highlight w:val="none"/>
        </w:rPr>
      </w:pPr>
    </w:p>
    <w:p w14:paraId="2A557543">
      <w:pPr>
        <w:shd w:val="clear" w:color="auto" w:fill="auto"/>
        <w:wordWrap w:val="0"/>
        <w:autoSpaceDE w:val="0"/>
        <w:autoSpaceDN w:val="0"/>
        <w:adjustRightInd w:val="0"/>
        <w:snapToGrid w:val="0"/>
        <w:spacing w:line="360" w:lineRule="auto"/>
        <w:jc w:val="center"/>
        <w:textAlignment w:val="bottom"/>
        <w:outlineLvl w:val="0"/>
        <w:rPr>
          <w:rFonts w:hint="eastAsia" w:ascii="宋体" w:hAnsi="宋体" w:eastAsia="宋体" w:cs="宋体"/>
          <w:color w:val="auto"/>
          <w:sz w:val="36"/>
          <w:highlight w:val="none"/>
        </w:rPr>
      </w:pPr>
      <w:r>
        <w:rPr>
          <w:rFonts w:hint="eastAsia" w:ascii="宋体" w:hAnsi="宋体" w:eastAsia="宋体" w:cs="宋体"/>
          <w:color w:val="auto"/>
          <w:sz w:val="36"/>
          <w:highlight w:val="none"/>
        </w:rPr>
        <w:br w:type="page"/>
      </w:r>
      <w:bookmarkStart w:id="38" w:name="_Toc7442"/>
      <w:r>
        <w:rPr>
          <w:rFonts w:hint="eastAsia" w:ascii="宋体" w:hAnsi="宋体" w:eastAsia="宋体" w:cs="宋体"/>
          <w:color w:val="auto"/>
          <w:sz w:val="36"/>
          <w:highlight w:val="none"/>
        </w:rPr>
        <w:t>第五部分 合同格式（仅供参考）</w:t>
      </w:r>
      <w:bookmarkEnd w:id="38"/>
    </w:p>
    <w:p w14:paraId="14E1616B">
      <w:pPr>
        <w:rPr>
          <w:rFonts w:hint="eastAsia"/>
          <w:color w:val="auto"/>
          <w:sz w:val="28"/>
          <w:szCs w:val="28"/>
          <w:highlight w:val="none"/>
        </w:rPr>
      </w:pPr>
      <w:bookmarkStart w:id="39" w:name="_Toc1378"/>
      <w:r>
        <w:rPr>
          <w:rFonts w:hint="eastAsia"/>
          <w:color w:val="auto"/>
          <w:sz w:val="28"/>
          <w:szCs w:val="28"/>
          <w:highlight w:val="none"/>
        </w:rPr>
        <w:t>GF-2000-0209</w:t>
      </w:r>
    </w:p>
    <w:p w14:paraId="7D9D3247">
      <w:pPr>
        <w:rPr>
          <w:rFonts w:hint="eastAsia"/>
          <w:color w:val="auto"/>
          <w:sz w:val="28"/>
          <w:szCs w:val="28"/>
          <w:highlight w:val="none"/>
        </w:rPr>
      </w:pPr>
    </w:p>
    <w:p w14:paraId="5625E7FE">
      <w:pPr>
        <w:rPr>
          <w:rFonts w:hint="eastAsia"/>
          <w:color w:val="auto"/>
          <w:sz w:val="28"/>
          <w:szCs w:val="28"/>
          <w:highlight w:val="none"/>
        </w:rPr>
      </w:pPr>
    </w:p>
    <w:p w14:paraId="7C2DB4FE">
      <w:pPr>
        <w:jc w:val="center"/>
        <w:rPr>
          <w:rFonts w:hint="eastAsia"/>
          <w:b/>
          <w:color w:val="auto"/>
          <w:sz w:val="52"/>
          <w:szCs w:val="52"/>
          <w:highlight w:val="none"/>
        </w:rPr>
      </w:pPr>
      <w:r>
        <w:rPr>
          <w:rFonts w:hint="eastAsia"/>
          <w:b/>
          <w:color w:val="auto"/>
          <w:sz w:val="52"/>
          <w:szCs w:val="52"/>
          <w:highlight w:val="none"/>
        </w:rPr>
        <w:t>建设工程设计合同（一）</w:t>
      </w:r>
    </w:p>
    <w:p w14:paraId="7D8F8AD1">
      <w:pPr>
        <w:jc w:val="center"/>
        <w:rPr>
          <w:rFonts w:hint="eastAsia"/>
          <w:color w:val="auto"/>
          <w:sz w:val="28"/>
          <w:szCs w:val="28"/>
          <w:highlight w:val="none"/>
        </w:rPr>
      </w:pPr>
      <w:r>
        <w:rPr>
          <w:rFonts w:hint="eastAsia"/>
          <w:color w:val="auto"/>
          <w:sz w:val="28"/>
          <w:szCs w:val="28"/>
          <w:highlight w:val="none"/>
        </w:rPr>
        <w:t>（民用建设工程设计合同）</w:t>
      </w:r>
    </w:p>
    <w:p w14:paraId="143A12EF">
      <w:pPr>
        <w:tabs>
          <w:tab w:val="left" w:pos="4140"/>
        </w:tabs>
        <w:rPr>
          <w:rFonts w:hint="eastAsia"/>
          <w:color w:val="auto"/>
          <w:sz w:val="28"/>
          <w:szCs w:val="28"/>
          <w:highlight w:val="none"/>
        </w:rPr>
      </w:pPr>
    </w:p>
    <w:p w14:paraId="297C877C">
      <w:pPr>
        <w:tabs>
          <w:tab w:val="left" w:pos="4140"/>
        </w:tabs>
        <w:rPr>
          <w:rFonts w:hint="eastAsia"/>
          <w:color w:val="auto"/>
          <w:sz w:val="28"/>
          <w:szCs w:val="28"/>
          <w:highlight w:val="none"/>
        </w:rPr>
      </w:pPr>
    </w:p>
    <w:p w14:paraId="3125DBE4">
      <w:pPr>
        <w:tabs>
          <w:tab w:val="left" w:pos="4140"/>
        </w:tabs>
        <w:rPr>
          <w:rFonts w:hint="eastAsia"/>
          <w:color w:val="auto"/>
          <w:sz w:val="28"/>
          <w:szCs w:val="28"/>
          <w:highlight w:val="none"/>
        </w:rPr>
      </w:pPr>
    </w:p>
    <w:p w14:paraId="0A75958F">
      <w:pPr>
        <w:spacing w:line="360" w:lineRule="auto"/>
        <w:ind w:left="0" w:leftChars="0" w:firstLine="840" w:firstLineChars="0"/>
        <w:rPr>
          <w:rFonts w:hint="default" w:ascii="宋体" w:hAnsi="宋体" w:eastAsia="宋体" w:cs="宋体"/>
          <w:color w:val="auto"/>
          <w:szCs w:val="21"/>
          <w:highlight w:val="none"/>
          <w:u w:val="single"/>
          <w:lang w:val="en-US" w:eastAsia="zh-CN"/>
        </w:rPr>
      </w:pPr>
      <w:r>
        <w:rPr>
          <w:rFonts w:hint="eastAsia"/>
          <w:color w:val="auto"/>
          <w:sz w:val="28"/>
          <w:szCs w:val="28"/>
          <w:highlight w:val="none"/>
        </w:rPr>
        <w:t>工程名程：</w:t>
      </w:r>
      <w:r>
        <w:rPr>
          <w:rFonts w:hint="eastAsia" w:ascii="宋体" w:hAnsi="宋体" w:cs="宋体"/>
          <w:color w:val="auto"/>
          <w:szCs w:val="21"/>
          <w:highlight w:val="none"/>
          <w:u w:val="single"/>
          <w:lang w:val="en-US" w:eastAsia="zh-CN"/>
        </w:rPr>
        <w:t xml:space="preserve">                                         </w:t>
      </w:r>
    </w:p>
    <w:p w14:paraId="38E2CEA6">
      <w:pPr>
        <w:ind w:left="0" w:leftChars="0" w:firstLine="840" w:firstLineChars="0"/>
        <w:rPr>
          <w:rFonts w:hint="eastAsia"/>
          <w:color w:val="auto"/>
          <w:sz w:val="28"/>
          <w:szCs w:val="28"/>
          <w:highlight w:val="none"/>
        </w:rPr>
      </w:pPr>
    </w:p>
    <w:p w14:paraId="1D5D8851">
      <w:pPr>
        <w:ind w:left="0" w:leftChars="0" w:firstLine="840" w:firstLineChars="0"/>
        <w:rPr>
          <w:rFonts w:hint="eastAsia"/>
          <w:color w:val="auto"/>
          <w:sz w:val="28"/>
          <w:szCs w:val="28"/>
          <w:highlight w:val="none"/>
          <w:u w:val="single"/>
        </w:rPr>
      </w:pPr>
      <w:r>
        <w:rPr>
          <w:rFonts w:hint="eastAsia"/>
          <w:color w:val="auto"/>
          <w:sz w:val="28"/>
          <w:szCs w:val="28"/>
          <w:highlight w:val="none"/>
        </w:rPr>
        <w:t>工程地点：</w:t>
      </w:r>
      <w:r>
        <w:rPr>
          <w:rFonts w:hint="eastAsia"/>
          <w:color w:val="auto"/>
          <w:sz w:val="28"/>
          <w:szCs w:val="28"/>
          <w:highlight w:val="none"/>
          <w:u w:val="single"/>
        </w:rPr>
        <w:t xml:space="preserve">                               </w:t>
      </w:r>
    </w:p>
    <w:p w14:paraId="3D1776C0">
      <w:pPr>
        <w:ind w:left="0" w:leftChars="0" w:firstLine="840" w:firstLineChars="0"/>
        <w:rPr>
          <w:rFonts w:hint="eastAsia"/>
          <w:color w:val="auto"/>
          <w:sz w:val="28"/>
          <w:szCs w:val="28"/>
          <w:highlight w:val="none"/>
        </w:rPr>
      </w:pPr>
    </w:p>
    <w:p w14:paraId="0B979435">
      <w:pPr>
        <w:ind w:left="0" w:leftChars="0" w:firstLine="840" w:firstLineChars="0"/>
        <w:rPr>
          <w:rFonts w:hint="eastAsia"/>
          <w:color w:val="auto"/>
          <w:sz w:val="28"/>
          <w:szCs w:val="28"/>
          <w:highlight w:val="none"/>
          <w:u w:val="single"/>
        </w:rPr>
      </w:pPr>
      <w:r>
        <w:rPr>
          <w:rFonts w:hint="eastAsia"/>
          <w:color w:val="auto"/>
          <w:sz w:val="28"/>
          <w:szCs w:val="28"/>
          <w:highlight w:val="none"/>
        </w:rPr>
        <w:t>合同编号：</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14:paraId="1C15E6DB">
      <w:pPr>
        <w:ind w:left="0" w:leftChars="0" w:firstLine="840" w:firstLineChars="0"/>
        <w:rPr>
          <w:rFonts w:hint="eastAsia"/>
          <w:color w:val="auto"/>
          <w:sz w:val="28"/>
          <w:szCs w:val="28"/>
          <w:highlight w:val="none"/>
        </w:rPr>
      </w:pPr>
      <w:r>
        <w:rPr>
          <w:rFonts w:hint="eastAsia"/>
          <w:color w:val="auto"/>
          <w:sz w:val="28"/>
          <w:szCs w:val="28"/>
          <w:highlight w:val="none"/>
        </w:rPr>
        <w:t>（由设计人编填）</w:t>
      </w:r>
    </w:p>
    <w:p w14:paraId="211EFCB6">
      <w:pPr>
        <w:tabs>
          <w:tab w:val="left" w:pos="3960"/>
          <w:tab w:val="left" w:pos="4140"/>
          <w:tab w:val="left" w:pos="6660"/>
        </w:tabs>
        <w:ind w:left="0" w:leftChars="0" w:firstLine="840" w:firstLineChars="0"/>
        <w:rPr>
          <w:rFonts w:hint="eastAsia"/>
          <w:color w:val="auto"/>
          <w:spacing w:val="22"/>
          <w:sz w:val="28"/>
          <w:szCs w:val="28"/>
          <w:highlight w:val="none"/>
        </w:rPr>
      </w:pPr>
    </w:p>
    <w:p w14:paraId="3FAFF376">
      <w:pPr>
        <w:tabs>
          <w:tab w:val="left" w:pos="3960"/>
          <w:tab w:val="left" w:pos="4140"/>
          <w:tab w:val="left" w:pos="6660"/>
        </w:tabs>
        <w:ind w:left="0" w:leftChars="0" w:firstLine="840" w:firstLineChars="0"/>
        <w:rPr>
          <w:color w:val="auto"/>
          <w:spacing w:val="22"/>
          <w:sz w:val="28"/>
          <w:szCs w:val="28"/>
          <w:highlight w:val="none"/>
          <w:u w:val="single"/>
        </w:rPr>
      </w:pPr>
      <w:r>
        <w:rPr>
          <w:rFonts w:hint="eastAsia"/>
          <w:color w:val="auto"/>
          <w:spacing w:val="22"/>
          <w:sz w:val="28"/>
          <w:szCs w:val="28"/>
          <w:highlight w:val="none"/>
        </w:rPr>
        <w:t>设计证书等级：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5E37E856">
      <w:pPr>
        <w:ind w:left="0" w:leftChars="0" w:firstLine="840" w:firstLineChars="0"/>
        <w:rPr>
          <w:rFonts w:hint="eastAsia"/>
          <w:color w:val="auto"/>
          <w:sz w:val="28"/>
          <w:szCs w:val="28"/>
          <w:highlight w:val="none"/>
        </w:rPr>
      </w:pPr>
    </w:p>
    <w:p w14:paraId="33691056">
      <w:pPr>
        <w:ind w:left="0" w:leftChars="0" w:firstLine="840" w:firstLineChars="0"/>
        <w:rPr>
          <w:rFonts w:hint="eastAsia"/>
          <w:color w:val="auto"/>
          <w:sz w:val="24"/>
          <w:highlight w:val="none"/>
          <w:u w:val="single"/>
        </w:rPr>
      </w:pPr>
      <w:r>
        <w:rPr>
          <w:rFonts w:hint="eastAsia"/>
          <w:color w:val="auto"/>
          <w:sz w:val="28"/>
          <w:szCs w:val="28"/>
          <w:highlight w:val="none"/>
        </w:rPr>
        <w:t>发 包 人：</w:t>
      </w:r>
      <w:r>
        <w:rPr>
          <w:rFonts w:hint="eastAsia" w:ascii="宋体" w:hAnsi="宋体" w:cs="宋体"/>
          <w:color w:val="auto"/>
          <w:szCs w:val="21"/>
          <w:highlight w:val="none"/>
          <w:u w:val="single"/>
          <w:lang w:val="en-US" w:eastAsia="zh-CN"/>
        </w:rPr>
        <w:t xml:space="preserve">                    </w:t>
      </w:r>
      <w:r>
        <w:rPr>
          <w:rFonts w:hint="eastAsia"/>
          <w:color w:val="auto"/>
          <w:sz w:val="28"/>
          <w:szCs w:val="28"/>
          <w:highlight w:val="none"/>
          <w:u w:val="single"/>
        </w:rPr>
        <w:t xml:space="preserve">                </w:t>
      </w:r>
    </w:p>
    <w:p w14:paraId="76FE4204">
      <w:pPr>
        <w:ind w:left="0" w:leftChars="0" w:firstLine="840" w:firstLineChars="0"/>
        <w:rPr>
          <w:rFonts w:hint="eastAsia"/>
          <w:color w:val="auto"/>
          <w:sz w:val="28"/>
          <w:szCs w:val="28"/>
          <w:highlight w:val="none"/>
        </w:rPr>
      </w:pPr>
    </w:p>
    <w:p w14:paraId="51EC9A9F">
      <w:pPr>
        <w:ind w:left="0" w:leftChars="0" w:firstLine="840" w:firstLineChars="0"/>
        <w:rPr>
          <w:color w:val="auto"/>
          <w:sz w:val="28"/>
          <w:szCs w:val="28"/>
          <w:highlight w:val="none"/>
          <w:u w:val="single"/>
        </w:rPr>
      </w:pPr>
      <w:r>
        <w:rPr>
          <w:rFonts w:hint="eastAsia"/>
          <w:color w:val="auto"/>
          <w:sz w:val="28"/>
          <w:szCs w:val="28"/>
          <w:highlight w:val="none"/>
        </w:rPr>
        <w:t>设 计 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14:paraId="0443CF8A">
      <w:pPr>
        <w:ind w:left="0" w:leftChars="0" w:firstLine="840" w:firstLineChars="0"/>
        <w:rPr>
          <w:rFonts w:hint="eastAsia"/>
          <w:color w:val="auto"/>
          <w:sz w:val="28"/>
          <w:szCs w:val="28"/>
          <w:highlight w:val="none"/>
        </w:rPr>
      </w:pPr>
    </w:p>
    <w:p w14:paraId="1C89C3B2">
      <w:pPr>
        <w:ind w:left="0" w:leftChars="0" w:firstLine="840" w:firstLineChars="0"/>
        <w:rPr>
          <w:color w:val="auto"/>
          <w:sz w:val="28"/>
          <w:szCs w:val="28"/>
          <w:highlight w:val="none"/>
          <w:u w:val="single"/>
        </w:rPr>
      </w:pPr>
      <w:r>
        <w:rPr>
          <w:rFonts w:hint="eastAsia"/>
          <w:color w:val="auto"/>
          <w:sz w:val="28"/>
          <w:szCs w:val="28"/>
          <w:highlight w:val="none"/>
        </w:rPr>
        <w:t>签  订  日  期：</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 xml:space="preserve"> </w:t>
      </w:r>
      <w:r>
        <w:rPr>
          <w:rFonts w:hint="eastAsia"/>
          <w:color w:val="auto"/>
          <w:sz w:val="28"/>
          <w:szCs w:val="28"/>
          <w:highlight w:val="none"/>
          <w:u w:val="single"/>
        </w:rPr>
        <w:t xml:space="preserve">         </w:t>
      </w:r>
    </w:p>
    <w:p w14:paraId="66DF065E">
      <w:pPr>
        <w:rPr>
          <w:rFonts w:hint="eastAsia"/>
          <w:color w:val="auto"/>
          <w:sz w:val="28"/>
          <w:szCs w:val="28"/>
          <w:highlight w:val="none"/>
        </w:rPr>
      </w:pPr>
    </w:p>
    <w:p w14:paraId="4377EE12">
      <w:pPr>
        <w:rPr>
          <w:rFonts w:hint="eastAsia"/>
          <w:color w:val="auto"/>
          <w:sz w:val="28"/>
          <w:szCs w:val="28"/>
          <w:highlight w:val="none"/>
        </w:rPr>
      </w:pPr>
    </w:p>
    <w:p w14:paraId="5B878CDB">
      <w:pPr>
        <w:jc w:val="center"/>
        <w:rPr>
          <w:rFonts w:hint="eastAsia"/>
          <w:color w:val="auto"/>
          <w:kern w:val="0"/>
          <w:sz w:val="32"/>
          <w:szCs w:val="32"/>
          <w:highlight w:val="none"/>
        </w:rPr>
      </w:pPr>
    </w:p>
    <w:p w14:paraId="52AF3614">
      <w:pPr>
        <w:jc w:val="center"/>
        <w:rPr>
          <w:rFonts w:hint="eastAsia"/>
          <w:color w:val="auto"/>
          <w:kern w:val="0"/>
          <w:sz w:val="32"/>
          <w:szCs w:val="32"/>
          <w:highlight w:val="none"/>
        </w:rPr>
      </w:pPr>
    </w:p>
    <w:p w14:paraId="42C0E8F4">
      <w:pPr>
        <w:jc w:val="center"/>
        <w:rPr>
          <w:rFonts w:hint="eastAsia"/>
          <w:color w:val="auto"/>
          <w:sz w:val="32"/>
          <w:szCs w:val="32"/>
          <w:highlight w:val="none"/>
        </w:rPr>
      </w:pPr>
      <w:r>
        <w:rPr>
          <w:rFonts w:hint="eastAsia"/>
          <w:color w:val="auto"/>
          <w:spacing w:val="22"/>
          <w:kern w:val="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91440</wp:posOffset>
                </wp:positionV>
                <wp:extent cx="914400" cy="54483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4400" cy="544830"/>
                        </a:xfrm>
                        <a:prstGeom prst="rect">
                          <a:avLst/>
                        </a:prstGeom>
                        <a:noFill/>
                        <a:ln>
                          <a:noFill/>
                        </a:ln>
                      </wps:spPr>
                      <wps:txbx>
                        <w:txbxContent>
                          <w:p w14:paraId="19E04F0D">
                            <w:pPr>
                              <w:rPr>
                                <w:sz w:val="32"/>
                                <w:szCs w:val="32"/>
                              </w:rPr>
                            </w:pPr>
                            <w:r>
                              <w:rPr>
                                <w:rFonts w:hint="eastAsia"/>
                                <w:sz w:val="32"/>
                                <w:szCs w:val="32"/>
                              </w:rPr>
                              <w:t>监制</w:t>
                            </w:r>
                          </w:p>
                        </w:txbxContent>
                      </wps:txbx>
                      <wps:bodyPr upright="1"/>
                    </wps:wsp>
                  </a:graphicData>
                </a:graphic>
              </wp:anchor>
            </w:drawing>
          </mc:Choice>
          <mc:Fallback>
            <w:pict>
              <v:shape id="_x0000_s1026" o:spid="_x0000_s1026" o:spt="202" type="#_x0000_t202" style="position:absolute;left:0pt;margin-left:333pt;margin-top:7.2pt;height:42.9pt;width:72pt;z-index:251659264;mso-width-relative:page;mso-height-relative:page;" filled="f" stroked="f" coordsize="21600,21600" o:gfxdata="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XuP79UAAAAK&#10;AQAADwAAAAAAAAABACAAAAAiAAAAZHJzL2Rvd25yZXYueG1sUEsBAhQAFAAAAAgAh07iQMoC2eSt&#10;AQAATQMAAA4AAAAAAAAAAQAgAAAAJAEAAGRycy9lMm9Eb2MueG1sUEsFBgAAAAAGAAYAWQEAAEMF&#10;AAAAAA==&#10;">
                <v:fill on="f" focussize="0,0"/>
                <v:stroke on="f"/>
                <v:imagedata o:title=""/>
                <o:lock v:ext="edit" aspectratio="f"/>
                <v:textbox>
                  <w:txbxContent>
                    <w:p w14:paraId="19E04F0D">
                      <w:pPr>
                        <w:rPr>
                          <w:sz w:val="32"/>
                          <w:szCs w:val="32"/>
                        </w:rPr>
                      </w:pPr>
                      <w:r>
                        <w:rPr>
                          <w:rFonts w:hint="eastAsia"/>
                          <w:sz w:val="32"/>
                          <w:szCs w:val="32"/>
                        </w:rPr>
                        <w:t>监制</w:t>
                      </w:r>
                    </w:p>
                  </w:txbxContent>
                </v:textbox>
              </v:shape>
            </w:pict>
          </mc:Fallback>
        </mc:AlternateContent>
      </w:r>
      <w:r>
        <w:rPr>
          <w:rFonts w:hint="eastAsia"/>
          <w:color w:val="auto"/>
          <w:spacing w:val="0"/>
          <w:kern w:val="0"/>
          <w:sz w:val="32"/>
          <w:szCs w:val="32"/>
          <w:highlight w:val="none"/>
          <w:fitText w:val="3200" w:id="1769766534"/>
        </w:rPr>
        <w:t>中华人民共和国建设部</w:t>
      </w:r>
    </w:p>
    <w:p w14:paraId="5E500718">
      <w:pPr>
        <w:jc w:val="center"/>
        <w:rPr>
          <w:rFonts w:hint="eastAsia"/>
          <w:color w:val="auto"/>
          <w:kern w:val="0"/>
          <w:sz w:val="32"/>
          <w:szCs w:val="32"/>
          <w:highlight w:val="none"/>
        </w:rPr>
      </w:pPr>
      <w:r>
        <w:rPr>
          <w:rFonts w:hint="eastAsia"/>
          <w:color w:val="auto"/>
          <w:spacing w:val="22"/>
          <w:kern w:val="0"/>
          <w:sz w:val="32"/>
          <w:szCs w:val="32"/>
          <w:highlight w:val="none"/>
          <w:fitText w:val="3232" w:id="321351081"/>
        </w:rPr>
        <w:t>国家工商行政管理</w:t>
      </w:r>
      <w:r>
        <w:rPr>
          <w:rFonts w:hint="eastAsia"/>
          <w:color w:val="auto"/>
          <w:spacing w:val="0"/>
          <w:kern w:val="0"/>
          <w:sz w:val="32"/>
          <w:szCs w:val="32"/>
          <w:highlight w:val="none"/>
          <w:fitText w:val="3232" w:id="321351081"/>
        </w:rPr>
        <w:t>局</w:t>
      </w:r>
    </w:p>
    <w:p w14:paraId="4E054A8B">
      <w:pPr>
        <w:spacing w:line="460" w:lineRule="exact"/>
        <w:rPr>
          <w:rFonts w:hint="eastAsia" w:ascii="宋体" w:hAnsi="宋体"/>
          <w:color w:val="auto"/>
          <w:sz w:val="24"/>
          <w:highlight w:val="none"/>
        </w:rPr>
      </w:pPr>
    </w:p>
    <w:p w14:paraId="112EC6E8">
      <w:pPr>
        <w:spacing w:line="460" w:lineRule="exact"/>
        <w:rPr>
          <w:rFonts w:hint="eastAsia" w:ascii="宋体" w:hAnsi="宋体"/>
          <w:color w:val="auto"/>
          <w:sz w:val="24"/>
          <w:highlight w:val="none"/>
        </w:rPr>
      </w:pPr>
    </w:p>
    <w:p w14:paraId="2D3AC2F1">
      <w:pPr>
        <w:spacing w:line="460" w:lineRule="exact"/>
        <w:rPr>
          <w:rFonts w:hint="eastAsia" w:ascii="宋体" w:hAnsi="宋体"/>
          <w:color w:val="auto"/>
          <w:sz w:val="24"/>
          <w:highlight w:val="none"/>
        </w:rPr>
      </w:pPr>
    </w:p>
    <w:p w14:paraId="57F01D87">
      <w:pPr>
        <w:spacing w:line="460" w:lineRule="exact"/>
        <w:rPr>
          <w:rFonts w:hint="eastAsia" w:ascii="宋体" w:hAnsi="宋体"/>
          <w:color w:val="auto"/>
          <w:sz w:val="24"/>
          <w:highlight w:val="none"/>
        </w:rPr>
      </w:pPr>
    </w:p>
    <w:p w14:paraId="5BADB5FE">
      <w:pPr>
        <w:rPr>
          <w:rFonts w:hint="eastAsia" w:ascii="宋体" w:hAnsi="宋体" w:cs="宋体"/>
          <w:color w:val="auto"/>
          <w:sz w:val="22"/>
          <w:szCs w:val="22"/>
          <w:highlight w:val="none"/>
        </w:rPr>
      </w:pPr>
      <w:r>
        <w:rPr>
          <w:rFonts w:hint="eastAsia" w:ascii="宋体" w:hAnsi="宋体" w:cs="宋体"/>
          <w:color w:val="auto"/>
          <w:sz w:val="22"/>
          <w:szCs w:val="22"/>
          <w:highlight w:val="none"/>
        </w:rPr>
        <w:br w:type="page"/>
      </w:r>
    </w:p>
    <w:p w14:paraId="4DA675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平阳县景域生态康养服务有限公司</w:t>
      </w:r>
      <w:r>
        <w:rPr>
          <w:rFonts w:hint="eastAsia" w:ascii="宋体" w:hAnsi="宋体" w:cs="宋体"/>
          <w:color w:val="auto"/>
          <w:sz w:val="21"/>
          <w:szCs w:val="21"/>
          <w:highlight w:val="none"/>
          <w:u w:val="single"/>
        </w:rPr>
        <w:t xml:space="preserve"> </w:t>
      </w:r>
    </w:p>
    <w:p w14:paraId="153B62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6DCADC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发包人委托设计人承担</w:t>
      </w:r>
      <w:r>
        <w:rPr>
          <w:rFonts w:hint="eastAsia" w:ascii="宋体" w:hAnsi="宋体" w:cs="宋体"/>
          <w:color w:val="auto"/>
          <w:sz w:val="21"/>
          <w:szCs w:val="21"/>
          <w:highlight w:val="none"/>
          <w:u w:val="single"/>
          <w:lang w:eastAsia="zh-CN"/>
        </w:rPr>
        <w:t>平阳县山门镇永安村A-07地块—温泉酒店项目初步设计采购</w:t>
      </w:r>
      <w:r>
        <w:rPr>
          <w:rFonts w:hint="eastAsia" w:ascii="宋体" w:hAnsi="宋体" w:cs="宋体"/>
          <w:color w:val="auto"/>
          <w:sz w:val="21"/>
          <w:szCs w:val="21"/>
          <w:highlight w:val="none"/>
        </w:rPr>
        <w:t>，经双方协商一致，签订本合同。</w:t>
      </w:r>
    </w:p>
    <w:p w14:paraId="613616F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695839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第一条</w:t>
      </w:r>
      <w:r>
        <w:rPr>
          <w:rFonts w:hint="eastAsia" w:ascii="宋体" w:hAnsi="宋体" w:cs="宋体"/>
          <w:color w:val="auto"/>
          <w:sz w:val="21"/>
          <w:szCs w:val="21"/>
          <w:highlight w:val="none"/>
        </w:rPr>
        <w:t>本合同依据下列文件签订：</w:t>
      </w:r>
    </w:p>
    <w:p w14:paraId="455513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1.1《中华人民共和国</w:t>
      </w:r>
      <w:r>
        <w:rPr>
          <w:rFonts w:hint="eastAsia" w:ascii="宋体" w:hAnsi="宋体" w:cs="宋体"/>
          <w:color w:val="auto"/>
          <w:sz w:val="21"/>
          <w:szCs w:val="21"/>
          <w:highlight w:val="none"/>
          <w:lang w:val="en-US" w:eastAsia="zh-CN"/>
        </w:rPr>
        <w:t>民法典</w:t>
      </w:r>
      <w:r>
        <w:rPr>
          <w:rFonts w:hint="eastAsia" w:ascii="宋体" w:hAnsi="宋体" w:cs="宋体"/>
          <w:color w:val="auto"/>
          <w:sz w:val="21"/>
          <w:szCs w:val="21"/>
          <w:highlight w:val="none"/>
        </w:rPr>
        <w:t>》、《中华人民共和国建筑法》、《建设工程勘察市场管理规定》。</w:t>
      </w:r>
    </w:p>
    <w:p w14:paraId="6FF9A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1.2国家及地方有关建设工程勘察设计管理法规和规章。</w:t>
      </w:r>
    </w:p>
    <w:p w14:paraId="6246EF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1.3建设工程批准文件</w:t>
      </w:r>
    </w:p>
    <w:p w14:paraId="5ED6C65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181952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第二条</w:t>
      </w:r>
      <w:r>
        <w:rPr>
          <w:rFonts w:hint="eastAsia" w:ascii="宋体" w:hAnsi="宋体" w:cs="宋体"/>
          <w:color w:val="auto"/>
          <w:sz w:val="21"/>
          <w:szCs w:val="21"/>
          <w:highlight w:val="none"/>
        </w:rPr>
        <w:t>本合同设计项目的内容：名称、规模、阶段、投资及设计费等见下表。</w:t>
      </w:r>
    </w:p>
    <w:p w14:paraId="3E14DCDE">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zh-CN" w:bidi="zh-CN"/>
        </w:rPr>
      </w:pPr>
      <w:r>
        <w:rPr>
          <w:rFonts w:hint="eastAsia" w:ascii="宋体" w:hAnsi="宋体" w:cs="宋体"/>
          <w:color w:val="auto"/>
          <w:sz w:val="21"/>
          <w:szCs w:val="21"/>
          <w:highlight w:val="none"/>
        </w:rPr>
        <w:t>2.1设计范围：</w:t>
      </w:r>
      <w:r>
        <w:rPr>
          <w:rFonts w:hint="eastAsia" w:ascii="宋体" w:hAnsi="宋体" w:cs="宋体"/>
          <w:color w:val="auto"/>
          <w:sz w:val="21"/>
          <w:szCs w:val="21"/>
          <w:highlight w:val="none"/>
          <w:u w:val="single"/>
          <w:lang w:eastAsia="zh-CN"/>
        </w:rPr>
        <w:t>温州平阳雷迪森汤泉酒店度假目的地综合体项目</w:t>
      </w:r>
    </w:p>
    <w:p w14:paraId="24629A5B">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2.2设计阶段:设计方案、初步设计</w:t>
      </w:r>
    </w:p>
    <w:p w14:paraId="2A5906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2.3服务内容：</w:t>
      </w:r>
    </w:p>
    <w:tbl>
      <w:tblPr>
        <w:tblStyle w:val="26"/>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079"/>
        <w:gridCol w:w="750"/>
        <w:gridCol w:w="1019"/>
        <w:gridCol w:w="1079"/>
        <w:gridCol w:w="1566"/>
        <w:gridCol w:w="1169"/>
        <w:gridCol w:w="1169"/>
      </w:tblGrid>
      <w:tr w14:paraId="0D17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5" w:type="dxa"/>
            <w:vMerge w:val="restart"/>
            <w:noWrap w:val="0"/>
            <w:vAlign w:val="center"/>
          </w:tcPr>
          <w:p w14:paraId="530FF2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079" w:type="dxa"/>
            <w:vMerge w:val="restart"/>
            <w:noWrap w:val="0"/>
            <w:vAlign w:val="center"/>
          </w:tcPr>
          <w:p w14:paraId="4B1F36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分项目名称</w:t>
            </w:r>
          </w:p>
        </w:tc>
        <w:tc>
          <w:tcPr>
            <w:tcW w:w="750" w:type="dxa"/>
            <w:vMerge w:val="restart"/>
            <w:noWrap w:val="0"/>
            <w:vAlign w:val="center"/>
          </w:tcPr>
          <w:p w14:paraId="36466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建设规模</w:t>
            </w:r>
          </w:p>
        </w:tc>
        <w:tc>
          <w:tcPr>
            <w:tcW w:w="3664" w:type="dxa"/>
            <w:gridSpan w:val="3"/>
            <w:noWrap w:val="0"/>
            <w:vAlign w:val="center"/>
          </w:tcPr>
          <w:p w14:paraId="3F75E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设计阶段方案及内容</w:t>
            </w:r>
          </w:p>
        </w:tc>
        <w:tc>
          <w:tcPr>
            <w:tcW w:w="1169" w:type="dxa"/>
            <w:vMerge w:val="restart"/>
            <w:noWrap w:val="0"/>
            <w:vAlign w:val="center"/>
          </w:tcPr>
          <w:p w14:paraId="5B32EC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收费标准</w:t>
            </w:r>
          </w:p>
        </w:tc>
        <w:tc>
          <w:tcPr>
            <w:tcW w:w="1169" w:type="dxa"/>
            <w:vMerge w:val="restart"/>
            <w:noWrap w:val="0"/>
            <w:vAlign w:val="center"/>
          </w:tcPr>
          <w:p w14:paraId="2105B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设计费（万元）</w:t>
            </w:r>
          </w:p>
        </w:tc>
      </w:tr>
      <w:tr w14:paraId="29F9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noWrap w:val="0"/>
            <w:vAlign w:val="center"/>
          </w:tcPr>
          <w:p w14:paraId="6C095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vMerge w:val="continue"/>
            <w:noWrap w:val="0"/>
            <w:vAlign w:val="center"/>
          </w:tcPr>
          <w:p w14:paraId="45FEC4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vMerge w:val="continue"/>
            <w:noWrap w:val="0"/>
            <w:vAlign w:val="center"/>
          </w:tcPr>
          <w:p w14:paraId="6658D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310E8B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方案</w:t>
            </w:r>
          </w:p>
        </w:tc>
        <w:tc>
          <w:tcPr>
            <w:tcW w:w="1079" w:type="dxa"/>
            <w:noWrap w:val="0"/>
            <w:vAlign w:val="center"/>
          </w:tcPr>
          <w:p w14:paraId="12F15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w:t>
            </w:r>
          </w:p>
        </w:tc>
        <w:tc>
          <w:tcPr>
            <w:tcW w:w="1566" w:type="dxa"/>
            <w:noWrap w:val="0"/>
            <w:vAlign w:val="center"/>
          </w:tcPr>
          <w:p w14:paraId="0FF957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施工图</w:t>
            </w:r>
          </w:p>
        </w:tc>
        <w:tc>
          <w:tcPr>
            <w:tcW w:w="1169" w:type="dxa"/>
            <w:vMerge w:val="continue"/>
            <w:noWrap w:val="0"/>
            <w:vAlign w:val="top"/>
          </w:tcPr>
          <w:p w14:paraId="2275C5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vMerge w:val="continue"/>
            <w:noWrap w:val="0"/>
            <w:vAlign w:val="top"/>
          </w:tcPr>
          <w:p w14:paraId="65B34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1670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2579A5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079" w:type="dxa"/>
            <w:noWrap w:val="0"/>
            <w:vAlign w:val="center"/>
          </w:tcPr>
          <w:p w14:paraId="4DF75D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5448E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262CF9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079" w:type="dxa"/>
            <w:noWrap w:val="0"/>
            <w:vAlign w:val="center"/>
          </w:tcPr>
          <w:p w14:paraId="308F5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566" w:type="dxa"/>
            <w:noWrap w:val="0"/>
            <w:vAlign w:val="top"/>
          </w:tcPr>
          <w:p w14:paraId="1C41F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7DEFC7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2CDA0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66A1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0B9F75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079" w:type="dxa"/>
            <w:noWrap w:val="0"/>
            <w:vAlign w:val="center"/>
          </w:tcPr>
          <w:p w14:paraId="7AC1C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450E26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5373EE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079" w:type="dxa"/>
            <w:noWrap w:val="0"/>
            <w:vAlign w:val="center"/>
          </w:tcPr>
          <w:p w14:paraId="4678B4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566" w:type="dxa"/>
            <w:noWrap w:val="0"/>
            <w:vAlign w:val="top"/>
          </w:tcPr>
          <w:p w14:paraId="54034C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4FCA90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7C4A5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6C81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68EF1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079" w:type="dxa"/>
            <w:noWrap w:val="0"/>
            <w:vAlign w:val="center"/>
          </w:tcPr>
          <w:p w14:paraId="60565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314223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3E8E7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079" w:type="dxa"/>
            <w:noWrap w:val="0"/>
            <w:vAlign w:val="center"/>
          </w:tcPr>
          <w:p w14:paraId="65C80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1566" w:type="dxa"/>
            <w:noWrap w:val="0"/>
            <w:vAlign w:val="top"/>
          </w:tcPr>
          <w:p w14:paraId="622E92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146CB2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363700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008D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18407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noWrap w:val="0"/>
            <w:vAlign w:val="center"/>
          </w:tcPr>
          <w:p w14:paraId="5D005A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40893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583402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79" w:type="dxa"/>
            <w:noWrap w:val="0"/>
            <w:vAlign w:val="center"/>
          </w:tcPr>
          <w:p w14:paraId="4D7CC5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566" w:type="dxa"/>
            <w:noWrap w:val="0"/>
            <w:vAlign w:val="top"/>
          </w:tcPr>
          <w:p w14:paraId="7F6A95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24D74E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7A44C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r w14:paraId="0D2A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14:paraId="54A72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2079" w:type="dxa"/>
            <w:noWrap w:val="0"/>
            <w:vAlign w:val="center"/>
          </w:tcPr>
          <w:p w14:paraId="5449D2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750" w:type="dxa"/>
            <w:noWrap w:val="0"/>
            <w:vAlign w:val="center"/>
          </w:tcPr>
          <w:p w14:paraId="29D3B6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19" w:type="dxa"/>
            <w:noWrap w:val="0"/>
            <w:vAlign w:val="center"/>
          </w:tcPr>
          <w:p w14:paraId="2ACC56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079" w:type="dxa"/>
            <w:noWrap w:val="0"/>
            <w:vAlign w:val="center"/>
          </w:tcPr>
          <w:p w14:paraId="064F15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566" w:type="dxa"/>
            <w:noWrap w:val="0"/>
            <w:vAlign w:val="top"/>
          </w:tcPr>
          <w:p w14:paraId="109011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65B186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c>
          <w:tcPr>
            <w:tcW w:w="1169" w:type="dxa"/>
            <w:noWrap w:val="0"/>
            <w:vAlign w:val="top"/>
          </w:tcPr>
          <w:p w14:paraId="0ED72A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宋体"/>
                <w:color w:val="auto"/>
                <w:sz w:val="21"/>
                <w:szCs w:val="21"/>
                <w:highlight w:val="none"/>
              </w:rPr>
            </w:pPr>
          </w:p>
        </w:tc>
      </w:tr>
    </w:tbl>
    <w:p w14:paraId="34A54F3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742C1F6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第三条</w:t>
      </w:r>
      <w:r>
        <w:rPr>
          <w:rFonts w:hint="eastAsia" w:ascii="宋体" w:hAnsi="宋体" w:cs="宋体"/>
          <w:color w:val="auto"/>
          <w:sz w:val="21"/>
          <w:szCs w:val="21"/>
          <w:highlight w:val="none"/>
        </w:rPr>
        <w:t>发包人应向设计人提交的有关资料及文件：</w:t>
      </w:r>
    </w:p>
    <w:tbl>
      <w:tblPr>
        <w:tblStyle w:val="26"/>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982"/>
        <w:gridCol w:w="960"/>
        <w:gridCol w:w="3195"/>
        <w:gridCol w:w="1683"/>
      </w:tblGrid>
      <w:tr w14:paraId="36BE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tcBorders>
              <w:bottom w:val="single" w:color="auto" w:sz="4" w:space="0"/>
            </w:tcBorders>
            <w:noWrap w:val="0"/>
            <w:vAlign w:val="center"/>
          </w:tcPr>
          <w:p w14:paraId="12305E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982" w:type="dxa"/>
            <w:tcBorders>
              <w:bottom w:val="single" w:color="auto" w:sz="4" w:space="0"/>
            </w:tcBorders>
            <w:noWrap w:val="0"/>
            <w:vAlign w:val="center"/>
          </w:tcPr>
          <w:p w14:paraId="00797D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资料及文件名</w:t>
            </w:r>
          </w:p>
        </w:tc>
        <w:tc>
          <w:tcPr>
            <w:tcW w:w="960" w:type="dxa"/>
            <w:tcBorders>
              <w:bottom w:val="single" w:color="auto" w:sz="4" w:space="0"/>
            </w:tcBorders>
            <w:noWrap w:val="0"/>
            <w:vAlign w:val="center"/>
          </w:tcPr>
          <w:p w14:paraId="62E424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份数</w:t>
            </w:r>
          </w:p>
        </w:tc>
        <w:tc>
          <w:tcPr>
            <w:tcW w:w="3195" w:type="dxa"/>
            <w:tcBorders>
              <w:bottom w:val="single" w:color="auto" w:sz="4" w:space="0"/>
            </w:tcBorders>
            <w:noWrap w:val="0"/>
            <w:vAlign w:val="center"/>
          </w:tcPr>
          <w:p w14:paraId="33FC4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提交日期</w:t>
            </w:r>
          </w:p>
        </w:tc>
        <w:tc>
          <w:tcPr>
            <w:tcW w:w="1683" w:type="dxa"/>
            <w:tcBorders>
              <w:bottom w:val="single" w:color="auto" w:sz="4" w:space="0"/>
            </w:tcBorders>
            <w:noWrap w:val="0"/>
            <w:vAlign w:val="center"/>
          </w:tcPr>
          <w:p w14:paraId="77280E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有关事宜</w:t>
            </w:r>
          </w:p>
        </w:tc>
      </w:tr>
      <w:tr w14:paraId="65D3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14:paraId="24CDC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982" w:type="dxa"/>
            <w:noWrap w:val="0"/>
            <w:vAlign w:val="center"/>
          </w:tcPr>
          <w:p w14:paraId="373F7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地形图</w:t>
            </w:r>
          </w:p>
        </w:tc>
        <w:tc>
          <w:tcPr>
            <w:tcW w:w="960" w:type="dxa"/>
            <w:noWrap w:val="0"/>
            <w:vAlign w:val="center"/>
          </w:tcPr>
          <w:p w14:paraId="2D14E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14:paraId="64FFA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restart"/>
            <w:noWrap w:val="0"/>
            <w:vAlign w:val="center"/>
          </w:tcPr>
          <w:p w14:paraId="1FB973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0FA8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14:paraId="35572F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982" w:type="dxa"/>
            <w:noWrap w:val="0"/>
            <w:vAlign w:val="center"/>
          </w:tcPr>
          <w:p w14:paraId="62E3D2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工程立项文件</w:t>
            </w:r>
          </w:p>
        </w:tc>
        <w:tc>
          <w:tcPr>
            <w:tcW w:w="960" w:type="dxa"/>
            <w:noWrap w:val="0"/>
            <w:vAlign w:val="center"/>
          </w:tcPr>
          <w:p w14:paraId="130DA5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14:paraId="125A61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continue"/>
            <w:noWrap w:val="0"/>
            <w:vAlign w:val="center"/>
          </w:tcPr>
          <w:p w14:paraId="070D3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66A7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noWrap w:val="0"/>
            <w:vAlign w:val="center"/>
          </w:tcPr>
          <w:p w14:paraId="73757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982" w:type="dxa"/>
            <w:noWrap w:val="0"/>
            <w:vAlign w:val="center"/>
          </w:tcPr>
          <w:p w14:paraId="039A6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设计任务书</w:t>
            </w:r>
          </w:p>
        </w:tc>
        <w:tc>
          <w:tcPr>
            <w:tcW w:w="960" w:type="dxa"/>
            <w:noWrap w:val="0"/>
            <w:vAlign w:val="center"/>
          </w:tcPr>
          <w:p w14:paraId="03975C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195" w:type="dxa"/>
            <w:noWrap w:val="0"/>
            <w:vAlign w:val="center"/>
          </w:tcPr>
          <w:p w14:paraId="44DE51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合同生效时</w:t>
            </w:r>
          </w:p>
        </w:tc>
        <w:tc>
          <w:tcPr>
            <w:tcW w:w="1683" w:type="dxa"/>
            <w:vMerge w:val="continue"/>
            <w:noWrap w:val="0"/>
            <w:vAlign w:val="center"/>
          </w:tcPr>
          <w:p w14:paraId="6D6842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bl>
    <w:p w14:paraId="2D0DF4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0117A7F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第四条</w:t>
      </w:r>
      <w:r>
        <w:rPr>
          <w:rFonts w:hint="eastAsia" w:ascii="宋体" w:hAnsi="宋体" w:cs="宋体"/>
          <w:color w:val="auto"/>
          <w:sz w:val="21"/>
          <w:szCs w:val="21"/>
          <w:highlight w:val="none"/>
        </w:rPr>
        <w:t>设计人应向发包人交付的设计资料及文件：</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015"/>
        <w:gridCol w:w="975"/>
        <w:gridCol w:w="3097"/>
        <w:gridCol w:w="1878"/>
      </w:tblGrid>
      <w:tr w14:paraId="5F00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tcBorders>
              <w:bottom w:val="single" w:color="auto" w:sz="4" w:space="0"/>
            </w:tcBorders>
            <w:noWrap w:val="0"/>
            <w:vAlign w:val="center"/>
          </w:tcPr>
          <w:p w14:paraId="517142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3015" w:type="dxa"/>
            <w:tcBorders>
              <w:bottom w:val="single" w:color="auto" w:sz="4" w:space="0"/>
            </w:tcBorders>
            <w:noWrap w:val="0"/>
            <w:vAlign w:val="center"/>
          </w:tcPr>
          <w:p w14:paraId="27AB21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资料及文件名</w:t>
            </w:r>
          </w:p>
        </w:tc>
        <w:tc>
          <w:tcPr>
            <w:tcW w:w="975" w:type="dxa"/>
            <w:tcBorders>
              <w:bottom w:val="single" w:color="auto" w:sz="4" w:space="0"/>
            </w:tcBorders>
            <w:noWrap w:val="0"/>
            <w:vAlign w:val="center"/>
          </w:tcPr>
          <w:p w14:paraId="4216EA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份数</w:t>
            </w:r>
          </w:p>
        </w:tc>
        <w:tc>
          <w:tcPr>
            <w:tcW w:w="3097" w:type="dxa"/>
            <w:tcBorders>
              <w:bottom w:val="single" w:color="auto" w:sz="4" w:space="0"/>
            </w:tcBorders>
            <w:noWrap w:val="0"/>
            <w:vAlign w:val="center"/>
          </w:tcPr>
          <w:p w14:paraId="51F5F3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提交日期</w:t>
            </w:r>
          </w:p>
        </w:tc>
        <w:tc>
          <w:tcPr>
            <w:tcW w:w="1878" w:type="dxa"/>
            <w:tcBorders>
              <w:bottom w:val="single" w:color="auto" w:sz="4" w:space="0"/>
            </w:tcBorders>
            <w:noWrap w:val="0"/>
            <w:vAlign w:val="center"/>
          </w:tcPr>
          <w:p w14:paraId="358EC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有关事宜</w:t>
            </w:r>
          </w:p>
        </w:tc>
      </w:tr>
      <w:tr w14:paraId="505E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106EA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15" w:type="dxa"/>
            <w:noWrap w:val="0"/>
            <w:vAlign w:val="center"/>
          </w:tcPr>
          <w:p w14:paraId="293A4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方案设计文本</w:t>
            </w:r>
          </w:p>
        </w:tc>
        <w:tc>
          <w:tcPr>
            <w:tcW w:w="975" w:type="dxa"/>
            <w:noWrap w:val="0"/>
            <w:vAlign w:val="center"/>
          </w:tcPr>
          <w:p w14:paraId="29F044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3097" w:type="dxa"/>
            <w:noWrap w:val="0"/>
            <w:vAlign w:val="center"/>
          </w:tcPr>
          <w:p w14:paraId="395A60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合同签订30日历</w:t>
            </w:r>
            <w:r>
              <w:rPr>
                <w:rFonts w:hint="eastAsia" w:ascii="宋体" w:hAnsi="宋体" w:cs="宋体"/>
                <w:color w:val="auto"/>
                <w:sz w:val="21"/>
                <w:szCs w:val="21"/>
                <w:highlight w:val="none"/>
                <w:lang w:val="en-US" w:eastAsia="zh-CN"/>
              </w:rPr>
              <w:t>天内</w:t>
            </w:r>
          </w:p>
        </w:tc>
        <w:tc>
          <w:tcPr>
            <w:tcW w:w="1878" w:type="dxa"/>
            <w:vMerge w:val="restart"/>
            <w:noWrap w:val="0"/>
            <w:vAlign w:val="center"/>
          </w:tcPr>
          <w:p w14:paraId="442199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6FB3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530AA8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015" w:type="dxa"/>
            <w:noWrap w:val="0"/>
            <w:vAlign w:val="center"/>
          </w:tcPr>
          <w:p w14:paraId="0C0CF9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设计电子光盘</w:t>
            </w:r>
          </w:p>
        </w:tc>
        <w:tc>
          <w:tcPr>
            <w:tcW w:w="975" w:type="dxa"/>
            <w:noWrap w:val="0"/>
            <w:vAlign w:val="center"/>
          </w:tcPr>
          <w:p w14:paraId="1A7935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97" w:type="dxa"/>
            <w:noWrap w:val="0"/>
            <w:vAlign w:val="center"/>
          </w:tcPr>
          <w:p w14:paraId="24836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与设计文本同时提供</w:t>
            </w:r>
          </w:p>
        </w:tc>
        <w:tc>
          <w:tcPr>
            <w:tcW w:w="1878" w:type="dxa"/>
            <w:vMerge w:val="continue"/>
            <w:noWrap w:val="0"/>
            <w:vAlign w:val="center"/>
          </w:tcPr>
          <w:p w14:paraId="748D3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28DF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53D9C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015" w:type="dxa"/>
            <w:noWrap w:val="0"/>
            <w:vAlign w:val="center"/>
          </w:tcPr>
          <w:p w14:paraId="33A32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初步设计文本</w:t>
            </w:r>
          </w:p>
        </w:tc>
        <w:tc>
          <w:tcPr>
            <w:tcW w:w="975" w:type="dxa"/>
            <w:noWrap w:val="0"/>
            <w:vAlign w:val="center"/>
          </w:tcPr>
          <w:p w14:paraId="33599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3097" w:type="dxa"/>
            <w:noWrap w:val="0"/>
            <w:vAlign w:val="center"/>
          </w:tcPr>
          <w:p w14:paraId="29BB0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设计方案</w:t>
            </w:r>
            <w:r>
              <w:rPr>
                <w:rFonts w:hint="eastAsia" w:ascii="宋体" w:hAnsi="宋体" w:cs="宋体"/>
                <w:color w:val="auto"/>
                <w:sz w:val="21"/>
                <w:szCs w:val="21"/>
                <w:highlight w:val="none"/>
              </w:rPr>
              <w:t>通过后30个日历</w:t>
            </w:r>
            <w:r>
              <w:rPr>
                <w:rFonts w:hint="eastAsia" w:ascii="宋体" w:hAnsi="宋体" w:cs="宋体"/>
                <w:color w:val="auto"/>
                <w:sz w:val="21"/>
                <w:szCs w:val="21"/>
                <w:highlight w:val="none"/>
                <w:lang w:val="en-US" w:eastAsia="zh-CN"/>
              </w:rPr>
              <w:t>天内</w:t>
            </w:r>
          </w:p>
        </w:tc>
        <w:tc>
          <w:tcPr>
            <w:tcW w:w="1878" w:type="dxa"/>
            <w:vMerge w:val="continue"/>
            <w:noWrap w:val="0"/>
            <w:vAlign w:val="center"/>
          </w:tcPr>
          <w:p w14:paraId="12430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13EB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4E8F8D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3015" w:type="dxa"/>
            <w:noWrap w:val="0"/>
            <w:vAlign w:val="center"/>
          </w:tcPr>
          <w:p w14:paraId="6CC1B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初步设计电子光盘</w:t>
            </w:r>
          </w:p>
        </w:tc>
        <w:tc>
          <w:tcPr>
            <w:tcW w:w="975" w:type="dxa"/>
            <w:noWrap w:val="0"/>
            <w:vAlign w:val="center"/>
          </w:tcPr>
          <w:p w14:paraId="492A1F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097" w:type="dxa"/>
            <w:noWrap w:val="0"/>
            <w:vAlign w:val="center"/>
          </w:tcPr>
          <w:p w14:paraId="1B2E57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与扩初图纸同时提供</w:t>
            </w:r>
          </w:p>
        </w:tc>
        <w:tc>
          <w:tcPr>
            <w:tcW w:w="1878" w:type="dxa"/>
            <w:noWrap w:val="0"/>
            <w:vAlign w:val="center"/>
          </w:tcPr>
          <w:p w14:paraId="28A1A4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53C1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 w:type="dxa"/>
            <w:noWrap w:val="0"/>
            <w:vAlign w:val="center"/>
          </w:tcPr>
          <w:p w14:paraId="0AA4C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3015" w:type="dxa"/>
            <w:noWrap w:val="0"/>
            <w:vAlign w:val="center"/>
          </w:tcPr>
          <w:p w14:paraId="643A5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概算编制文件</w:t>
            </w:r>
          </w:p>
        </w:tc>
        <w:tc>
          <w:tcPr>
            <w:tcW w:w="975" w:type="dxa"/>
            <w:noWrap w:val="0"/>
            <w:vAlign w:val="center"/>
          </w:tcPr>
          <w:p w14:paraId="3BB802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c>
          <w:tcPr>
            <w:tcW w:w="3097" w:type="dxa"/>
            <w:noWrap w:val="0"/>
            <w:vAlign w:val="center"/>
          </w:tcPr>
          <w:p w14:paraId="74520C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与扩初图纸同时提供</w:t>
            </w:r>
          </w:p>
        </w:tc>
        <w:tc>
          <w:tcPr>
            <w:tcW w:w="1878" w:type="dxa"/>
            <w:noWrap w:val="0"/>
            <w:vAlign w:val="center"/>
          </w:tcPr>
          <w:p w14:paraId="6A93A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提供不加密的CAD图纸等所有的初步设计成果文件</w:t>
            </w:r>
          </w:p>
        </w:tc>
      </w:tr>
    </w:tbl>
    <w:p w14:paraId="164F54A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 w:val="21"/>
          <w:szCs w:val="21"/>
          <w:highlight w:val="none"/>
        </w:rPr>
      </w:pPr>
    </w:p>
    <w:p w14:paraId="7A45FF4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第五条</w:t>
      </w:r>
      <w:r>
        <w:rPr>
          <w:rFonts w:hint="eastAsia" w:ascii="宋体" w:hAnsi="宋体" w:cs="宋体"/>
          <w:color w:val="auto"/>
          <w:sz w:val="21"/>
          <w:szCs w:val="21"/>
          <w:highlight w:val="none"/>
        </w:rPr>
        <w:t>本合同设计收费估算为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元人民币，设计费支付进度详见下表。</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3990"/>
        <w:gridCol w:w="1260"/>
        <w:gridCol w:w="2920"/>
      </w:tblGrid>
      <w:tr w14:paraId="61F3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tcBorders>
              <w:bottom w:val="single" w:color="auto" w:sz="4" w:space="0"/>
            </w:tcBorders>
            <w:noWrap w:val="0"/>
            <w:vAlign w:val="center"/>
          </w:tcPr>
          <w:p w14:paraId="36D5D4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付费次数</w:t>
            </w:r>
          </w:p>
        </w:tc>
        <w:tc>
          <w:tcPr>
            <w:tcW w:w="3990" w:type="dxa"/>
            <w:tcBorders>
              <w:bottom w:val="single" w:color="auto" w:sz="4" w:space="0"/>
            </w:tcBorders>
            <w:noWrap w:val="0"/>
            <w:vAlign w:val="center"/>
          </w:tcPr>
          <w:p w14:paraId="24AF9A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付款内容</w:t>
            </w:r>
          </w:p>
        </w:tc>
        <w:tc>
          <w:tcPr>
            <w:tcW w:w="1260" w:type="dxa"/>
            <w:tcBorders>
              <w:bottom w:val="single" w:color="auto" w:sz="4" w:space="0"/>
            </w:tcBorders>
            <w:noWrap w:val="0"/>
            <w:vAlign w:val="center"/>
          </w:tcPr>
          <w:p w14:paraId="02D20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付费比例</w:t>
            </w:r>
          </w:p>
          <w:p w14:paraId="47632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2920" w:type="dxa"/>
            <w:tcBorders>
              <w:bottom w:val="single" w:color="auto" w:sz="4" w:space="0"/>
            </w:tcBorders>
            <w:noWrap w:val="0"/>
            <w:vAlign w:val="center"/>
          </w:tcPr>
          <w:p w14:paraId="64EFBD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付费时间</w:t>
            </w:r>
          </w:p>
          <w:p w14:paraId="0E5E3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（由交付设计文件决定）</w:t>
            </w:r>
          </w:p>
        </w:tc>
      </w:tr>
      <w:tr w14:paraId="5BEF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14:paraId="572E4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第一次付费</w:t>
            </w:r>
          </w:p>
        </w:tc>
        <w:tc>
          <w:tcPr>
            <w:tcW w:w="3990" w:type="dxa"/>
            <w:noWrap w:val="0"/>
            <w:vAlign w:val="center"/>
          </w:tcPr>
          <w:p w14:paraId="39AE9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预付款</w:t>
            </w:r>
          </w:p>
        </w:tc>
        <w:tc>
          <w:tcPr>
            <w:tcW w:w="1260" w:type="dxa"/>
            <w:noWrap w:val="0"/>
            <w:vAlign w:val="center"/>
          </w:tcPr>
          <w:p w14:paraId="726F4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w:t>
            </w:r>
          </w:p>
        </w:tc>
        <w:tc>
          <w:tcPr>
            <w:tcW w:w="2920" w:type="dxa"/>
            <w:noWrap w:val="0"/>
            <w:vAlign w:val="center"/>
          </w:tcPr>
          <w:p w14:paraId="41B2EC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3801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14:paraId="10274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次付款</w:t>
            </w:r>
          </w:p>
        </w:tc>
        <w:tc>
          <w:tcPr>
            <w:tcW w:w="3990" w:type="dxa"/>
            <w:noWrap w:val="0"/>
            <w:vAlign w:val="center"/>
          </w:tcPr>
          <w:p w14:paraId="1DC9E7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eastAsia="宋体" w:cs="宋体"/>
                <w:color w:val="auto"/>
                <w:lang w:eastAsia="zh-CN"/>
              </w:rPr>
              <w:t>提交所有初步设计文件并取得批复文件或得到采购人认可后</w:t>
            </w:r>
          </w:p>
        </w:tc>
        <w:tc>
          <w:tcPr>
            <w:tcW w:w="1260" w:type="dxa"/>
            <w:noWrap w:val="0"/>
            <w:vAlign w:val="center"/>
          </w:tcPr>
          <w:p w14:paraId="1048FC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0%</w:t>
            </w:r>
          </w:p>
        </w:tc>
        <w:tc>
          <w:tcPr>
            <w:tcW w:w="2920" w:type="dxa"/>
            <w:noWrap w:val="0"/>
            <w:vAlign w:val="center"/>
          </w:tcPr>
          <w:p w14:paraId="3712C9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r w14:paraId="4661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0" w:type="dxa"/>
            <w:noWrap w:val="0"/>
            <w:vAlign w:val="center"/>
          </w:tcPr>
          <w:p w14:paraId="61C12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rPr>
              <w:t>次付款</w:t>
            </w:r>
          </w:p>
        </w:tc>
        <w:tc>
          <w:tcPr>
            <w:tcW w:w="3990" w:type="dxa"/>
            <w:noWrap w:val="0"/>
            <w:vAlign w:val="center"/>
          </w:tcPr>
          <w:p w14:paraId="3653C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协助本项目施工图设计单位完成施工图设计文件</w:t>
            </w:r>
            <w:r>
              <w:rPr>
                <w:rFonts w:hint="eastAsia" w:ascii="宋体" w:hAnsi="宋体" w:cs="宋体"/>
                <w:color w:val="auto"/>
                <w:sz w:val="21"/>
                <w:szCs w:val="21"/>
                <w:highlight w:val="none"/>
                <w:lang w:val="en-US" w:eastAsia="zh-CN"/>
              </w:rPr>
              <w:t>并协助完成施工图审查</w:t>
            </w:r>
          </w:p>
        </w:tc>
        <w:tc>
          <w:tcPr>
            <w:tcW w:w="1260" w:type="dxa"/>
            <w:noWrap w:val="0"/>
            <w:vAlign w:val="center"/>
          </w:tcPr>
          <w:p w14:paraId="064F07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100%</w:t>
            </w:r>
          </w:p>
        </w:tc>
        <w:tc>
          <w:tcPr>
            <w:tcW w:w="2920" w:type="dxa"/>
            <w:noWrap w:val="0"/>
            <w:vAlign w:val="center"/>
          </w:tcPr>
          <w:p w14:paraId="4ACF39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bl>
    <w:p w14:paraId="675A44A5">
      <w:pPr>
        <w:keepNext w:val="0"/>
        <w:keepLines w:val="0"/>
        <w:pageBreakBefore w:val="0"/>
        <w:widowControl w:val="0"/>
        <w:kinsoku/>
        <w:wordWrap/>
        <w:overflowPunct/>
        <w:topLinePunct w:val="0"/>
        <w:autoSpaceDE/>
        <w:autoSpaceDN/>
        <w:bidi w:val="0"/>
        <w:adjustRightInd/>
        <w:snapToGrid/>
        <w:spacing w:line="360" w:lineRule="auto"/>
        <w:ind w:left="480"/>
        <w:textAlignment w:val="auto"/>
        <w:rPr>
          <w:rFonts w:hint="eastAsia" w:ascii="宋体" w:hAnsi="宋体" w:cs="宋体"/>
          <w:b w:val="0"/>
          <w:bCs/>
          <w:color w:val="auto"/>
          <w:sz w:val="21"/>
          <w:szCs w:val="21"/>
          <w:highlight w:val="none"/>
        </w:rPr>
      </w:pPr>
    </w:p>
    <w:p w14:paraId="05882FA5">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第六条双方责任</w:t>
      </w:r>
    </w:p>
    <w:p w14:paraId="0E5080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6.1发包人责任：</w:t>
      </w:r>
    </w:p>
    <w:p w14:paraId="613FB91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6.1.1发包人按本合同第三条规定的内容，在规定时间内向设计人提交资料及文件，并对其完整性、正确性及时限负责，发包人不得要求设计人违反国家有关标准进行设计。</w:t>
      </w:r>
    </w:p>
    <w:p w14:paraId="6DEEAB9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发包人提交上述资料及文件超过规定期限15天以内，设计人按合同第四条规定交付设计文件时间顺延；超过规定期限15天以上时，设计人员有权重新确定提交设计文件的时间。</w:t>
      </w:r>
    </w:p>
    <w:p w14:paraId="1352B1A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变更委托设计项目、规模、条件或因提交的资料错误，或所提交的资料作较大修改，以致造成设计人设计需返工时，双方除需另行协商签订补充协议（或另订合同）、重新明确有关条款外，发包人应按设计人所耗工作量增付设计费。</w:t>
      </w:r>
    </w:p>
    <w:p w14:paraId="2DC1029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在未签合同前发包人已同意，设计人为发包人所作的各项设计工作，应按收费标准，相应支付设计费。</w:t>
      </w:r>
    </w:p>
    <w:p w14:paraId="0C8FF8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6.1.3发包人要求设计人比合同规定时间提前交付设计资料及文件时，如果设计人能够做到，发包人应根据设计人提前投入的工程量，向设计人支付赶工费。</w:t>
      </w:r>
    </w:p>
    <w:p w14:paraId="60F3343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6.1.4发包人应为派赴现场处理有关涉及问题的工作人员，提供必要的工作生活及交通等方便条件。</w:t>
      </w:r>
    </w:p>
    <w:p w14:paraId="02E7C69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发包人应保护设计人的投标书、设计方案、文件、资料图纸、数据、设计软件和专利技术。未经设计人同意，发包人对设计人交付的设计资料及文件不得擅自修改、复制或向第三人转让或用于合同外的项目，如发生以上情况，发包人应负法律责任，设计人有权向发包人提出索赔。</w:t>
      </w:r>
    </w:p>
    <w:p w14:paraId="4AC08B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6.2设计人责任</w:t>
      </w:r>
    </w:p>
    <w:p w14:paraId="215C09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6.2.1设计人应按国家技术规范、标准、规程及发包人提出的设计要求，进行工程设计，按合同规定的进度要求提交质量合格的设计资料，并对其负责。</w:t>
      </w:r>
    </w:p>
    <w:p w14:paraId="0A06C8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6.2.2设计合理使用年限为 50 年。</w:t>
      </w:r>
    </w:p>
    <w:p w14:paraId="65E849C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6.2.3设计人按本合同第二条和第四条规定的内容、进度及份数向发包人交付资料及文件。</w:t>
      </w:r>
    </w:p>
    <w:p w14:paraId="51FF5C7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6.2.4设计人交付设计资料及文件后，按规定参加有关的设计审查，并根据审查结论负责对不超过原定范围的内容作必要调整补充。设计人按合同规定时限交付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14:paraId="5440530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6.2.5设计人应保护发包人的知识产权，不得向第三人泄露、转让发包人提交的产品图纸等技术经济资料。如发生以上情况并给发包人造成经济损失，发包人有权向设计人索赔。</w:t>
      </w:r>
    </w:p>
    <w:p w14:paraId="386A13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p>
    <w:p w14:paraId="4CBECF75">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第七条违约责任</w:t>
      </w:r>
    </w:p>
    <w:p w14:paraId="4413BCD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14:paraId="115246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14:paraId="2769225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7.3设计人对设计资料及文件出现的遗漏或错误负责修改或补充。由于设计人员错误造成工程质量事故损失，设计人除负责采取补救措施外，应免收直接损失部分的设计费。</w:t>
      </w:r>
    </w:p>
    <w:p w14:paraId="666A7F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7.4由于设计人自身原因，延误了按合同第四条规定的设计资料及设计文件的交付时间，每延误一天，应减收该项目设计费的千分之二。</w:t>
      </w:r>
    </w:p>
    <w:p w14:paraId="41F39FC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7.5合同生效后，设计人要求终止或解除合同，设计人应双倍返还定金。</w:t>
      </w:r>
    </w:p>
    <w:p w14:paraId="6D0C0F47">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cs="宋体"/>
          <w:b/>
          <w:bCs/>
          <w:color w:val="auto"/>
          <w:sz w:val="21"/>
          <w:szCs w:val="21"/>
          <w:highlight w:val="none"/>
          <w:lang w:val="en-US" w:eastAsia="zh-CN"/>
        </w:rPr>
      </w:pPr>
    </w:p>
    <w:p w14:paraId="2D67213B">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第八条售后</w:t>
      </w:r>
    </w:p>
    <w:p w14:paraId="7EDD92D1">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1.</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负责免费对项目成果错误进行及时更正、并对按规定进行调整或补充。</w:t>
      </w:r>
    </w:p>
    <w:p w14:paraId="54C020CF">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2.</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能提供快速的售后服务响应，提供7*24小时技术服务，如在使用过程中发生问题，</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在接到采购人通知后在24小时内到达现场。若未按时响应的，应按次向</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支付违约金1000元，违约金从剩余10%的结算价款中扣除；超过5次，</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可解除合同。</w:t>
      </w:r>
    </w:p>
    <w:p w14:paraId="4F02598B">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3.合同签署后，</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无特殊情况未经</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同意不得变更设计资料及设计文件交付的时间，应按日向发包人支付违约金1000元；超过10日，</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可解除合同。</w:t>
      </w:r>
    </w:p>
    <w:p w14:paraId="36946532">
      <w:pPr>
        <w:spacing w:line="360" w:lineRule="auto"/>
        <w:ind w:firstLine="42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4.成果在通过最终评审前，须按</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要求修改（不限次数），确保通过最终评审。本项目所有评审过程涉及的评审费用、专家费由</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负责。</w:t>
      </w:r>
    </w:p>
    <w:p w14:paraId="0BDCEA1E">
      <w:pPr>
        <w:spacing w:line="360" w:lineRule="auto"/>
        <w:ind w:firstLine="42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5.本项目所需相关资料均由</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协助供应商获取。</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必须按规定程序和有关要求进行实施，服务过程中的各种设计质量及人身财产安全意外，责任由</w:t>
      </w:r>
      <w:r>
        <w:rPr>
          <w:rFonts w:hint="eastAsia" w:ascii="宋体" w:hAnsi="宋体" w:cs="宋体"/>
          <w:color w:val="auto"/>
          <w:highlight w:val="none"/>
          <w:lang w:val="en-US" w:eastAsia="zh-CN"/>
        </w:rPr>
        <w:t>设计人</w:t>
      </w:r>
      <w:r>
        <w:rPr>
          <w:rFonts w:hint="eastAsia" w:ascii="宋体" w:hAnsi="宋体" w:eastAsia="宋体" w:cs="宋体"/>
          <w:color w:val="auto"/>
          <w:highlight w:val="none"/>
        </w:rPr>
        <w:t>承担，</w:t>
      </w:r>
      <w:r>
        <w:rPr>
          <w:rFonts w:hint="eastAsia" w:ascii="宋体" w:hAnsi="宋体" w:cs="宋体"/>
          <w:color w:val="auto"/>
          <w:highlight w:val="none"/>
          <w:lang w:val="en-US" w:eastAsia="zh-CN"/>
        </w:rPr>
        <w:t>发包人</w:t>
      </w:r>
      <w:r>
        <w:rPr>
          <w:rFonts w:hint="eastAsia" w:ascii="宋体" w:hAnsi="宋体" w:eastAsia="宋体" w:cs="宋体"/>
          <w:color w:val="auto"/>
          <w:highlight w:val="none"/>
        </w:rPr>
        <w:t>不承担责任。</w:t>
      </w:r>
    </w:p>
    <w:p w14:paraId="359AE153">
      <w:pPr>
        <w:pStyle w:val="6"/>
        <w:rPr>
          <w:rFonts w:hint="default"/>
          <w:b w:val="0"/>
          <w:bCs w:val="0"/>
          <w:color w:val="auto"/>
          <w:highlight w:val="none"/>
          <w:lang w:val="en-US" w:eastAsia="zh-CN"/>
        </w:rPr>
      </w:pPr>
    </w:p>
    <w:p w14:paraId="4BF67091">
      <w:pPr>
        <w:keepNext w:val="0"/>
        <w:keepLines w:val="0"/>
        <w:pageBreakBefore w:val="0"/>
        <w:widowControl w:val="0"/>
        <w:kinsoku/>
        <w:wordWrap/>
        <w:overflowPunct/>
        <w:topLinePunct w:val="0"/>
        <w:autoSpaceDE/>
        <w:autoSpaceDN/>
        <w:bidi w:val="0"/>
        <w:adjustRightInd/>
        <w:snapToGrid/>
        <w:spacing w:line="360" w:lineRule="auto"/>
        <w:ind w:left="0" w:leftChars="0" w:firstLine="483" w:firstLineChars="229"/>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条其他</w:t>
      </w:r>
    </w:p>
    <w:p w14:paraId="433F60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.1发包人要求设计人派专人留驻施工现场进行配合或解决有关问题时，双方应另行签订补充协议或技术咨询服务合同。</w:t>
      </w:r>
    </w:p>
    <w:p w14:paraId="116A7A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.2设计人为本合同所采用的国家或地方标准图，由发包人自费向有关出版部门购买。本合同第四条规定设计人交付的设计资料和文件份数超过《工程设计收费标准》规定的份数，设计人另收工本费。</w:t>
      </w:r>
    </w:p>
    <w:p w14:paraId="0449467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.3本工程设计资料及文件中，建筑材料、建筑构配件和设备，应当注明其规格、型号、性能等技术指标，设计人不得指定生产厂、供应商。发包人需要设计人的设计人员配合加工定货时，所需费用由发包人承担。</w:t>
      </w:r>
    </w:p>
    <w:p w14:paraId="3ED7BB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.4发包人委托设计人配合引进项目的设计任务，从询价、对外谈判、国内外技术考察直至建成投产的各个阶段，应吸收承担有关设计任务的设计人参加。长途或出国费用，除制装费外，其他费用由发包人承担。</w:t>
      </w:r>
    </w:p>
    <w:p w14:paraId="7872AF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.5发包人委托设计人承担本合同内容之外的工作任务，另行支付费用。</w:t>
      </w:r>
    </w:p>
    <w:p w14:paraId="627034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.6由于不可抗拒力因素导致合同无法履行时，双方应及时协商解决。</w:t>
      </w:r>
    </w:p>
    <w:p w14:paraId="11A821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.7本合同在履行过程中发生的争议，由双方当事人协商解决，协商不成的按下列第（二）种方式解决。（一）提交仲裁委员会仲裁；（二）依法</w:t>
      </w:r>
      <w:r>
        <w:rPr>
          <w:rFonts w:hint="eastAsia" w:ascii="宋体" w:hAnsi="宋体" w:eastAsia="宋体" w:cs="宋体"/>
          <w:color w:val="auto"/>
          <w:sz w:val="21"/>
          <w:szCs w:val="21"/>
          <w:highlight w:val="none"/>
          <w:lang w:val="en-US" w:eastAsia="zh-CN"/>
        </w:rPr>
        <w:t>项目所在地</w:t>
      </w:r>
      <w:r>
        <w:rPr>
          <w:rFonts w:hint="eastAsia" w:ascii="宋体" w:hAnsi="宋体" w:eastAsia="宋体" w:cs="宋体"/>
          <w:color w:val="auto"/>
          <w:sz w:val="21"/>
          <w:szCs w:val="21"/>
          <w:highlight w:val="none"/>
        </w:rPr>
        <w:t>向人民法院起诉。</w:t>
      </w:r>
    </w:p>
    <w:p w14:paraId="1B0FB6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.8本合同一式  6  份，发包人  3  份 ，设计人  3   份。</w:t>
      </w:r>
    </w:p>
    <w:p w14:paraId="5C2A0F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.9本合同经双方签章并在发包人向设计人支付定金后生效。</w:t>
      </w:r>
    </w:p>
    <w:p w14:paraId="34B0573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.10本合同生效后，按规定到项目所在省级建设行政主管部门规定的审查部门备案。双方认为必要时，到项目所在地工商行政部门申请鉴证。双方履行完合同规定的义务后，本合同即行终止。</w:t>
      </w:r>
    </w:p>
    <w:p w14:paraId="16CC87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.11本合同未尽事宜，双方可签订补充协议，有关协议及双方认可的来往电报、传真、会议纪要等，均为本合同组成部分，与本合同具有同等法律效力。</w:t>
      </w:r>
    </w:p>
    <w:p w14:paraId="16F665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29"/>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.12其他约定事项：                                             </w:t>
      </w:r>
    </w:p>
    <w:p w14:paraId="5A4E666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发包人名称：（盖  章）</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设计人名称：（盖  章）</w:t>
      </w:r>
    </w:p>
    <w:p w14:paraId="2C0C71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法定代表人：（签字）</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法定代表人：（签字）</w:t>
      </w:r>
    </w:p>
    <w:p w14:paraId="321144F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委托代理人：（签字）</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委托代理人：（签字）</w:t>
      </w:r>
    </w:p>
    <w:p w14:paraId="571331B0">
      <w:pPr>
        <w:keepNext w:val="0"/>
        <w:keepLines w:val="0"/>
        <w:pageBreakBefore w:val="0"/>
        <w:widowControl w:val="0"/>
        <w:tabs>
          <w:tab w:val="left" w:pos="3780"/>
          <w:tab w:val="left" w:pos="420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邮政编码：</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邮政编码：</w:t>
      </w:r>
    </w:p>
    <w:p w14:paraId="5ED098D7">
      <w:pPr>
        <w:keepNext w:val="0"/>
        <w:keepLines w:val="0"/>
        <w:pageBreakBefore w:val="0"/>
        <w:widowControl w:val="0"/>
        <w:tabs>
          <w:tab w:val="left" w:pos="399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电    话：</w:t>
      </w:r>
    </w:p>
    <w:p w14:paraId="5BE3AB44">
      <w:pPr>
        <w:keepNext w:val="0"/>
        <w:keepLines w:val="0"/>
        <w:pageBreakBefore w:val="0"/>
        <w:widowControl w:val="0"/>
        <w:tabs>
          <w:tab w:val="left" w:pos="3990"/>
        </w:tabs>
        <w:kinsoku/>
        <w:wordWrap/>
        <w:overflowPunct/>
        <w:topLinePunct w:val="0"/>
        <w:autoSpaceDE/>
        <w:autoSpaceDN/>
        <w:bidi w:val="0"/>
        <w:adjustRightInd/>
        <w:snapToGrid/>
        <w:spacing w:line="360" w:lineRule="auto"/>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开户银行：</w:t>
      </w:r>
    </w:p>
    <w:p w14:paraId="4F1A6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银行帐号：</w:t>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ab/>
      </w:r>
      <w:r>
        <w:rPr>
          <w:rFonts w:hint="eastAsia" w:ascii="宋体" w:hAnsi="宋体" w:cs="宋体"/>
          <w:color w:val="auto"/>
          <w:sz w:val="21"/>
          <w:szCs w:val="21"/>
          <w:highlight w:val="none"/>
        </w:rPr>
        <w:t>银行帐号：</w:t>
      </w:r>
    </w:p>
    <w:p w14:paraId="69A9C1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DCAF941">
      <w:pPr>
        <w:pStyle w:val="12"/>
        <w:shd w:val="clear" w:color="auto" w:fill="auto"/>
        <w:wordWrap w:val="0"/>
        <w:adjustRightInd w:val="0"/>
        <w:snapToGrid w:val="0"/>
        <w:spacing w:line="360"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附件—投标文件格式</w:t>
      </w:r>
      <w:bookmarkEnd w:id="39"/>
    </w:p>
    <w:p w14:paraId="244EDF05">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574E8FB6">
      <w:pPr>
        <w:shd w:val="clear" w:color="auto" w:fill="auto"/>
        <w:wordWrap w:val="0"/>
        <w:snapToGrid w:val="0"/>
        <w:spacing w:line="360" w:lineRule="auto"/>
        <w:jc w:val="center"/>
        <w:rPr>
          <w:rFonts w:hint="eastAsia" w:ascii="宋体" w:hAnsi="宋体" w:eastAsia="宋体" w:cs="宋体"/>
          <w:color w:val="auto"/>
          <w:sz w:val="36"/>
          <w:highlight w:val="none"/>
        </w:rPr>
      </w:pPr>
      <w:r>
        <w:rPr>
          <w:rFonts w:hint="eastAsia" w:ascii="宋体" w:hAnsi="宋体" w:eastAsia="宋体" w:cs="宋体"/>
          <w:color w:val="auto"/>
          <w:sz w:val="36"/>
          <w:highlight w:val="none"/>
        </w:rPr>
        <w:t>（未提供格式的由供应商自拟）</w:t>
      </w:r>
    </w:p>
    <w:p w14:paraId="7638A2B1">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14:paraId="70BD77BF">
      <w:pPr>
        <w:shd w:val="clear" w:color="auto" w:fill="auto"/>
        <w:wordWrap w:val="0"/>
        <w:spacing w:line="360" w:lineRule="auto"/>
        <w:ind w:firstLine="424" w:firstLineChars="151"/>
        <w:rPr>
          <w:rFonts w:hint="eastAsia" w:ascii="宋体" w:hAnsi="宋体" w:eastAsia="宋体" w:cs="宋体"/>
          <w:b/>
          <w:color w:val="auto"/>
          <w:sz w:val="28"/>
          <w:szCs w:val="22"/>
          <w:highlight w:val="none"/>
        </w:rPr>
      </w:pPr>
    </w:p>
    <w:p w14:paraId="04DACCF2">
      <w:pPr>
        <w:shd w:val="clear" w:color="auto" w:fill="auto"/>
        <w:wordWrap w:val="0"/>
        <w:spacing w:line="360" w:lineRule="auto"/>
        <w:ind w:firstLine="424" w:firstLineChars="151"/>
        <w:rPr>
          <w:rFonts w:hint="eastAsia" w:ascii="宋体" w:hAnsi="宋体" w:eastAsia="宋体" w:cs="宋体"/>
          <w:b/>
          <w:color w:val="auto"/>
          <w:sz w:val="28"/>
          <w:szCs w:val="22"/>
          <w:highlight w:val="none"/>
          <w:u w:val="single"/>
          <w:lang w:eastAsia="zh-CN"/>
        </w:rPr>
      </w:pPr>
      <w:r>
        <w:rPr>
          <w:rFonts w:hint="eastAsia" w:ascii="宋体" w:hAnsi="宋体" w:eastAsia="宋体" w:cs="宋体"/>
          <w:b/>
          <w:color w:val="auto"/>
          <w:sz w:val="28"/>
          <w:szCs w:val="22"/>
          <w:highlight w:val="none"/>
        </w:rPr>
        <w:t>重要提示</w:t>
      </w:r>
      <w:r>
        <w:rPr>
          <w:rFonts w:hint="eastAsia" w:ascii="宋体" w:hAnsi="宋体" w:eastAsia="宋体" w:cs="宋体"/>
          <w:b/>
          <w:color w:val="auto"/>
          <w:sz w:val="28"/>
          <w:szCs w:val="22"/>
          <w:highlight w:val="none"/>
          <w:lang w:eastAsia="zh-CN"/>
        </w:rPr>
        <w:t>：</w:t>
      </w:r>
    </w:p>
    <w:p w14:paraId="67B259A7">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7FA9E9B4">
      <w:pPr>
        <w:shd w:val="clear" w:color="auto" w:fill="auto"/>
        <w:wordWrap w:val="0"/>
        <w:spacing w:line="360" w:lineRule="auto"/>
        <w:ind w:firstLine="424" w:firstLineChars="151"/>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2CA12BCD">
      <w:pPr>
        <w:pStyle w:val="3"/>
        <w:shd w:val="clear" w:color="auto" w:fill="auto"/>
        <w:wordWrap w:val="0"/>
        <w:spacing w:before="0" w:after="0" w:line="360" w:lineRule="auto"/>
        <w:rPr>
          <w:rFonts w:hint="eastAsia" w:ascii="宋体" w:hAnsi="宋体" w:eastAsia="宋体" w:cs="宋体"/>
          <w:color w:val="auto"/>
          <w:highlight w:val="none"/>
        </w:rPr>
      </w:pPr>
      <w:bookmarkStart w:id="40" w:name="_Toc24550049"/>
      <w:bookmarkStart w:id="41" w:name="_Toc30408914"/>
    </w:p>
    <w:p w14:paraId="4C3C7222">
      <w:pPr>
        <w:pStyle w:val="3"/>
        <w:shd w:val="clear" w:color="auto" w:fill="auto"/>
        <w:wordWrap w:val="0"/>
        <w:spacing w:before="0" w:after="0" w:line="360" w:lineRule="auto"/>
        <w:rPr>
          <w:rFonts w:hint="eastAsia" w:ascii="宋体" w:hAnsi="宋体" w:eastAsia="宋体" w:cs="宋体"/>
          <w:color w:val="auto"/>
          <w:highlight w:val="none"/>
        </w:rPr>
      </w:pPr>
    </w:p>
    <w:p w14:paraId="038338B6">
      <w:pPr>
        <w:pStyle w:val="3"/>
        <w:shd w:val="clear" w:color="auto" w:fill="auto"/>
        <w:wordWrap w:val="0"/>
        <w:spacing w:before="0" w:after="0" w:line="360" w:lineRule="auto"/>
        <w:rPr>
          <w:rFonts w:hint="eastAsia" w:ascii="宋体" w:hAnsi="宋体" w:eastAsia="宋体" w:cs="宋体"/>
          <w:color w:val="auto"/>
          <w:highlight w:val="none"/>
        </w:rPr>
      </w:pPr>
    </w:p>
    <w:p w14:paraId="41E44163">
      <w:pPr>
        <w:pStyle w:val="3"/>
        <w:shd w:val="clear" w:color="auto" w:fill="auto"/>
        <w:wordWrap w:val="0"/>
        <w:spacing w:before="0" w:after="0" w:line="360" w:lineRule="auto"/>
        <w:rPr>
          <w:rFonts w:hint="eastAsia" w:ascii="宋体" w:hAnsi="宋体" w:eastAsia="宋体" w:cs="宋体"/>
          <w:color w:val="auto"/>
          <w:highlight w:val="none"/>
        </w:rPr>
      </w:pPr>
    </w:p>
    <w:p w14:paraId="6D587AE5">
      <w:pPr>
        <w:pStyle w:val="3"/>
        <w:shd w:val="clear" w:color="auto" w:fill="auto"/>
        <w:wordWrap w:val="0"/>
        <w:spacing w:before="0" w:after="0" w:line="360" w:lineRule="auto"/>
        <w:rPr>
          <w:rFonts w:hint="eastAsia" w:ascii="宋体" w:hAnsi="宋体" w:eastAsia="宋体" w:cs="宋体"/>
          <w:color w:val="auto"/>
          <w:highlight w:val="none"/>
        </w:rPr>
      </w:pPr>
    </w:p>
    <w:p w14:paraId="4917082A">
      <w:pPr>
        <w:shd w:val="clear" w:color="auto" w:fill="auto"/>
        <w:wordWrap w:val="0"/>
        <w:spacing w:line="360" w:lineRule="auto"/>
        <w:rPr>
          <w:rFonts w:hint="eastAsia" w:ascii="宋体" w:hAnsi="宋体" w:eastAsia="宋体" w:cs="宋体"/>
          <w:color w:val="auto"/>
          <w:highlight w:val="none"/>
        </w:rPr>
      </w:pPr>
    </w:p>
    <w:p w14:paraId="0391127F">
      <w:pPr>
        <w:pStyle w:val="46"/>
        <w:shd w:val="clear" w:color="auto" w:fill="auto"/>
        <w:wordWrap w:val="0"/>
        <w:spacing w:line="360" w:lineRule="auto"/>
        <w:rPr>
          <w:rFonts w:hint="eastAsia" w:ascii="宋体" w:hAnsi="宋体" w:eastAsia="宋体" w:cs="宋体"/>
          <w:color w:val="auto"/>
          <w:highlight w:val="none"/>
        </w:rPr>
      </w:pPr>
    </w:p>
    <w:p w14:paraId="45BE5206">
      <w:pPr>
        <w:pStyle w:val="9"/>
        <w:shd w:val="clear" w:color="auto" w:fill="auto"/>
        <w:wordWrap w:val="0"/>
        <w:spacing w:line="360" w:lineRule="auto"/>
        <w:rPr>
          <w:rFonts w:hint="eastAsia" w:ascii="宋体" w:hAnsi="宋体" w:eastAsia="宋体" w:cs="宋体"/>
          <w:color w:val="auto"/>
          <w:highlight w:val="none"/>
        </w:rPr>
      </w:pPr>
    </w:p>
    <w:p w14:paraId="1B417DD8">
      <w:pPr>
        <w:pStyle w:val="3"/>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2" w:name="_Toc26323"/>
      <w:bookmarkStart w:id="43" w:name="_Toc27639"/>
      <w:bookmarkStart w:id="44" w:name="_Toc6691"/>
      <w:r>
        <w:rPr>
          <w:rFonts w:hint="eastAsia" w:ascii="宋体" w:hAnsi="宋体" w:eastAsia="宋体" w:cs="宋体"/>
          <w:color w:val="auto"/>
          <w:highlight w:val="none"/>
        </w:rPr>
        <w:t>一、“资格文件”格式</w:t>
      </w:r>
      <w:bookmarkEnd w:id="40"/>
      <w:bookmarkEnd w:id="41"/>
      <w:bookmarkEnd w:id="42"/>
      <w:bookmarkEnd w:id="43"/>
      <w:bookmarkEnd w:id="44"/>
    </w:p>
    <w:p w14:paraId="2D9FDA71">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1.1 “资格文件”封面</w:t>
      </w:r>
    </w:p>
    <w:p w14:paraId="01E68F43">
      <w:pPr>
        <w:shd w:val="clear" w:color="auto" w:fill="auto"/>
        <w:wordWrap w:val="0"/>
        <w:spacing w:line="360" w:lineRule="auto"/>
        <w:jc w:val="right"/>
        <w:rPr>
          <w:rFonts w:hint="eastAsia" w:ascii="宋体" w:hAnsi="宋体" w:eastAsia="宋体" w:cs="宋体"/>
          <w:b/>
          <w:color w:val="auto"/>
          <w:sz w:val="32"/>
          <w:szCs w:val="22"/>
          <w:highlight w:val="none"/>
        </w:rPr>
      </w:pPr>
    </w:p>
    <w:p w14:paraId="4030A3A4">
      <w:pPr>
        <w:pStyle w:val="46"/>
        <w:shd w:val="clear" w:color="auto" w:fill="auto"/>
        <w:wordWrap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52"/>
          <w:szCs w:val="18"/>
          <w:highlight w:val="none"/>
          <w:lang w:eastAsia="zh-CN"/>
        </w:rPr>
        <w:t>平阳县山门镇永安村A-07地块—温泉酒店项目初步设计采购</w:t>
      </w:r>
    </w:p>
    <w:p w14:paraId="14934050">
      <w:pPr>
        <w:shd w:val="clear" w:color="auto" w:fill="auto"/>
        <w:wordWrap w:val="0"/>
        <w:spacing w:line="360" w:lineRule="auto"/>
        <w:jc w:val="center"/>
        <w:rPr>
          <w:rFonts w:hint="eastAsia" w:ascii="宋体" w:hAnsi="宋体" w:eastAsia="宋体" w:cs="宋体"/>
          <w:b/>
          <w:color w:val="auto"/>
          <w:sz w:val="52"/>
          <w:szCs w:val="22"/>
          <w:highlight w:val="none"/>
        </w:rPr>
      </w:pPr>
    </w:p>
    <w:p w14:paraId="148189A1">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5BB397A">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（资格文件）</w:t>
      </w:r>
    </w:p>
    <w:p w14:paraId="6D0936D1">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351B22F">
        <w:tblPrEx>
          <w:tblCellMar>
            <w:top w:w="0" w:type="dxa"/>
            <w:left w:w="108" w:type="dxa"/>
            <w:bottom w:w="0" w:type="dxa"/>
            <w:right w:w="108" w:type="dxa"/>
          </w:tblCellMar>
        </w:tblPrEx>
        <w:trPr>
          <w:trHeight w:val="680" w:hRule="atLeast"/>
        </w:trPr>
        <w:tc>
          <w:tcPr>
            <w:tcW w:w="8789" w:type="dxa"/>
            <w:noWrap w:val="0"/>
            <w:vAlign w:val="center"/>
          </w:tcPr>
          <w:p w14:paraId="311DC5E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PYCG241219104</w:t>
            </w:r>
            <w:r>
              <w:rPr>
                <w:rFonts w:hint="eastAsia" w:ascii="宋体" w:hAnsi="宋体" w:eastAsia="宋体" w:cs="宋体"/>
                <w:b/>
                <w:color w:val="auto"/>
                <w:sz w:val="28"/>
                <w:szCs w:val="28"/>
                <w:highlight w:val="none"/>
              </w:rPr>
              <w:t xml:space="preserve">   </w:t>
            </w:r>
          </w:p>
        </w:tc>
      </w:tr>
      <w:tr w14:paraId="09CC8C6B">
        <w:tblPrEx>
          <w:tblCellMar>
            <w:top w:w="0" w:type="dxa"/>
            <w:left w:w="108" w:type="dxa"/>
            <w:bottom w:w="0" w:type="dxa"/>
            <w:right w:w="108" w:type="dxa"/>
          </w:tblCellMar>
        </w:tblPrEx>
        <w:trPr>
          <w:trHeight w:val="680" w:hRule="atLeast"/>
        </w:trPr>
        <w:tc>
          <w:tcPr>
            <w:tcW w:w="8789" w:type="dxa"/>
            <w:noWrap w:val="0"/>
            <w:vAlign w:val="center"/>
          </w:tcPr>
          <w:p w14:paraId="2C0431F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5D178E24">
        <w:tblPrEx>
          <w:tblCellMar>
            <w:top w:w="0" w:type="dxa"/>
            <w:left w:w="108" w:type="dxa"/>
            <w:bottom w:w="0" w:type="dxa"/>
            <w:right w:w="108" w:type="dxa"/>
          </w:tblCellMar>
        </w:tblPrEx>
        <w:trPr>
          <w:trHeight w:val="680" w:hRule="atLeast"/>
        </w:trPr>
        <w:tc>
          <w:tcPr>
            <w:tcW w:w="8789" w:type="dxa"/>
            <w:noWrap w:val="0"/>
            <w:vAlign w:val="center"/>
          </w:tcPr>
          <w:p w14:paraId="710570C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5644F68E">
        <w:tblPrEx>
          <w:tblCellMar>
            <w:top w:w="0" w:type="dxa"/>
            <w:left w:w="108" w:type="dxa"/>
            <w:bottom w:w="0" w:type="dxa"/>
            <w:right w:w="108" w:type="dxa"/>
          </w:tblCellMar>
        </w:tblPrEx>
        <w:trPr>
          <w:trHeight w:val="680" w:hRule="atLeast"/>
        </w:trPr>
        <w:tc>
          <w:tcPr>
            <w:tcW w:w="8789" w:type="dxa"/>
            <w:noWrap w:val="0"/>
            <w:vAlign w:val="center"/>
          </w:tcPr>
          <w:p w14:paraId="0DE24C8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42A2F5FA">
        <w:tblPrEx>
          <w:tblCellMar>
            <w:top w:w="0" w:type="dxa"/>
            <w:left w:w="108" w:type="dxa"/>
            <w:bottom w:w="0" w:type="dxa"/>
            <w:right w:w="108" w:type="dxa"/>
          </w:tblCellMar>
        </w:tblPrEx>
        <w:trPr>
          <w:trHeight w:val="680" w:hRule="atLeast"/>
        </w:trPr>
        <w:tc>
          <w:tcPr>
            <w:tcW w:w="8789" w:type="dxa"/>
            <w:noWrap w:val="0"/>
            <w:vAlign w:val="center"/>
          </w:tcPr>
          <w:p w14:paraId="1E390AA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bl>
    <w:p w14:paraId="06FD1C73">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1.2供应商资格审查声明函</w:t>
      </w:r>
    </w:p>
    <w:p w14:paraId="238E506E">
      <w:pPr>
        <w:shd w:val="clear" w:color="auto" w:fill="auto"/>
        <w:wordWrap w:val="0"/>
        <w:spacing w:line="360" w:lineRule="auto"/>
        <w:jc w:val="center"/>
        <w:rPr>
          <w:rFonts w:hint="eastAsia" w:ascii="宋体" w:hAnsi="宋体" w:eastAsia="宋体" w:cs="宋体"/>
          <w:b/>
          <w:color w:val="auto"/>
          <w:sz w:val="44"/>
          <w:szCs w:val="44"/>
          <w:highlight w:val="none"/>
        </w:rPr>
      </w:pPr>
    </w:p>
    <w:p w14:paraId="3410C992">
      <w:pPr>
        <w:shd w:val="clear" w:color="auto" w:fill="auto"/>
        <w:wordWrap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供应商资格审查声明函</w:t>
      </w:r>
    </w:p>
    <w:p w14:paraId="40BC0EF8">
      <w:pPr>
        <w:shd w:val="clear" w:color="auto" w:fill="auto"/>
        <w:wordWrap w:val="0"/>
        <w:spacing w:line="360" w:lineRule="auto"/>
        <w:rPr>
          <w:rFonts w:hint="eastAsia" w:ascii="宋体" w:hAnsi="宋体" w:eastAsia="宋体" w:cs="宋体"/>
          <w:color w:val="auto"/>
          <w:highlight w:val="none"/>
        </w:rPr>
      </w:pPr>
    </w:p>
    <w:p w14:paraId="4571C4F0">
      <w:pPr>
        <w:shd w:val="clear" w:color="auto" w:fill="auto"/>
        <w:wordWrap w:val="0"/>
        <w:spacing w:line="360" w:lineRule="auto"/>
        <w:rPr>
          <w:rFonts w:hint="eastAsia" w:ascii="宋体" w:hAnsi="宋体" w:eastAsia="宋体" w:cs="宋体"/>
          <w:b/>
          <w:color w:val="auto"/>
          <w:w w:val="90"/>
          <w:sz w:val="22"/>
          <w:szCs w:val="22"/>
          <w:highlight w:val="none"/>
          <w:u w:val="single"/>
        </w:rPr>
      </w:pPr>
    </w:p>
    <w:p w14:paraId="4B577DED">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cs="宋体"/>
          <w:b/>
          <w:color w:val="auto"/>
          <w:w w:val="90"/>
          <w:sz w:val="22"/>
          <w:szCs w:val="22"/>
          <w:highlight w:val="none"/>
          <w:u w:val="single"/>
          <w:lang w:val="en-US" w:eastAsia="zh-CN"/>
        </w:rPr>
        <w:t>平阳县景域生态康养服务有限公司</w:t>
      </w:r>
      <w:r>
        <w:rPr>
          <w:rFonts w:hint="eastAsia" w:ascii="宋体" w:hAnsi="宋体" w:eastAsia="宋体" w:cs="宋体"/>
          <w:b/>
          <w:color w:val="auto"/>
          <w:w w:val="90"/>
          <w:sz w:val="22"/>
          <w:szCs w:val="22"/>
          <w:highlight w:val="none"/>
          <w:u w:val="single"/>
          <w:lang w:eastAsia="zh-CN"/>
        </w:rPr>
        <w:t>：</w:t>
      </w:r>
    </w:p>
    <w:p w14:paraId="42709EC3">
      <w:pPr>
        <w:shd w:val="clear" w:color="auto" w:fill="auto"/>
        <w:wordWrap w:val="0"/>
        <w:spacing w:line="360" w:lineRule="auto"/>
        <w:rPr>
          <w:rFonts w:hint="eastAsia" w:ascii="宋体" w:hAnsi="宋体" w:eastAsia="宋体" w:cs="宋体"/>
          <w:color w:val="auto"/>
          <w:sz w:val="22"/>
          <w:szCs w:val="22"/>
          <w:highlight w:val="none"/>
        </w:rPr>
      </w:pPr>
    </w:p>
    <w:p w14:paraId="03C62353">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我公司郑重声明，我公司参加</w:t>
      </w:r>
      <w:r>
        <w:rPr>
          <w:rFonts w:hint="eastAsia" w:ascii="宋体" w:hAnsi="宋体" w:cs="宋体"/>
          <w:b/>
          <w:color w:val="auto"/>
          <w:sz w:val="22"/>
          <w:szCs w:val="22"/>
          <w:highlight w:val="none"/>
          <w:u w:val="single"/>
          <w:lang w:eastAsia="zh-CN"/>
        </w:rPr>
        <w:t>平阳县山门镇永安村A-07地块—温泉酒店项目初步设计采购</w:t>
      </w:r>
      <w:r>
        <w:rPr>
          <w:rFonts w:hint="eastAsia" w:ascii="宋体" w:hAnsi="宋体" w:eastAsia="宋体" w:cs="宋体"/>
          <w:b/>
          <w:color w:val="auto"/>
          <w:sz w:val="22"/>
          <w:szCs w:val="22"/>
          <w:highlight w:val="none"/>
          <w:u w:val="single"/>
        </w:rPr>
        <w:t>（项目编号</w:t>
      </w:r>
      <w:r>
        <w:rPr>
          <w:rFonts w:hint="eastAsia" w:ascii="宋体" w:hAnsi="宋体" w:eastAsia="宋体" w:cs="宋体"/>
          <w:b/>
          <w:color w:val="auto"/>
          <w:sz w:val="22"/>
          <w:szCs w:val="22"/>
          <w:highlight w:val="none"/>
          <w:u w:val="single"/>
          <w:lang w:eastAsia="zh-CN"/>
        </w:rPr>
        <w:t>：</w:t>
      </w:r>
      <w:r>
        <w:rPr>
          <w:rFonts w:hint="eastAsia" w:ascii="宋体" w:hAnsi="宋体" w:cs="宋体"/>
          <w:b/>
          <w:color w:val="auto"/>
          <w:sz w:val="22"/>
          <w:szCs w:val="22"/>
          <w:highlight w:val="none"/>
          <w:u w:val="single"/>
          <w:lang w:eastAsia="zh-CN"/>
        </w:rPr>
        <w:t>PYCG241219104</w:t>
      </w:r>
      <w:r>
        <w:rPr>
          <w:rFonts w:hint="eastAsia" w:ascii="宋体" w:hAnsi="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rPr>
        <w:t>的国企采购活动中所提交的《资格文件》所有内容真实、有效，不存在提供虚假材料的行为。如有违反，愿承担一切责任。</w:t>
      </w:r>
    </w:p>
    <w:p w14:paraId="01BFDDF5">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5D0ECF28">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特此声明！</w:t>
      </w:r>
    </w:p>
    <w:p w14:paraId="29A249EC">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7344CBF7">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2367BD88">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9C5C08C">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b/>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_________________________________________</w:t>
      </w:r>
    </w:p>
    <w:p w14:paraId="0FA2A4B0">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
          <w:color w:val="auto"/>
          <w:sz w:val="22"/>
          <w:szCs w:val="22"/>
          <w:highlight w:val="none"/>
        </w:rPr>
        <w:t>（签字或签章）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__________________________</w:t>
      </w:r>
    </w:p>
    <w:p w14:paraId="7C53F263">
      <w:pPr>
        <w:shd w:val="clear" w:color="auto" w:fill="auto"/>
        <w:wordWrap w:val="0"/>
        <w:spacing w:line="360" w:lineRule="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w w:val="90"/>
          <w:sz w:val="22"/>
          <w:szCs w:val="22"/>
          <w:highlight w:val="none"/>
        </w:rPr>
        <w:t>________年____月____日</w:t>
      </w:r>
    </w:p>
    <w:p w14:paraId="7FE52CB0">
      <w:pPr>
        <w:shd w:val="clear" w:color="auto" w:fill="auto"/>
        <w:wordWrap w:val="0"/>
        <w:spacing w:line="360" w:lineRule="auto"/>
        <w:rPr>
          <w:rFonts w:hint="eastAsia" w:ascii="宋体" w:hAnsi="宋体" w:eastAsia="宋体" w:cs="宋体"/>
          <w:color w:val="auto"/>
          <w:highlight w:val="none"/>
        </w:rPr>
      </w:pPr>
    </w:p>
    <w:p w14:paraId="16FCF0FC">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1.3具有独立承担民事责任能力的证明材料</w:t>
      </w:r>
    </w:p>
    <w:p w14:paraId="3E3E4927">
      <w:pPr>
        <w:shd w:val="clear" w:color="auto" w:fill="auto"/>
        <w:wordWrap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企业法人营业执照</w:t>
      </w:r>
    </w:p>
    <w:tbl>
      <w:tblPr>
        <w:tblStyle w:val="26"/>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6B160DB3">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55A486A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资格要求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具有独立承担民事责任能力</w:t>
            </w:r>
          </w:p>
          <w:p w14:paraId="624F46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14:paraId="1527A00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证明材料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企业营业执照（提供复制件加盖供应商公章）或供应商为依法允许经营的事业单位的，应提交事业单位法人证书（提供复制件加盖供应商公章）</w:t>
            </w:r>
          </w:p>
          <w:p w14:paraId="3F49099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p>
          <w:p w14:paraId="64CB86E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552D4281">
            <w:pPr>
              <w:pStyle w:val="20"/>
              <w:keepNext w:val="0"/>
              <w:keepLines w:val="0"/>
              <w:suppressLineNumbers w:val="0"/>
              <w:shd w:val="clear" w:color="auto" w:fill="auto"/>
              <w:wordWrap w:val="0"/>
              <w:spacing w:before="0" w:beforeAutospacing="0" w:after="0" w:afterAutospacing="0" w:line="360" w:lineRule="auto"/>
              <w:ind w:right="0"/>
              <w:rPr>
                <w:rFonts w:hint="eastAsia" w:ascii="宋体" w:hAnsi="宋体" w:eastAsia="宋体" w:cs="宋体"/>
                <w:color w:val="auto"/>
                <w:highlight w:val="none"/>
              </w:rPr>
            </w:pPr>
          </w:p>
        </w:tc>
      </w:tr>
    </w:tbl>
    <w:p w14:paraId="61291C4A">
      <w:pPr>
        <w:shd w:val="clear" w:color="auto" w:fill="auto"/>
        <w:wordWrap w:val="0"/>
        <w:spacing w:line="360" w:lineRule="auto"/>
        <w:rPr>
          <w:rFonts w:hint="eastAsia" w:ascii="宋体" w:hAnsi="宋体" w:eastAsia="宋体" w:cs="宋体"/>
          <w:i/>
          <w:color w:val="auto"/>
          <w:sz w:val="22"/>
          <w:szCs w:val="22"/>
          <w:highlight w:val="none"/>
        </w:rPr>
      </w:pPr>
    </w:p>
    <w:p w14:paraId="7D7B331F">
      <w:pPr>
        <w:pStyle w:val="4"/>
        <w:shd w:val="clear" w:color="auto" w:fill="auto"/>
        <w:spacing w:before="0" w:after="0"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br w:type="page"/>
      </w:r>
      <w:r>
        <w:rPr>
          <w:rFonts w:hint="eastAsia" w:ascii="宋体" w:hAnsi="宋体" w:eastAsia="宋体" w:cs="宋体"/>
          <w:color w:val="auto"/>
          <w:highlight w:val="none"/>
        </w:rPr>
        <w:t>1.4供应商符合参与国企采购活动资格条件的声明函</w:t>
      </w:r>
      <w:r>
        <w:rPr>
          <w:rFonts w:hint="eastAsia" w:ascii="宋体" w:hAnsi="宋体" w:eastAsia="宋体" w:cs="宋体"/>
          <w:color w:val="auto"/>
          <w:highlight w:val="none"/>
          <w:lang w:eastAsia="zh-CN"/>
        </w:rPr>
        <w:t>：</w:t>
      </w:r>
    </w:p>
    <w:p w14:paraId="66692B28">
      <w:pPr>
        <w:shd w:val="clear" w:color="auto" w:fill="auto"/>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声明函</w:t>
      </w:r>
    </w:p>
    <w:p w14:paraId="1D9A6A13">
      <w:pPr>
        <w:shd w:val="clear" w:color="auto" w:fill="auto"/>
        <w:spacing w:line="360" w:lineRule="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eastAsia="zh-CN"/>
        </w:rPr>
        <w:t>：</w:t>
      </w:r>
    </w:p>
    <w:p w14:paraId="249F56F1">
      <w:pPr>
        <w:pStyle w:val="9"/>
        <w:shd w:val="clear" w:color="auto" w:fill="auto"/>
        <w:spacing w:line="360" w:lineRule="auto"/>
        <w:rPr>
          <w:rFonts w:hint="eastAsia" w:ascii="宋体" w:hAnsi="宋体" w:eastAsia="宋体" w:cs="宋体"/>
          <w:color w:val="auto"/>
          <w:sz w:val="22"/>
          <w:szCs w:val="22"/>
          <w:highlight w:val="none"/>
        </w:rPr>
      </w:pPr>
    </w:p>
    <w:p w14:paraId="4E5C41C7">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w:t>
      </w:r>
      <w:r>
        <w:rPr>
          <w:rFonts w:hint="eastAsia" w:ascii="宋体" w:hAnsi="宋体" w:eastAsia="宋体" w:cs="宋体"/>
          <w:i/>
          <w:iCs/>
          <w:color w:val="auto"/>
          <w:sz w:val="22"/>
          <w:szCs w:val="22"/>
          <w:highlight w:val="none"/>
          <w:u w:val="single"/>
          <w:lang w:eastAsia="zh-CN"/>
        </w:rPr>
        <w:t>投标供应商</w:t>
      </w:r>
      <w:r>
        <w:rPr>
          <w:rFonts w:hint="eastAsia" w:ascii="宋体" w:hAnsi="宋体" w:eastAsia="宋体" w:cs="宋体"/>
          <w:i/>
          <w:iCs/>
          <w:color w:val="auto"/>
          <w:sz w:val="22"/>
          <w:szCs w:val="22"/>
          <w:highlight w:val="none"/>
          <w:u w:val="single"/>
        </w:rPr>
        <w:t>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国企采购活动，针对《平阳县县属国有企业采购管理办法（试行）》第十四条所述条件做如下承诺</w:t>
      </w:r>
      <w:r>
        <w:rPr>
          <w:rFonts w:hint="eastAsia" w:ascii="宋体" w:hAnsi="宋体" w:eastAsia="宋体" w:cs="宋体"/>
          <w:color w:val="auto"/>
          <w:sz w:val="22"/>
          <w:szCs w:val="22"/>
          <w:highlight w:val="none"/>
          <w:lang w:eastAsia="zh-CN"/>
        </w:rPr>
        <w:t>：</w:t>
      </w:r>
    </w:p>
    <w:p w14:paraId="0AF2BF6D">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1.我方具有独立承担民事责任的能力；</w:t>
      </w:r>
    </w:p>
    <w:p w14:paraId="44F1741B">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2.我方具有良好的商业信誉和健全的财务会计制度；</w:t>
      </w:r>
    </w:p>
    <w:p w14:paraId="394BB1DC">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3.我方具有履行合同所必需的设备和专业技术、售后保障等能力；</w:t>
      </w:r>
    </w:p>
    <w:p w14:paraId="73140A53">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4.我方有依法缴纳税收和社会保障资金的良好记录；</w:t>
      </w:r>
    </w:p>
    <w:p w14:paraId="1418B02C">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C46A37F">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6.我方与参加本次项目同一合同项下政府采购活动的其他供应商不存在单位负责人为同一人或者直接控股、管理关系。</w:t>
      </w:r>
    </w:p>
    <w:p w14:paraId="04C9BA81">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7.我方未被“信用中国”（www.creditchina.gov.cn）、中国政府采购网（www.ccgp.gov.cn）列入失信被执行人名单、重大税收违法案件当事人名单、政府采购严重违法失信行为记录名单</w:t>
      </w:r>
    </w:p>
    <w:p w14:paraId="1D87482C">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6325F1C1">
      <w:pPr>
        <w:pStyle w:val="23"/>
        <w:shd w:val="clear" w:color="auto" w:fill="auto"/>
        <w:spacing w:before="0" w:beforeAutospacing="0" w:after="0" w:afterAutospacing="0" w:line="360" w:lineRule="auto"/>
        <w:ind w:left="400" w:firstLine="440" w:firstLineChars="200"/>
        <w:rPr>
          <w:rFonts w:hint="eastAsia" w:ascii="宋体" w:hAnsi="宋体" w:eastAsia="宋体" w:cs="宋体"/>
          <w:bCs/>
          <w:color w:val="auto"/>
          <w:sz w:val="22"/>
          <w:szCs w:val="22"/>
          <w:highlight w:val="none"/>
        </w:rPr>
      </w:pPr>
    </w:p>
    <w:p w14:paraId="6C756DBD">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供应商名称（盖章）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5D55EA51">
      <w:pPr>
        <w:pStyle w:val="23"/>
        <w:shd w:val="clear" w:color="auto" w:fill="auto"/>
        <w:spacing w:before="0" w:beforeAutospacing="0" w:after="0" w:afterAutospacing="0" w:line="360" w:lineRule="auto"/>
        <w:ind w:left="40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364383CC">
      <w:pPr>
        <w:shd w:val="clear" w:color="auto" w:fill="auto"/>
        <w:spacing w:line="360" w:lineRule="auto"/>
        <w:ind w:firstLine="880" w:firstLineChars="400"/>
        <w:rPr>
          <w:rFonts w:hint="eastAsia" w:ascii="宋体" w:hAnsi="宋体" w:eastAsia="宋体" w:cs="宋体"/>
          <w:color w:val="auto"/>
          <w:w w:val="90"/>
          <w:sz w:val="22"/>
          <w:szCs w:val="22"/>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年  月  日 </w:t>
      </w:r>
    </w:p>
    <w:p w14:paraId="33C385D8">
      <w:pPr>
        <w:pStyle w:val="4"/>
        <w:shd w:val="clear" w:color="auto" w:fill="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1.5法定代表人授权书</w:t>
      </w:r>
    </w:p>
    <w:p w14:paraId="0E0417BF">
      <w:pPr>
        <w:widowControl/>
        <w:shd w:val="clear" w:color="auto" w:fill="auto"/>
        <w:autoSpaceDE w:val="0"/>
        <w:autoSpaceDN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法定代表人授权书</w:t>
      </w:r>
    </w:p>
    <w:p w14:paraId="39478036">
      <w:pPr>
        <w:widowControl/>
        <w:shd w:val="clear" w:color="auto" w:fill="auto"/>
        <w:autoSpaceDE w:val="0"/>
        <w:autoSpaceDN w:val="0"/>
        <w:snapToGrid w:val="0"/>
        <w:spacing w:line="360" w:lineRule="auto"/>
        <w:jc w:val="left"/>
        <w:rPr>
          <w:rFonts w:hint="eastAsia" w:ascii="宋体" w:hAnsi="宋体" w:eastAsia="宋体" w:cs="宋体"/>
          <w:color w:val="auto"/>
          <w:sz w:val="24"/>
          <w:highlight w:val="none"/>
        </w:rPr>
      </w:pPr>
    </w:p>
    <w:p w14:paraId="54BE74AF">
      <w:pPr>
        <w:widowControl/>
        <w:shd w:val="clear" w:color="auto" w:fill="auto"/>
        <w:snapToGrid w:val="0"/>
        <w:spacing w:line="360" w:lineRule="auto"/>
        <w:jc w:val="left"/>
        <w:rPr>
          <w:rFonts w:hint="eastAsia" w:ascii="宋体" w:hAnsi="宋体" w:eastAsia="宋体" w:cs="宋体"/>
          <w:color w:val="auto"/>
          <w:highlight w:val="none"/>
          <w:u w:val="single"/>
        </w:rPr>
      </w:pPr>
    </w:p>
    <w:p w14:paraId="12AED300">
      <w:pPr>
        <w:widowControl/>
        <w:shd w:val="clear" w:color="auto" w:fill="auto"/>
        <w:snapToGrid w:val="0"/>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平阳县景域生态康养服务有限公司</w:t>
      </w:r>
      <w:r>
        <w:rPr>
          <w:rFonts w:hint="eastAsia" w:ascii="宋体" w:hAnsi="宋体" w:eastAsia="宋体" w:cs="宋体"/>
          <w:color w:val="auto"/>
          <w:sz w:val="22"/>
          <w:szCs w:val="22"/>
          <w:highlight w:val="none"/>
          <w:lang w:eastAsia="zh-CN"/>
        </w:rPr>
        <w:t>：</w:t>
      </w:r>
    </w:p>
    <w:p w14:paraId="56A1241E">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本授权委托书声明</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（法定代表人姓名）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（供应商名称）  </w:t>
      </w:r>
      <w:r>
        <w:rPr>
          <w:rFonts w:hint="eastAsia" w:ascii="宋体" w:hAnsi="宋体" w:eastAsia="宋体" w:cs="宋体"/>
          <w:color w:val="auto"/>
          <w:sz w:val="22"/>
          <w:szCs w:val="22"/>
          <w:highlight w:val="none"/>
        </w:rPr>
        <w:t>的法定代表人，现授权委托</w:t>
      </w:r>
      <w:r>
        <w:rPr>
          <w:rFonts w:hint="eastAsia" w:ascii="宋体" w:hAnsi="宋体" w:eastAsia="宋体" w:cs="宋体"/>
          <w:color w:val="auto"/>
          <w:sz w:val="22"/>
          <w:szCs w:val="22"/>
          <w:highlight w:val="none"/>
          <w:u w:val="single"/>
        </w:rPr>
        <w:t xml:space="preserve">  （单 位 名 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（授权代表姓名）  </w:t>
      </w:r>
      <w:r>
        <w:rPr>
          <w:rFonts w:hint="eastAsia" w:ascii="宋体" w:hAnsi="宋体" w:eastAsia="宋体" w:cs="宋体"/>
          <w:color w:val="auto"/>
          <w:sz w:val="22"/>
          <w:szCs w:val="22"/>
          <w:highlight w:val="none"/>
        </w:rPr>
        <w:t>为我公司法定代表人授权代表，参加贵处组织的</w:t>
      </w:r>
      <w:r>
        <w:rPr>
          <w:rFonts w:hint="eastAsia" w:ascii="宋体" w:hAnsi="宋体" w:eastAsia="宋体" w:cs="宋体"/>
          <w:color w:val="auto"/>
          <w:sz w:val="22"/>
          <w:szCs w:val="22"/>
          <w:highlight w:val="none"/>
          <w:u w:val="single"/>
        </w:rPr>
        <w:t xml:space="preserve"> 项目名称（括号中填写项目编号）   </w:t>
      </w:r>
      <w:r>
        <w:rPr>
          <w:rFonts w:hint="eastAsia" w:ascii="宋体" w:hAnsi="宋体" w:eastAsia="宋体" w:cs="宋体"/>
          <w:color w:val="auto"/>
          <w:sz w:val="22"/>
          <w:szCs w:val="22"/>
          <w:highlight w:val="none"/>
        </w:rPr>
        <w:t>项目投标，全权处理本次招投标活动中的一切事宜，我承认授权代表全权代表我所签署的本项目的投标文件的内容。</w:t>
      </w:r>
    </w:p>
    <w:p w14:paraId="622F7614">
      <w:pPr>
        <w:widowControl/>
        <w:shd w:val="clear" w:color="auto" w:fill="auto"/>
        <w:snapToGrid w:val="0"/>
        <w:spacing w:line="360" w:lineRule="auto"/>
        <w:ind w:firstLine="44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授权代表无转授权，特此授权</w:t>
      </w:r>
    </w:p>
    <w:p w14:paraId="7F48D53D">
      <w:pPr>
        <w:widowControl/>
        <w:shd w:val="clear" w:color="auto" w:fill="auto"/>
        <w:snapToGrid w:val="0"/>
        <w:spacing w:line="360" w:lineRule="auto"/>
        <w:ind w:left="1260"/>
        <w:jc w:val="left"/>
        <w:rPr>
          <w:rFonts w:hint="eastAsia" w:ascii="宋体" w:hAnsi="宋体" w:eastAsia="宋体" w:cs="宋体"/>
          <w:color w:val="auto"/>
          <w:sz w:val="22"/>
          <w:szCs w:val="22"/>
          <w:highlight w:val="none"/>
        </w:rPr>
      </w:pPr>
    </w:p>
    <w:p w14:paraId="70CFE06B">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授权代表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性别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年龄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B43EF87">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身份证号码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21DE89B">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详细通讯地址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4E06BBB">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7F63389">
      <w:pPr>
        <w:widowControl/>
        <w:shd w:val="clear" w:color="auto" w:fill="auto"/>
        <w:snapToGrid w:val="0"/>
        <w:spacing w:line="360" w:lineRule="auto"/>
        <w:ind w:left="2098"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5CF241E">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（盖章）</w:t>
      </w:r>
    </w:p>
    <w:p w14:paraId="606D0B13">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（签字或盖章）</w:t>
      </w:r>
    </w:p>
    <w:p w14:paraId="4D4A23F3">
      <w:pPr>
        <w:widowControl/>
        <w:shd w:val="clear" w:color="auto" w:fill="auto"/>
        <w:snapToGrid w:val="0"/>
        <w:spacing w:line="360" w:lineRule="auto"/>
        <w:jc w:val="left"/>
        <w:rPr>
          <w:rFonts w:hint="eastAsia" w:ascii="宋体" w:hAnsi="宋体" w:eastAsia="宋体" w:cs="宋体"/>
          <w:color w:val="auto"/>
          <w:sz w:val="22"/>
          <w:szCs w:val="22"/>
          <w:highlight w:val="none"/>
        </w:rPr>
      </w:pPr>
    </w:p>
    <w:p w14:paraId="7EE7D668">
      <w:pPr>
        <w:widowControl/>
        <w:shd w:val="clear" w:color="auto" w:fill="auto"/>
        <w:snapToGrid w:val="0"/>
        <w:spacing w:line="360" w:lineRule="auto"/>
        <w:ind w:left="2098" w:right="440" w:firstLine="959"/>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授权委托日期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bl>
      <w:tblPr>
        <w:tblStyle w:val="26"/>
        <w:tblW w:w="0" w:type="auto"/>
        <w:tblInd w:w="108" w:type="dxa"/>
        <w:tblLayout w:type="fixed"/>
        <w:tblCellMar>
          <w:top w:w="0" w:type="dxa"/>
          <w:left w:w="0" w:type="dxa"/>
          <w:bottom w:w="0" w:type="dxa"/>
          <w:right w:w="0" w:type="dxa"/>
        </w:tblCellMar>
      </w:tblPr>
      <w:tblGrid>
        <w:gridCol w:w="8657"/>
      </w:tblGrid>
      <w:tr w14:paraId="006CCE7A">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ACC2DD">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1499D8B1">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2657640">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授权代表身份证复印件与影印件粘贴处</w:t>
            </w:r>
          </w:p>
          <w:p w14:paraId="34945B2D">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192374A8">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4D7C13CF">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599FC2D5">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p w14:paraId="6614CB61">
            <w:pPr>
              <w:keepNext w:val="0"/>
              <w:keepLines w:val="0"/>
              <w:widowControl/>
              <w:suppressLineNumbers w:val="0"/>
              <w:shd w:val="clear" w:color="auto" w:fill="auto"/>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3847D8AD">
      <w:pPr>
        <w:widowControl/>
        <w:shd w:val="clear" w:color="auto" w:fill="auto"/>
        <w:tabs>
          <w:tab w:val="left" w:pos="360"/>
        </w:tabs>
        <w:snapToGrid w:val="0"/>
        <w:spacing w:line="360" w:lineRule="auto"/>
        <w:ind w:left="36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法定代表人必须签字或盖章，否则做无效标处理。如为法定代表人投标，则无需提供。</w:t>
      </w:r>
    </w:p>
    <w:p w14:paraId="5B276C0C">
      <w:pPr>
        <w:pStyle w:val="6"/>
        <w:rPr>
          <w:rFonts w:hint="eastAsia" w:ascii="宋体" w:hAnsi="宋体" w:eastAsia="宋体" w:cs="宋体"/>
          <w:b/>
          <w:color w:val="auto"/>
          <w:sz w:val="22"/>
          <w:szCs w:val="22"/>
          <w:highlight w:val="none"/>
        </w:rPr>
      </w:pPr>
    </w:p>
    <w:p w14:paraId="308A3766">
      <w:pPr>
        <w:rPr>
          <w:rFonts w:hint="eastAsia" w:ascii="宋体" w:hAnsi="宋体" w:eastAsia="宋体" w:cs="宋体"/>
          <w:b/>
          <w:color w:val="auto"/>
          <w:sz w:val="22"/>
          <w:szCs w:val="22"/>
          <w:highlight w:val="none"/>
        </w:rPr>
      </w:pPr>
    </w:p>
    <w:p w14:paraId="3B0533BE">
      <w:pPr>
        <w:pStyle w:val="6"/>
        <w:rPr>
          <w:rFonts w:hint="eastAsia" w:ascii="宋体" w:hAnsi="宋体" w:eastAsia="宋体" w:cs="宋体"/>
          <w:b/>
          <w:color w:val="auto"/>
          <w:sz w:val="22"/>
          <w:szCs w:val="22"/>
          <w:highlight w:val="none"/>
        </w:rPr>
      </w:pPr>
    </w:p>
    <w:p w14:paraId="1BBAC38A">
      <w:pPr>
        <w:rPr>
          <w:rFonts w:hint="eastAsia" w:ascii="宋体" w:hAnsi="宋体" w:eastAsia="宋体" w:cs="宋体"/>
          <w:b/>
          <w:color w:val="auto"/>
          <w:sz w:val="22"/>
          <w:szCs w:val="22"/>
          <w:highlight w:val="none"/>
        </w:rPr>
      </w:pPr>
    </w:p>
    <w:p w14:paraId="4D63B5D1">
      <w:pPr>
        <w:pStyle w:val="4"/>
        <w:shd w:val="clear" w:color="auto" w:fill="auto"/>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特定资质要求</w:t>
      </w:r>
    </w:p>
    <w:tbl>
      <w:tblPr>
        <w:tblStyle w:val="26"/>
        <w:tblW w:w="9072" w:type="dxa"/>
        <w:tblInd w:w="25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072"/>
      </w:tblGrid>
      <w:tr w14:paraId="7FC6E107">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1801" w:hRule="atLeast"/>
        </w:trPr>
        <w:tc>
          <w:tcPr>
            <w:tcW w:w="9072" w:type="dxa"/>
            <w:noWrap w:val="0"/>
            <w:vAlign w:val="center"/>
          </w:tcPr>
          <w:p w14:paraId="11645D0E">
            <w:pPr>
              <w:keepNext w:val="0"/>
              <w:keepLines w:val="0"/>
              <w:suppressLineNumbers w:val="0"/>
              <w:spacing w:before="0" w:beforeAutospacing="0" w:after="0" w:afterAutospacing="0" w:line="360" w:lineRule="auto"/>
              <w:ind w:left="0" w:right="0"/>
              <w:rPr>
                <w:rFonts w:hint="eastAsia" w:ascii="宋体" w:hAnsi="宋体" w:eastAsia="宋体" w:cs="宋体"/>
                <w:bCs/>
                <w:sz w:val="22"/>
                <w:szCs w:val="22"/>
              </w:rPr>
            </w:pPr>
            <w:r>
              <w:rPr>
                <w:rFonts w:hint="eastAsia" w:ascii="宋体" w:hAnsi="宋体" w:eastAsia="宋体" w:cs="宋体"/>
                <w:bCs/>
                <w:sz w:val="22"/>
                <w:szCs w:val="22"/>
              </w:rPr>
              <w:t>资质要求:</w:t>
            </w:r>
          </w:p>
          <w:p w14:paraId="44140639">
            <w:pPr>
              <w:pStyle w:val="6"/>
              <w:keepNext w:val="0"/>
              <w:keepLines w:val="0"/>
              <w:suppressLineNumbers w:val="0"/>
              <w:spacing w:before="0" w:beforeAutospacing="0" w:after="0" w:afterAutospacing="0"/>
              <w:ind w:left="0" w:right="0"/>
              <w:rPr>
                <w:rFonts w:hint="default"/>
              </w:rPr>
            </w:pPr>
            <w:r>
              <w:rPr>
                <w:rFonts w:hint="eastAsia" w:ascii="宋体" w:hAnsi="宋体"/>
                <w:b w:val="0"/>
                <w:bCs w:val="0"/>
                <w:color w:val="auto"/>
                <w:sz w:val="22"/>
                <w:szCs w:val="22"/>
                <w:highlight w:val="none"/>
                <w:lang w:val="en-US" w:eastAsia="zh-CN"/>
              </w:rPr>
              <w:t>1、投标供应商具备工程设计综合甲级资质或工程设计建筑行业甲级资质或工程设计建筑行业（建筑工程）甲级资质；2、</w:t>
            </w:r>
            <w:r>
              <w:rPr>
                <w:rFonts w:hint="eastAsia" w:ascii="宋体" w:hAnsi="宋体"/>
                <w:b w:val="0"/>
                <w:bCs w:val="0"/>
                <w:color w:val="auto"/>
                <w:sz w:val="22"/>
                <w:szCs w:val="22"/>
                <w:highlight w:val="none"/>
                <w:lang w:eastAsia="zh-CN"/>
              </w:rPr>
              <w:t>浙江省外企业需具备有效期内的《省外企业进浙承接业务备案证明》（</w:t>
            </w:r>
            <w:r>
              <w:rPr>
                <w:rFonts w:hint="eastAsia" w:ascii="宋体" w:hAnsi="宋体"/>
                <w:b w:val="0"/>
                <w:bCs w:val="0"/>
                <w:color w:val="auto"/>
                <w:sz w:val="22"/>
                <w:szCs w:val="22"/>
                <w:highlight w:val="none"/>
                <w:lang w:val="en-US" w:eastAsia="zh-CN"/>
              </w:rPr>
              <w:t>如有</w:t>
            </w:r>
            <w:r>
              <w:rPr>
                <w:rFonts w:hint="eastAsia" w:ascii="宋体" w:hAnsi="宋体"/>
                <w:b w:val="0"/>
                <w:bCs w:val="0"/>
                <w:color w:val="auto"/>
                <w:sz w:val="22"/>
                <w:szCs w:val="22"/>
                <w:highlight w:val="none"/>
                <w:lang w:eastAsia="zh-CN"/>
              </w:rPr>
              <w:t>）。须提供相关证书复印件或扫描件。</w:t>
            </w:r>
          </w:p>
          <w:p w14:paraId="264F86E9">
            <w:pPr>
              <w:pStyle w:val="46"/>
              <w:keepNext w:val="0"/>
              <w:keepLines w:val="0"/>
              <w:suppressLineNumbers w:val="0"/>
              <w:spacing w:before="0" w:beforeAutospacing="0" w:after="0" w:afterAutospacing="0"/>
              <w:ind w:left="0" w:right="0"/>
              <w:rPr>
                <w:rFonts w:hint="default"/>
              </w:rPr>
            </w:pPr>
          </w:p>
        </w:tc>
      </w:tr>
    </w:tbl>
    <w:p w14:paraId="596FD66C">
      <w:pPr>
        <w:pStyle w:val="6"/>
        <w:ind w:left="0" w:leftChars="0" w:firstLine="0" w:firstLineChars="0"/>
        <w:rPr>
          <w:rFonts w:hint="eastAsia"/>
        </w:rPr>
      </w:pPr>
    </w:p>
    <w:p w14:paraId="56516AC0">
      <w:pPr>
        <w:widowControl/>
        <w:shd w:val="clear" w:color="auto" w:fill="auto"/>
        <w:snapToGrid w:val="0"/>
        <w:spacing w:line="360" w:lineRule="auto"/>
        <w:jc w:val="left"/>
        <w:rPr>
          <w:rFonts w:hint="eastAsia" w:ascii="宋体" w:hAnsi="宋体" w:eastAsia="宋体" w:cs="宋体"/>
          <w:color w:val="auto"/>
          <w:sz w:val="22"/>
          <w:szCs w:val="22"/>
          <w:highlight w:val="none"/>
        </w:rPr>
      </w:pPr>
    </w:p>
    <w:p w14:paraId="4874DC47">
      <w:pPr>
        <w:rPr>
          <w:rFonts w:hint="eastAsia" w:ascii="宋体" w:hAnsi="宋体" w:eastAsia="宋体" w:cs="宋体"/>
          <w:color w:val="auto"/>
          <w:highlight w:val="none"/>
          <w:lang w:val="en-US" w:eastAsia="zh-CN"/>
        </w:rPr>
      </w:pPr>
      <w:bookmarkStart w:id="45" w:name="_Toc13445"/>
      <w:bookmarkStart w:id="46" w:name="_Toc817"/>
      <w:bookmarkStart w:id="47" w:name="_Toc28966"/>
      <w:r>
        <w:rPr>
          <w:rFonts w:hint="eastAsia" w:ascii="宋体" w:hAnsi="宋体" w:eastAsia="宋体" w:cs="宋体"/>
          <w:color w:val="auto"/>
          <w:sz w:val="22"/>
          <w:szCs w:val="22"/>
          <w:highlight w:val="none"/>
        </w:rPr>
        <w:br w:type="page"/>
      </w:r>
      <w:bookmarkEnd w:id="45"/>
      <w:bookmarkEnd w:id="46"/>
      <w:bookmarkEnd w:id="47"/>
      <w:bookmarkStart w:id="48" w:name="_Toc28635"/>
      <w:bookmarkStart w:id="49" w:name="_Toc28157"/>
      <w:bookmarkStart w:id="50" w:name="_Toc6047"/>
    </w:p>
    <w:p w14:paraId="40BCF7EE">
      <w:pPr>
        <w:pStyle w:val="3"/>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二、“报价文件”格式</w:t>
      </w:r>
      <w:bookmarkEnd w:id="48"/>
      <w:bookmarkEnd w:id="49"/>
      <w:bookmarkEnd w:id="50"/>
    </w:p>
    <w:p w14:paraId="63E62BF6">
      <w:pPr>
        <w:pStyle w:val="5"/>
        <w:shd w:val="clear" w:color="auto" w:fill="auto"/>
        <w:wordWrap w:val="0"/>
        <w:spacing w:before="0" w:after="0" w:line="360" w:lineRule="auto"/>
        <w:rPr>
          <w:rFonts w:hint="eastAsia" w:ascii="宋体" w:hAnsi="宋体" w:eastAsia="宋体" w:cs="宋体"/>
          <w:color w:val="auto"/>
          <w:sz w:val="32"/>
          <w:szCs w:val="22"/>
          <w:highlight w:val="none"/>
        </w:rPr>
      </w:pPr>
      <w:r>
        <w:rPr>
          <w:rFonts w:hint="eastAsia" w:ascii="宋体" w:hAnsi="宋体" w:eastAsia="宋体" w:cs="宋体"/>
          <w:color w:val="auto"/>
          <w:highlight w:val="none"/>
        </w:rPr>
        <w:t>2.1 “报价文件”封面</w:t>
      </w:r>
    </w:p>
    <w:p w14:paraId="4D32A1E2">
      <w:pPr>
        <w:shd w:val="clear" w:color="auto" w:fill="auto"/>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cs="宋体"/>
          <w:color w:val="auto"/>
          <w:sz w:val="52"/>
          <w:szCs w:val="18"/>
          <w:highlight w:val="none"/>
          <w:lang w:eastAsia="zh-CN"/>
        </w:rPr>
        <w:t>平阳县山门镇永安村A-07地块—温泉酒店项目初步设计采购</w:t>
      </w:r>
    </w:p>
    <w:p w14:paraId="56189C2C">
      <w:pPr>
        <w:pStyle w:val="60"/>
        <w:shd w:val="clear" w:color="auto" w:fill="auto"/>
        <w:wordWrap w:val="0"/>
        <w:spacing w:after="0" w:line="360" w:lineRule="auto"/>
        <w:rPr>
          <w:rFonts w:hint="eastAsia" w:ascii="宋体" w:hAnsi="宋体" w:eastAsia="宋体" w:cs="宋体"/>
          <w:color w:val="auto"/>
          <w:highlight w:val="none"/>
        </w:rPr>
      </w:pPr>
    </w:p>
    <w:p w14:paraId="743CFBC8">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4665F794">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（报价文件）</w:t>
      </w:r>
    </w:p>
    <w:p w14:paraId="3ECDA6F5">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0D781334">
        <w:tblPrEx>
          <w:tblCellMar>
            <w:top w:w="0" w:type="dxa"/>
            <w:left w:w="108" w:type="dxa"/>
            <w:bottom w:w="0" w:type="dxa"/>
            <w:right w:w="108" w:type="dxa"/>
          </w:tblCellMar>
        </w:tblPrEx>
        <w:trPr>
          <w:trHeight w:val="680" w:hRule="atLeast"/>
        </w:trPr>
        <w:tc>
          <w:tcPr>
            <w:tcW w:w="8789" w:type="dxa"/>
            <w:noWrap w:val="0"/>
            <w:vAlign w:val="center"/>
          </w:tcPr>
          <w:p w14:paraId="4EB6D52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eastAsia="zh-CN"/>
              </w:rPr>
              <w:t>PYCG241219104</w:t>
            </w:r>
            <w:r>
              <w:rPr>
                <w:rFonts w:hint="eastAsia" w:ascii="宋体" w:hAnsi="宋体" w:eastAsia="宋体" w:cs="宋体"/>
                <w:b/>
                <w:color w:val="auto"/>
                <w:sz w:val="28"/>
                <w:szCs w:val="28"/>
                <w:highlight w:val="none"/>
              </w:rPr>
              <w:t xml:space="preserve">    </w:t>
            </w:r>
          </w:p>
        </w:tc>
      </w:tr>
      <w:tr w14:paraId="4C5E0892">
        <w:tblPrEx>
          <w:tblCellMar>
            <w:top w:w="0" w:type="dxa"/>
            <w:left w:w="108" w:type="dxa"/>
            <w:bottom w:w="0" w:type="dxa"/>
            <w:right w:w="108" w:type="dxa"/>
          </w:tblCellMar>
        </w:tblPrEx>
        <w:trPr>
          <w:trHeight w:val="680" w:hRule="atLeast"/>
        </w:trPr>
        <w:tc>
          <w:tcPr>
            <w:tcW w:w="8789" w:type="dxa"/>
            <w:noWrap w:val="0"/>
            <w:vAlign w:val="center"/>
          </w:tcPr>
          <w:p w14:paraId="7732096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33D698D7">
        <w:tblPrEx>
          <w:tblCellMar>
            <w:top w:w="0" w:type="dxa"/>
            <w:left w:w="108" w:type="dxa"/>
            <w:bottom w:w="0" w:type="dxa"/>
            <w:right w:w="108" w:type="dxa"/>
          </w:tblCellMar>
        </w:tblPrEx>
        <w:trPr>
          <w:trHeight w:val="680" w:hRule="atLeast"/>
        </w:trPr>
        <w:tc>
          <w:tcPr>
            <w:tcW w:w="8789" w:type="dxa"/>
            <w:noWrap w:val="0"/>
            <w:vAlign w:val="center"/>
          </w:tcPr>
          <w:p w14:paraId="29CD387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417B7E98">
        <w:tblPrEx>
          <w:tblCellMar>
            <w:top w:w="0" w:type="dxa"/>
            <w:left w:w="108" w:type="dxa"/>
            <w:bottom w:w="0" w:type="dxa"/>
            <w:right w:w="108" w:type="dxa"/>
          </w:tblCellMar>
        </w:tblPrEx>
        <w:trPr>
          <w:trHeight w:val="680" w:hRule="atLeast"/>
        </w:trPr>
        <w:tc>
          <w:tcPr>
            <w:tcW w:w="8789" w:type="dxa"/>
            <w:noWrap w:val="0"/>
            <w:vAlign w:val="center"/>
          </w:tcPr>
          <w:p w14:paraId="1E2A2B8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法定代表人或其授权代表（签字或签章）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26B002D3">
        <w:tblPrEx>
          <w:tblCellMar>
            <w:top w:w="0" w:type="dxa"/>
            <w:left w:w="108" w:type="dxa"/>
            <w:bottom w:w="0" w:type="dxa"/>
            <w:right w:w="108" w:type="dxa"/>
          </w:tblCellMar>
        </w:tblPrEx>
        <w:trPr>
          <w:trHeight w:val="680" w:hRule="atLeast"/>
        </w:trPr>
        <w:tc>
          <w:tcPr>
            <w:tcW w:w="8789" w:type="dxa"/>
            <w:noWrap w:val="0"/>
            <w:vAlign w:val="center"/>
          </w:tcPr>
          <w:p w14:paraId="19180A8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8FCFAB6">
        <w:tblPrEx>
          <w:tblCellMar>
            <w:top w:w="0" w:type="dxa"/>
            <w:left w:w="108" w:type="dxa"/>
            <w:bottom w:w="0" w:type="dxa"/>
            <w:right w:w="108" w:type="dxa"/>
          </w:tblCellMar>
        </w:tblPrEx>
        <w:trPr>
          <w:trHeight w:val="335" w:hRule="atLeast"/>
        </w:trPr>
        <w:tc>
          <w:tcPr>
            <w:tcW w:w="8789" w:type="dxa"/>
            <w:noWrap w:val="0"/>
            <w:vAlign w:val="center"/>
          </w:tcPr>
          <w:p w14:paraId="199DCBF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r w14:paraId="7D8720DA">
        <w:tblPrEx>
          <w:tblCellMar>
            <w:top w:w="0" w:type="dxa"/>
            <w:left w:w="108" w:type="dxa"/>
            <w:bottom w:w="0" w:type="dxa"/>
            <w:right w:w="108" w:type="dxa"/>
          </w:tblCellMar>
        </w:tblPrEx>
        <w:trPr>
          <w:trHeight w:val="680" w:hRule="atLeast"/>
        </w:trPr>
        <w:tc>
          <w:tcPr>
            <w:tcW w:w="8789" w:type="dxa"/>
            <w:noWrap w:val="0"/>
            <w:vAlign w:val="center"/>
          </w:tcPr>
          <w:p w14:paraId="2B19D8B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b/>
                <w:color w:val="auto"/>
                <w:sz w:val="28"/>
                <w:szCs w:val="28"/>
                <w:highlight w:val="none"/>
                <w:lang w:eastAsia="zh-CN"/>
              </w:rPr>
            </w:pPr>
          </w:p>
        </w:tc>
      </w:tr>
    </w:tbl>
    <w:p w14:paraId="06312AAA">
      <w:pPr>
        <w:shd w:val="clear" w:color="auto" w:fill="auto"/>
        <w:wordWrap w:val="0"/>
        <w:autoSpaceDE w:val="0"/>
        <w:autoSpaceDN w:val="0"/>
        <w:adjustRightInd w:val="0"/>
        <w:snapToGrid w:val="0"/>
        <w:spacing w:line="360" w:lineRule="auto"/>
        <w:rPr>
          <w:rFonts w:hint="eastAsia" w:ascii="宋体" w:hAnsi="宋体" w:eastAsia="宋体" w:cs="宋体"/>
          <w:color w:val="auto"/>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14:paraId="107A0813">
      <w:pPr>
        <w:pStyle w:val="5"/>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2.2 开标一览表</w:t>
      </w:r>
    </w:p>
    <w:p w14:paraId="28530820">
      <w:pPr>
        <w:pStyle w:val="12"/>
        <w:shd w:val="clear" w:color="auto" w:fill="auto"/>
        <w:wordWrap w:val="0"/>
        <w:adjustRightInd w:val="0"/>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开标一览表</w:t>
      </w:r>
    </w:p>
    <w:p w14:paraId="5FB68A00">
      <w:pPr>
        <w:pStyle w:val="12"/>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14:paraId="597187FB">
      <w:pPr>
        <w:pStyle w:val="12"/>
        <w:shd w:val="clear" w:color="auto" w:fill="auto"/>
        <w:wordWrap w:val="0"/>
        <w:adjustRightInd w:val="0"/>
        <w:snapToGrid w:val="0"/>
        <w:spacing w:line="360" w:lineRule="auto"/>
        <w:rPr>
          <w:rFonts w:hint="eastAsia" w:ascii="宋体" w:hAnsi="宋体" w:eastAsia="宋体" w:cs="宋体"/>
          <w:color w:val="auto"/>
          <w:sz w:val="36"/>
          <w:szCs w:val="36"/>
          <w:highlight w:val="none"/>
        </w:rPr>
      </w:pPr>
    </w:p>
    <w:p w14:paraId="686D1690">
      <w:pPr>
        <w:pStyle w:val="12"/>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项目编号</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0"/>
        <w:gridCol w:w="4729"/>
        <w:gridCol w:w="1623"/>
      </w:tblGrid>
      <w:tr w14:paraId="2325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30" w:type="dxa"/>
            <w:noWrap w:val="0"/>
            <w:vAlign w:val="center"/>
          </w:tcPr>
          <w:p w14:paraId="11B47E7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4729" w:type="dxa"/>
            <w:noWrap w:val="0"/>
            <w:vAlign w:val="center"/>
          </w:tcPr>
          <w:p w14:paraId="56E2999D">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w:t>
            </w:r>
            <w:r>
              <w:rPr>
                <w:rFonts w:hint="eastAsia" w:ascii="宋体" w:hAnsi="宋体" w:cs="宋体"/>
                <w:color w:val="auto"/>
                <w:sz w:val="22"/>
                <w:szCs w:val="22"/>
                <w:highlight w:val="none"/>
                <w:lang w:val="en-US" w:eastAsia="zh-CN"/>
              </w:rPr>
              <w:t>总</w:t>
            </w:r>
            <w:r>
              <w:rPr>
                <w:rFonts w:hint="eastAsia" w:ascii="宋体" w:hAnsi="宋体" w:eastAsia="宋体" w:cs="宋体"/>
                <w:color w:val="auto"/>
                <w:sz w:val="22"/>
                <w:szCs w:val="22"/>
                <w:highlight w:val="none"/>
              </w:rPr>
              <w:t>价（元）</w:t>
            </w:r>
          </w:p>
        </w:tc>
        <w:tc>
          <w:tcPr>
            <w:tcW w:w="1623" w:type="dxa"/>
            <w:noWrap w:val="0"/>
            <w:vAlign w:val="center"/>
          </w:tcPr>
          <w:p w14:paraId="3564ED5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246B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2930" w:type="dxa"/>
            <w:noWrap w:val="0"/>
            <w:vAlign w:val="center"/>
          </w:tcPr>
          <w:p w14:paraId="4149FFA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平阳县山门镇永安村A-07地块—温泉酒店项目初步设计采购</w:t>
            </w:r>
          </w:p>
        </w:tc>
        <w:tc>
          <w:tcPr>
            <w:tcW w:w="4729" w:type="dxa"/>
            <w:noWrap w:val="0"/>
            <w:vAlign w:val="center"/>
          </w:tcPr>
          <w:p w14:paraId="2F40FF8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小写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元</w:t>
            </w:r>
          </w:p>
          <w:p w14:paraId="0637595C">
            <w:pPr>
              <w:pStyle w:val="25"/>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bCs w:val="0"/>
                <w:color w:val="auto"/>
                <w:sz w:val="22"/>
                <w:szCs w:val="22"/>
                <w:highlight w:val="none"/>
                <w:u w:val="single"/>
              </w:rPr>
            </w:pPr>
          </w:p>
          <w:p w14:paraId="12C7E870">
            <w:pPr>
              <w:pStyle w:val="25"/>
              <w:keepNext w:val="0"/>
              <w:keepLines w:val="0"/>
              <w:suppressLineNumbers w:val="0"/>
              <w:shd w:val="clear" w:color="auto" w:fill="auto"/>
              <w:wordWrap w:val="0"/>
              <w:spacing w:before="0" w:beforeAutospacing="0" w:after="0" w:afterAutospacing="0" w:line="360" w:lineRule="auto"/>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bCs w:val="0"/>
                <w:color w:val="auto"/>
                <w:sz w:val="22"/>
                <w:szCs w:val="22"/>
                <w:highlight w:val="none"/>
              </w:rPr>
              <w:t>大写</w:t>
            </w:r>
            <w:r>
              <w:rPr>
                <w:rFonts w:hint="eastAsia" w:ascii="宋体" w:hAnsi="宋体" w:eastAsia="宋体" w:cs="宋体"/>
                <w:bCs w:val="0"/>
                <w:color w:val="auto"/>
                <w:sz w:val="22"/>
                <w:szCs w:val="22"/>
                <w:highlight w:val="none"/>
                <w:lang w:eastAsia="zh-CN"/>
              </w:rPr>
              <w:t>：</w:t>
            </w:r>
            <w:r>
              <w:rPr>
                <w:rFonts w:hint="eastAsia" w:ascii="宋体" w:hAnsi="宋体" w:eastAsia="宋体" w:cs="宋体"/>
                <w:bCs w:val="0"/>
                <w:color w:val="auto"/>
                <w:sz w:val="22"/>
                <w:szCs w:val="22"/>
                <w:highlight w:val="none"/>
                <w:u w:val="single"/>
              </w:rPr>
              <w:t xml:space="preserve">                      元整</w:t>
            </w:r>
          </w:p>
        </w:tc>
        <w:tc>
          <w:tcPr>
            <w:tcW w:w="1623" w:type="dxa"/>
            <w:noWrap w:val="0"/>
            <w:vAlign w:val="center"/>
          </w:tcPr>
          <w:p w14:paraId="602DE04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bl>
    <w:p w14:paraId="122ED5B6">
      <w:pPr>
        <w:pStyle w:val="12"/>
        <w:numPr>
          <w:ilvl w:val="0"/>
          <w:numId w:val="6"/>
        </w:num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▲开标一览表中报价为符合采购文件要求的项目投标总价，包括整个项目实施过程中所有费用。</w:t>
      </w:r>
    </w:p>
    <w:p w14:paraId="2C872CDA">
      <w:pPr>
        <w:pStyle w:val="12"/>
        <w:numPr>
          <w:ilvl w:val="0"/>
          <w:numId w:val="6"/>
        </w:numPr>
        <w:shd w:val="clear" w:color="auto" w:fill="auto"/>
        <w:wordWrap w:val="0"/>
        <w:adjustRightInd w:val="0"/>
        <w:snapToGrid w:val="0"/>
        <w:spacing w:line="360" w:lineRule="auto"/>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▲本项目最高限价</w:t>
      </w:r>
      <w:r>
        <w:rPr>
          <w:rFonts w:hint="eastAsia" w:hAnsi="宋体" w:cs="宋体"/>
          <w:b/>
          <w:bCs/>
          <w:color w:val="0000FF"/>
          <w:sz w:val="22"/>
          <w:szCs w:val="22"/>
          <w:highlight w:val="none"/>
          <w:u w:val="single"/>
          <w:lang w:val="en-US" w:eastAsia="zh-CN"/>
        </w:rPr>
        <w:t>8600000</w:t>
      </w:r>
      <w:r>
        <w:rPr>
          <w:rFonts w:hint="eastAsia" w:ascii="宋体" w:hAnsi="宋体" w:eastAsia="宋体" w:cs="宋体"/>
          <w:b/>
          <w:bCs/>
          <w:color w:val="auto"/>
          <w:sz w:val="22"/>
          <w:szCs w:val="22"/>
          <w:highlight w:val="none"/>
          <w:u w:val="single"/>
        </w:rPr>
        <w:t>元，超过最高限价的投标报价为无效标。</w:t>
      </w:r>
    </w:p>
    <w:p w14:paraId="66ADA3E5">
      <w:pPr>
        <w:pStyle w:val="13"/>
        <w:shd w:val="clear" w:color="auto" w:fill="auto"/>
        <w:wordWrap w:val="0"/>
        <w:spacing w:line="360" w:lineRule="auto"/>
        <w:ind w:left="0" w:leftChars="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3、▲不提供此表格的将视为没有实质性响应采购文件。</w:t>
      </w:r>
    </w:p>
    <w:p w14:paraId="28749337">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38EFA1DF">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2C258224">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7175FDE5">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625088D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法定代表人或授权代表（签字或盖章）：</w:t>
      </w:r>
    </w:p>
    <w:p w14:paraId="10E95CD0">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color w:val="auto"/>
          <w:sz w:val="22"/>
          <w:szCs w:val="22"/>
          <w:highlight w:val="none"/>
          <w:lang w:val="zh-CN"/>
        </w:rPr>
        <w:t>日期：</w:t>
      </w:r>
    </w:p>
    <w:p w14:paraId="3A35EFBD">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0C893A10">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B943DB9">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0F39BFEF">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6C1BE582">
      <w:pPr>
        <w:shd w:val="clear" w:color="auto" w:fill="auto"/>
        <w:wordWrap w:val="0"/>
        <w:autoSpaceDE w:val="0"/>
        <w:autoSpaceDN w:val="0"/>
        <w:adjustRightInd w:val="0"/>
        <w:spacing w:line="360" w:lineRule="auto"/>
        <w:rPr>
          <w:rFonts w:hint="eastAsia" w:ascii="宋体" w:hAnsi="宋体" w:eastAsia="宋体" w:cs="宋体"/>
          <w:b/>
          <w:color w:val="auto"/>
          <w:sz w:val="30"/>
          <w:highlight w:val="none"/>
          <w:lang w:val="zh-CN"/>
        </w:rPr>
      </w:pPr>
    </w:p>
    <w:p w14:paraId="66B0DC7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p>
    <w:p w14:paraId="78676577">
      <w:pPr>
        <w:pStyle w:val="12"/>
        <w:shd w:val="clear" w:color="auto" w:fill="auto"/>
        <w:wordWrap w:val="0"/>
        <w:spacing w:line="360" w:lineRule="auto"/>
        <w:rPr>
          <w:rFonts w:hint="eastAsia" w:ascii="宋体" w:hAnsi="宋体" w:eastAsia="宋体" w:cs="宋体"/>
          <w:b/>
          <w:color w:val="auto"/>
          <w:sz w:val="30"/>
          <w:highlight w:val="none"/>
        </w:rPr>
        <w:sectPr>
          <w:pgSz w:w="11906" w:h="16838"/>
          <w:pgMar w:top="1440" w:right="1361" w:bottom="1440" w:left="1361" w:header="851" w:footer="992" w:gutter="0"/>
          <w:cols w:space="720" w:num="1"/>
          <w:docGrid w:linePitch="312" w:charSpace="0"/>
        </w:sectPr>
      </w:pPr>
    </w:p>
    <w:p w14:paraId="65E33B1B">
      <w:pPr>
        <w:shd w:val="clear" w:color="auto" w:fill="auto"/>
        <w:wordWrap w:val="0"/>
        <w:spacing w:line="360"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w:t>
      </w: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中小企业声明函、监狱企业、残疾人福利性单位及其他相关的充分的证明材料</w:t>
      </w:r>
    </w:p>
    <w:p w14:paraId="11BC959F">
      <w:pPr>
        <w:shd w:val="clear" w:color="auto" w:fill="auto"/>
        <w:wordWrap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中小企业声明函及其相关的充分的证明材料中小企业声明函</w:t>
      </w:r>
    </w:p>
    <w:p w14:paraId="12670B09">
      <w:pPr>
        <w:shd w:val="clear" w:color="auto" w:fill="auto"/>
        <w:wordWrap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【不属于中小企业的无需填写、递交】</w:t>
      </w:r>
    </w:p>
    <w:p w14:paraId="2CF74F01">
      <w:pPr>
        <w:shd w:val="clear" w:color="auto" w:fill="auto"/>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中小企业声明函（服务、工程）</w:t>
      </w:r>
    </w:p>
    <w:p w14:paraId="7BC5C7C3">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color w:val="auto"/>
          <w:sz w:val="22"/>
          <w:szCs w:val="22"/>
          <w:highlight w:val="none"/>
          <w:u w:val="single"/>
        </w:rPr>
        <w:t>（单位名称）</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rPr>
        <w:t>采购活动，工程的施工单位全部为符合政策要求的中小企业（或者</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服务全部由符合政策要求的中小企业承接）。相关企业（含联合体中的中小企业、签订分包意向协议的中小企业）的具体情况如下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306E82D">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万元（注1），属于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09D3D83B">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 xml:space="preserve"> （标的名称） </w:t>
      </w:r>
      <w:r>
        <w:rPr>
          <w:rFonts w:hint="eastAsia" w:ascii="宋体" w:hAnsi="宋体" w:eastAsia="宋体" w:cs="宋体"/>
          <w:color w:val="auto"/>
          <w:sz w:val="22"/>
          <w:szCs w:val="22"/>
          <w:highlight w:val="none"/>
        </w:rPr>
        <w:t>，属于</w:t>
      </w:r>
      <w:r>
        <w:rPr>
          <w:rFonts w:hint="eastAsia" w:ascii="宋体" w:hAnsi="宋体" w:eastAsia="宋体" w:cs="宋体"/>
          <w:color w:val="auto"/>
          <w:sz w:val="22"/>
          <w:szCs w:val="22"/>
          <w:highlight w:val="none"/>
          <w:u w:val="single"/>
          <w:lang w:eastAsia="zh-CN"/>
        </w:rPr>
        <w:t>其他未列明行业</w:t>
      </w:r>
      <w:r>
        <w:rPr>
          <w:rFonts w:hint="eastAsia" w:ascii="宋体" w:hAnsi="宋体" w:eastAsia="宋体" w:cs="宋体"/>
          <w:color w:val="auto"/>
          <w:sz w:val="22"/>
          <w:szCs w:val="22"/>
          <w:highlight w:val="none"/>
        </w:rPr>
        <w:t>；承建（承接）企业为</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（中型企业、 小型企业、微型企业）</w:t>
      </w:r>
      <w:r>
        <w:rPr>
          <w:rFonts w:hint="eastAsia" w:ascii="宋体" w:hAnsi="宋体" w:eastAsia="宋体" w:cs="宋体"/>
          <w:color w:val="auto"/>
          <w:sz w:val="22"/>
          <w:szCs w:val="22"/>
          <w:highlight w:val="none"/>
        </w:rPr>
        <w:t xml:space="preserve">； </w:t>
      </w:r>
    </w:p>
    <w:p w14:paraId="103545F3">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75DA331">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以上企业，不属于大企业的分支机构，不存在控股股东为大企业的情形，也不存在与大企业的负责人为同一人的情形。 </w:t>
      </w:r>
    </w:p>
    <w:p w14:paraId="10AA8D26">
      <w:pPr>
        <w:shd w:val="clear" w:color="auto" w:fill="auto"/>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0306D1C2">
      <w:pPr>
        <w:widowControl/>
        <w:shd w:val="clear" w:color="auto" w:fill="auto"/>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F1279BC">
      <w:pPr>
        <w:widowControl/>
        <w:shd w:val="clear" w:color="auto" w:fill="auto"/>
        <w:snapToGrid w:val="0"/>
        <w:spacing w:line="360" w:lineRule="auto"/>
        <w:ind w:firstLine="440" w:firstLineChars="20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14:paraId="2E76014A">
      <w:pPr>
        <w:shd w:val="clear" w:color="auto" w:fill="auto"/>
        <w:wordWrap w:val="0"/>
        <w:snapToGrid w:val="0"/>
        <w:spacing w:line="360" w:lineRule="auto"/>
        <w:ind w:firstLine="3740" w:firstLineChars="1700"/>
        <w:jc w:val="righ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p>
    <w:p w14:paraId="0563BCA8">
      <w:pPr>
        <w:pBdr>
          <w:bottom w:val="single" w:color="auto" w:sz="6" w:space="1"/>
        </w:pBdr>
        <w:shd w:val="clear" w:color="auto" w:fill="auto"/>
        <w:wordWrap w:val="0"/>
        <w:snapToGrid w:val="0"/>
        <w:spacing w:line="360" w:lineRule="auto"/>
        <w:ind w:firstLine="464"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（注1）从业人员、营业收入、资产总额填报上一年度数据，无上一年度数据的新成立企业可不填</w:t>
      </w:r>
      <w:r>
        <w:rPr>
          <w:rFonts w:hint="eastAsia" w:ascii="宋体" w:hAnsi="宋体" w:eastAsia="宋体" w:cs="宋体"/>
          <w:color w:val="auto"/>
          <w:sz w:val="22"/>
          <w:szCs w:val="22"/>
          <w:highlight w:val="none"/>
        </w:rPr>
        <w:t>报。 </w:t>
      </w:r>
    </w:p>
    <w:p w14:paraId="3540E76A">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填写说明</w:t>
      </w:r>
      <w:r>
        <w:rPr>
          <w:rFonts w:hint="eastAsia" w:ascii="宋体" w:hAnsi="宋体" w:eastAsia="宋体" w:cs="宋体"/>
          <w:color w:val="auto"/>
          <w:sz w:val="20"/>
          <w:szCs w:val="20"/>
          <w:highlight w:val="none"/>
          <w:lang w:eastAsia="zh-CN"/>
        </w:rPr>
        <w:t>：</w:t>
      </w:r>
    </w:p>
    <w:p w14:paraId="4DFCDA39">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1）投标供应商为中型、小型、微型企业的提供此函；</w:t>
      </w:r>
    </w:p>
    <w:p w14:paraId="0B1B514F">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41BBA314">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3）所投标项内的产品如由多个企业制造的，在填写企业类型时，按产品生产企业中规模最大的企业类型填写；</w:t>
      </w:r>
    </w:p>
    <w:p w14:paraId="7EB113D8">
      <w:pPr>
        <w:shd w:val="clear" w:color="auto" w:fill="auto"/>
        <w:wordWrap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46A39253">
      <w:pPr>
        <w:shd w:val="clear" w:color="auto" w:fill="auto"/>
        <w:wordWrap w:val="0"/>
        <w:snapToGrid w:val="0"/>
        <w:spacing w:line="360" w:lineRule="auto"/>
        <w:ind w:firstLine="400" w:firstLineChars="200"/>
        <w:rPr>
          <w:rFonts w:hint="eastAsia" w:ascii="宋体" w:hAnsi="宋体" w:eastAsia="宋体" w:cs="宋体"/>
          <w:b/>
          <w:color w:val="auto"/>
          <w:sz w:val="20"/>
          <w:szCs w:val="20"/>
          <w:highlight w:val="none"/>
        </w:rPr>
      </w:pPr>
      <w:r>
        <w:rPr>
          <w:rFonts w:hint="eastAsia" w:ascii="宋体" w:hAnsi="宋体" w:eastAsia="宋体" w:cs="宋体"/>
          <w:color w:val="auto"/>
          <w:sz w:val="20"/>
          <w:szCs w:val="20"/>
          <w:highlight w:val="none"/>
        </w:rPr>
        <w:t>5）注</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小型、微型企业参加采购活动时，应提供</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a）《中小企业声明函》；上述证明材料提供不齐全的，不能享受价格扣除。</w:t>
      </w:r>
    </w:p>
    <w:p w14:paraId="60D32075">
      <w:pPr>
        <w:shd w:val="clear" w:color="auto" w:fill="auto"/>
        <w:wordWrap w:val="0"/>
        <w:snapToGrid w:val="0"/>
        <w:spacing w:line="360" w:lineRule="auto"/>
        <w:ind w:firstLine="402" w:firstLineChars="200"/>
        <w:rPr>
          <w:rFonts w:hint="eastAsia" w:ascii="宋体" w:hAnsi="宋体" w:eastAsia="宋体" w:cs="宋体"/>
          <w:b/>
          <w:bCs/>
          <w:color w:val="auto"/>
          <w:highlight w:val="none"/>
        </w:rPr>
      </w:pPr>
      <w:r>
        <w:rPr>
          <w:rFonts w:hint="eastAsia" w:ascii="宋体" w:hAnsi="宋体" w:eastAsia="宋体" w:cs="宋体"/>
          <w:b/>
          <w:bCs/>
          <w:color w:val="auto"/>
          <w:sz w:val="20"/>
          <w:szCs w:val="22"/>
          <w:highlight w:val="none"/>
        </w:rPr>
        <w:t>▲投标供应商提供的中小企业声明函与实际情况不符的，视为投标供应商提供虚假材料投标的，投标无效。</w:t>
      </w:r>
    </w:p>
    <w:p w14:paraId="1A178C27">
      <w:pPr>
        <w:shd w:val="clear" w:color="auto" w:fill="auto"/>
        <w:wordWrap w:val="0"/>
        <w:snapToGrid w:val="0"/>
        <w:spacing w:line="360" w:lineRule="auto"/>
        <w:jc w:val="center"/>
        <w:rPr>
          <w:rFonts w:hint="eastAsia" w:ascii="宋体" w:hAnsi="宋体" w:eastAsia="宋体" w:cs="宋体"/>
          <w:b/>
          <w:color w:val="auto"/>
          <w:sz w:val="28"/>
          <w:szCs w:val="36"/>
          <w:highlight w:val="none"/>
        </w:rPr>
      </w:pPr>
      <w:r>
        <w:rPr>
          <w:rFonts w:hint="eastAsia" w:ascii="宋体" w:hAnsi="宋体" w:eastAsia="宋体" w:cs="宋体"/>
          <w:b/>
          <w:color w:val="auto"/>
          <w:sz w:val="28"/>
          <w:szCs w:val="36"/>
          <w:highlight w:val="none"/>
        </w:rPr>
        <w:t>监狱企业声明函</w:t>
      </w:r>
    </w:p>
    <w:p w14:paraId="661931D3">
      <w:pPr>
        <w:shd w:val="clear" w:color="auto" w:fill="auto"/>
        <w:wordWrap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【不属于监狱企业的无需填写、递交】</w:t>
      </w:r>
    </w:p>
    <w:p w14:paraId="1CE5B4D2">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11370392">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本公司郑重声明，根据《关于政府采购支持监狱企业发展有关问题的通知》 （财库[2014]68 号）的规定，本公司为</w:t>
      </w:r>
      <w:r>
        <w:rPr>
          <w:rFonts w:hint="eastAsia" w:ascii="宋体" w:hAnsi="宋体" w:eastAsia="宋体" w:cs="宋体"/>
          <w:color w:val="auto"/>
          <w:highlight w:val="none"/>
          <w:u w:val="single"/>
        </w:rPr>
        <w:t>监狱企业</w:t>
      </w:r>
      <w:r>
        <w:rPr>
          <w:rFonts w:hint="eastAsia" w:ascii="宋体" w:hAnsi="宋体" w:eastAsia="宋体" w:cs="宋体"/>
          <w:color w:val="auto"/>
          <w:highlight w:val="none"/>
        </w:rPr>
        <w:t>。</w:t>
      </w:r>
    </w:p>
    <w:p w14:paraId="63AD491F">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根据上述标准，我公司属于监狱企业的理由为</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B2EDBE7">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本公司为参加（</w:t>
      </w: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 （项目编号</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）采购活动提供本企业提供服务。</w:t>
      </w:r>
    </w:p>
    <w:p w14:paraId="48863E38">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14:paraId="242ABE2F">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32AEF0B">
      <w:pPr>
        <w:shd w:val="clear" w:color="auto" w:fill="auto"/>
        <w:wordWrap w:val="0"/>
        <w:snapToGrid w:val="0"/>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投标供应商名称（盖章）</w:t>
      </w:r>
      <w:r>
        <w:rPr>
          <w:rFonts w:hint="eastAsia" w:ascii="宋体" w:hAnsi="宋体" w:eastAsia="宋体" w:cs="宋体"/>
          <w:color w:val="auto"/>
          <w:highlight w:val="none"/>
          <w:lang w:eastAsia="zh-CN"/>
        </w:rPr>
        <w:t>：</w:t>
      </w:r>
    </w:p>
    <w:p w14:paraId="7F4D4073">
      <w:pPr>
        <w:shd w:val="clear" w:color="auto" w:fill="auto"/>
        <w:wordWrap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年  月  日</w:t>
      </w:r>
    </w:p>
    <w:p w14:paraId="40C5BA09">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1CEDB9F4">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7734D8F6">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266C87FD">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9D13845">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76CFADF2">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129D330">
      <w:pPr>
        <w:shd w:val="clear" w:color="auto" w:fill="auto"/>
        <w:wordWrap w:val="0"/>
        <w:snapToGrid w:val="0"/>
        <w:spacing w:line="360" w:lineRule="auto"/>
        <w:rPr>
          <w:rFonts w:hint="eastAsia" w:ascii="宋体" w:hAnsi="宋体" w:eastAsia="宋体" w:cs="宋体"/>
          <w:b/>
          <w:color w:val="auto"/>
          <w:spacing w:val="6"/>
          <w:highlight w:val="none"/>
        </w:rPr>
      </w:pPr>
    </w:p>
    <w:p w14:paraId="18069837">
      <w:pPr>
        <w:shd w:val="clear" w:color="auto" w:fill="auto"/>
        <w:wordWrap w:val="0"/>
        <w:snapToGrid w:val="0"/>
        <w:spacing w:line="360" w:lineRule="auto"/>
        <w:rPr>
          <w:rFonts w:hint="eastAsia" w:ascii="宋体" w:hAnsi="宋体" w:eastAsia="宋体" w:cs="宋体"/>
          <w:b/>
          <w:color w:val="auto"/>
          <w:spacing w:val="6"/>
          <w:highlight w:val="none"/>
        </w:rPr>
      </w:pPr>
    </w:p>
    <w:p w14:paraId="5C55781C">
      <w:pPr>
        <w:shd w:val="clear" w:color="auto" w:fill="auto"/>
        <w:wordWrap w:val="0"/>
        <w:snapToGrid w:val="0"/>
        <w:spacing w:line="360" w:lineRule="auto"/>
        <w:jc w:val="center"/>
        <w:rPr>
          <w:rFonts w:hint="eastAsia" w:ascii="宋体" w:hAnsi="宋体" w:eastAsia="宋体" w:cs="宋体"/>
          <w:b/>
          <w:color w:val="auto"/>
          <w:spacing w:val="6"/>
          <w:highlight w:val="none"/>
        </w:rPr>
      </w:pPr>
    </w:p>
    <w:p w14:paraId="4FF3F2C8">
      <w:pPr>
        <w:shd w:val="clear" w:color="auto" w:fill="auto"/>
        <w:wordWrap w:val="0"/>
        <w:snapToGrid w:val="0"/>
        <w:spacing w:line="360" w:lineRule="auto"/>
        <w:jc w:val="center"/>
        <w:rPr>
          <w:rFonts w:hint="eastAsia" w:ascii="宋体" w:hAnsi="宋体" w:eastAsia="宋体" w:cs="宋体"/>
          <w:b/>
          <w:color w:val="auto"/>
          <w:spacing w:val="6"/>
          <w:highlight w:val="none"/>
        </w:rPr>
      </w:pPr>
    </w:p>
    <w:p w14:paraId="704C6A1A">
      <w:pPr>
        <w:pageBreakBefore/>
        <w:shd w:val="clear" w:color="auto" w:fill="auto"/>
        <w:wordWrap w:val="0"/>
        <w:snapToGrid w:val="0"/>
        <w:spacing w:line="360" w:lineRule="auto"/>
        <w:jc w:val="center"/>
        <w:rPr>
          <w:rFonts w:hint="eastAsia" w:ascii="宋体" w:hAnsi="宋体" w:eastAsia="宋体" w:cs="宋体"/>
          <w:b/>
          <w:color w:val="auto"/>
          <w:spacing w:val="6"/>
          <w:sz w:val="28"/>
          <w:szCs w:val="36"/>
          <w:highlight w:val="none"/>
        </w:rPr>
      </w:pPr>
      <w:r>
        <w:rPr>
          <w:rFonts w:hint="eastAsia" w:ascii="宋体" w:hAnsi="宋体" w:eastAsia="宋体" w:cs="宋体"/>
          <w:b/>
          <w:color w:val="auto"/>
          <w:spacing w:val="6"/>
          <w:sz w:val="28"/>
          <w:szCs w:val="36"/>
          <w:highlight w:val="none"/>
        </w:rPr>
        <w:t>残疾人福利性单位声明函</w:t>
      </w:r>
    </w:p>
    <w:p w14:paraId="4487C193">
      <w:pPr>
        <w:shd w:val="clear" w:color="auto" w:fill="auto"/>
        <w:wordWrap w:val="0"/>
        <w:snapToGrid w:val="0"/>
        <w:spacing w:line="360" w:lineRule="auto"/>
        <w:ind w:firstLine="420" w:firstLineChars="200"/>
        <w:rPr>
          <w:rFonts w:hint="eastAsia" w:ascii="宋体" w:hAnsi="宋体" w:eastAsia="宋体" w:cs="宋体"/>
          <w:color w:val="auto"/>
          <w:highlight w:val="none"/>
        </w:rPr>
      </w:pPr>
    </w:p>
    <w:p w14:paraId="498F30F8">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单位的</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项目采购活动提供本单位制造的货物（由本单位承担工程/提供服务），或者提供其他残疾人福利性单位制造的货物（不包括使用非残疾人福利性单位注册商标的货物）。</w:t>
      </w:r>
    </w:p>
    <w:p w14:paraId="36561F4C">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本单位对上述声明的真实性负责。如有虚假，将依法承担相应责任。</w:t>
      </w:r>
    </w:p>
    <w:p w14:paraId="0585C528">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14:paraId="2ED1F78F">
      <w:pPr>
        <w:shd w:val="clear" w:color="auto" w:fill="auto"/>
        <w:wordWrap w:val="0"/>
        <w:snapToGrid w:val="0"/>
        <w:spacing w:line="360" w:lineRule="auto"/>
        <w:ind w:firstLine="440" w:firstLineChars="200"/>
        <w:rPr>
          <w:rFonts w:hint="eastAsia" w:ascii="宋体" w:hAnsi="宋体" w:eastAsia="宋体" w:cs="宋体"/>
          <w:color w:val="auto"/>
          <w:sz w:val="22"/>
          <w:szCs w:val="22"/>
          <w:highlight w:val="none"/>
        </w:rPr>
      </w:pPr>
    </w:p>
    <w:p w14:paraId="28D4B426">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单位名称（盖章）</w:t>
      </w:r>
      <w:r>
        <w:rPr>
          <w:rFonts w:hint="eastAsia" w:ascii="宋体" w:hAnsi="宋体" w:eastAsia="宋体" w:cs="宋体"/>
          <w:color w:val="auto"/>
          <w:sz w:val="22"/>
          <w:szCs w:val="22"/>
          <w:highlight w:val="none"/>
          <w:lang w:eastAsia="zh-CN"/>
        </w:rPr>
        <w:t>：</w:t>
      </w:r>
    </w:p>
    <w:p w14:paraId="5A08C579">
      <w:pPr>
        <w:shd w:val="clear" w:color="auto" w:fill="auto"/>
        <w:tabs>
          <w:tab w:val="left" w:pos="4860"/>
        </w:tabs>
        <w:wordWrap w:val="0"/>
        <w:snapToGrid w:val="0"/>
        <w:spacing w:line="360" w:lineRule="auto"/>
        <w:ind w:right="156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日  期</w:t>
      </w:r>
      <w:r>
        <w:rPr>
          <w:rFonts w:hint="eastAsia" w:ascii="宋体" w:hAnsi="宋体" w:eastAsia="宋体" w:cs="宋体"/>
          <w:color w:val="auto"/>
          <w:sz w:val="22"/>
          <w:szCs w:val="22"/>
          <w:highlight w:val="none"/>
          <w:lang w:eastAsia="zh-CN"/>
        </w:rPr>
        <w:t>：</w:t>
      </w:r>
    </w:p>
    <w:p w14:paraId="2681C941">
      <w:pPr>
        <w:pStyle w:val="62"/>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14:paraId="0F3F126D">
      <w:pPr>
        <w:pStyle w:val="62"/>
        <w:shd w:val="clear" w:color="auto" w:fill="auto"/>
        <w:wordWrap w:val="0"/>
        <w:snapToGrid w:val="0"/>
        <w:spacing w:line="360" w:lineRule="auto"/>
        <w:ind w:left="360" w:firstLine="0" w:firstLineChars="0"/>
        <w:rPr>
          <w:rFonts w:hint="eastAsia" w:ascii="宋体" w:hAnsi="宋体" w:eastAsia="宋体" w:cs="宋体"/>
          <w:color w:val="auto"/>
          <w:sz w:val="22"/>
          <w:szCs w:val="22"/>
          <w:highlight w:val="none"/>
        </w:rPr>
      </w:pPr>
    </w:p>
    <w:p w14:paraId="3CC5D0D1">
      <w:pPr>
        <w:pStyle w:val="62"/>
        <w:shd w:val="clear" w:color="auto" w:fill="auto"/>
        <w:wordWrap w:val="0"/>
        <w:snapToGrid w:val="0"/>
        <w:spacing w:line="360" w:lineRule="auto"/>
        <w:ind w:firstLine="0" w:firstLine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扶持政策说明</w:t>
      </w:r>
      <w:r>
        <w:rPr>
          <w:rFonts w:hint="eastAsia" w:ascii="宋体" w:hAnsi="宋体" w:eastAsia="宋体" w:cs="宋体"/>
          <w:b/>
          <w:bCs/>
          <w:color w:val="auto"/>
          <w:sz w:val="22"/>
          <w:szCs w:val="22"/>
          <w:highlight w:val="none"/>
          <w:lang w:eastAsia="zh-CN"/>
        </w:rPr>
        <w:t>：</w:t>
      </w:r>
    </w:p>
    <w:p w14:paraId="137AACCC">
      <w:pPr>
        <w:pStyle w:val="62"/>
        <w:shd w:val="clear" w:color="auto" w:fill="auto"/>
        <w:wordWrap w:val="0"/>
        <w:snapToGrid w:val="0"/>
        <w:spacing w:line="360" w:lineRule="auto"/>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eastAsia="宋体" w:cs="宋体"/>
          <w:b/>
          <w:bCs/>
          <w:color w:val="auto"/>
          <w:sz w:val="22"/>
          <w:szCs w:val="22"/>
          <w:highlight w:val="none"/>
          <w:u w:val="single"/>
        </w:rPr>
        <w:t>6%</w:t>
      </w:r>
      <w:r>
        <w:rPr>
          <w:rFonts w:hint="eastAsia" w:ascii="宋体" w:hAnsi="宋体" w:eastAsia="宋体" w:cs="宋体"/>
          <w:b/>
          <w:bCs/>
          <w:color w:val="auto"/>
          <w:sz w:val="22"/>
          <w:szCs w:val="22"/>
          <w:highlight w:val="none"/>
        </w:rPr>
        <w:t>的扣除，并用扣除后的价格计算价格评分。</w:t>
      </w:r>
    </w:p>
    <w:p w14:paraId="3ECA9DB2">
      <w:pPr>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2、监狱企业视同小微企业，参加本项目投标的，享受小微企业同等的价格扣除。【注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提供《监狱企业声明函》及其相关的充分的证明材料】。</w:t>
      </w:r>
    </w:p>
    <w:p w14:paraId="5586A36E">
      <w:pPr>
        <w:pStyle w:val="62"/>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3、残疾人福利性单位参加投标【提供《残疾人福利性单位声明函》】，视为小型、微型企业，享受小微企业政策扶持。</w:t>
      </w:r>
    </w:p>
    <w:p w14:paraId="56A6F4AE">
      <w:pPr>
        <w:pStyle w:val="62"/>
        <w:shd w:val="clear" w:color="auto" w:fill="auto"/>
        <w:wordWrap w:val="0"/>
        <w:snapToGrid w:val="0"/>
        <w:spacing w:line="360" w:lineRule="auto"/>
        <w:ind w:firstLine="221" w:firstLineChars="100"/>
        <w:rPr>
          <w:rFonts w:hint="eastAsia" w:ascii="宋体" w:hAnsi="宋体" w:eastAsia="宋体" w:cs="宋体"/>
          <w:b/>
          <w:bCs/>
          <w:color w:val="auto"/>
          <w:sz w:val="22"/>
          <w:szCs w:val="22"/>
          <w:highlight w:val="none"/>
        </w:rPr>
      </w:pPr>
    </w:p>
    <w:p w14:paraId="0F90E152">
      <w:pPr>
        <w:pStyle w:val="12"/>
        <w:shd w:val="clear" w:color="auto" w:fill="auto"/>
        <w:wordWrap w:val="0"/>
        <w:adjustRightInd w:val="0"/>
        <w:snapToGrid w:val="0"/>
        <w:spacing w:line="360" w:lineRule="auto"/>
        <w:rPr>
          <w:rFonts w:hint="eastAsia" w:ascii="宋体" w:hAnsi="宋体" w:eastAsia="宋体" w:cs="宋体"/>
          <w:color w:val="auto"/>
          <w:sz w:val="22"/>
          <w:szCs w:val="22"/>
          <w:highlight w:val="none"/>
        </w:rPr>
      </w:pPr>
    </w:p>
    <w:p w14:paraId="7B099C5A">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372AAEFD">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1984FD0B">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1BF98B20">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02B24AB2">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1CDBB7CD">
      <w:pPr>
        <w:pStyle w:val="3"/>
        <w:shd w:val="clear" w:color="auto" w:fill="auto"/>
        <w:wordWrap w:val="0"/>
        <w:spacing w:before="0" w:after="0" w:line="360" w:lineRule="auto"/>
        <w:rPr>
          <w:rFonts w:hint="eastAsia" w:ascii="宋体" w:hAnsi="宋体" w:eastAsia="宋体" w:cs="宋体"/>
          <w:color w:val="auto"/>
          <w:highlight w:val="none"/>
        </w:rPr>
      </w:pPr>
      <w:bookmarkStart w:id="51" w:name="_Toc424164168"/>
      <w:bookmarkStart w:id="52" w:name="_Toc440162800"/>
      <w:bookmarkStart w:id="53" w:name="_Toc11423"/>
      <w:bookmarkStart w:id="54" w:name="_Toc8008423"/>
      <w:bookmarkStart w:id="55" w:name="_Toc7988414"/>
      <w:bookmarkStart w:id="56" w:name="_Toc30408915"/>
      <w:bookmarkStart w:id="57" w:name="_Toc24550050"/>
      <w:bookmarkStart w:id="58" w:name="_Toc13216"/>
      <w:bookmarkStart w:id="59" w:name="_Toc20870"/>
      <w:bookmarkStart w:id="60" w:name="_Toc7988468"/>
      <w:r>
        <w:rPr>
          <w:rFonts w:hint="eastAsia" w:ascii="宋体" w:hAnsi="宋体" w:eastAsia="宋体" w:cs="宋体"/>
          <w:color w:val="auto"/>
          <w:highlight w:val="none"/>
        </w:rPr>
        <w:t>三、“商务技术文件”格式</w:t>
      </w:r>
      <w:bookmarkEnd w:id="51"/>
      <w:bookmarkEnd w:id="52"/>
      <w:bookmarkEnd w:id="53"/>
      <w:bookmarkEnd w:id="54"/>
      <w:bookmarkEnd w:id="55"/>
      <w:bookmarkEnd w:id="56"/>
      <w:bookmarkEnd w:id="57"/>
      <w:bookmarkEnd w:id="58"/>
      <w:bookmarkEnd w:id="59"/>
      <w:bookmarkEnd w:id="60"/>
    </w:p>
    <w:p w14:paraId="2063DE8F">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3.1 “商务技术文件”封面</w:t>
      </w:r>
    </w:p>
    <w:p w14:paraId="1DB16DFD">
      <w:pPr>
        <w:shd w:val="clear" w:color="auto" w:fill="auto"/>
        <w:wordWrap w:val="0"/>
        <w:spacing w:line="360" w:lineRule="auto"/>
        <w:jc w:val="right"/>
        <w:rPr>
          <w:rFonts w:hint="eastAsia" w:ascii="宋体" w:hAnsi="宋体" w:eastAsia="宋体" w:cs="宋体"/>
          <w:b/>
          <w:color w:val="auto"/>
          <w:sz w:val="32"/>
          <w:szCs w:val="22"/>
          <w:highlight w:val="none"/>
        </w:rPr>
      </w:pPr>
    </w:p>
    <w:p w14:paraId="07B43E82">
      <w:pPr>
        <w:shd w:val="clear" w:color="auto" w:fill="auto"/>
        <w:wordWrap w:val="0"/>
        <w:spacing w:line="360" w:lineRule="auto"/>
        <w:jc w:val="center"/>
        <w:rPr>
          <w:rFonts w:hint="eastAsia" w:ascii="宋体" w:hAnsi="宋体" w:eastAsia="宋体" w:cs="宋体"/>
          <w:b/>
          <w:color w:val="auto"/>
          <w:w w:val="90"/>
          <w:sz w:val="220"/>
          <w:szCs w:val="22"/>
          <w:highlight w:val="none"/>
        </w:rPr>
      </w:pPr>
      <w:r>
        <w:rPr>
          <w:rFonts w:hint="eastAsia" w:ascii="宋体" w:hAnsi="宋体" w:cs="宋体"/>
          <w:b/>
          <w:color w:val="auto"/>
          <w:w w:val="90"/>
          <w:sz w:val="44"/>
          <w:szCs w:val="22"/>
          <w:highlight w:val="none"/>
          <w:lang w:eastAsia="zh-CN"/>
        </w:rPr>
        <w:t>平阳县山门镇永安村A-07地块—温泉酒店项目初步设计采购</w:t>
      </w:r>
    </w:p>
    <w:p w14:paraId="0343F0E7">
      <w:pPr>
        <w:shd w:val="clear" w:color="auto" w:fill="auto"/>
        <w:wordWrap w:val="0"/>
        <w:spacing w:line="360" w:lineRule="auto"/>
        <w:jc w:val="center"/>
        <w:rPr>
          <w:rFonts w:hint="eastAsia" w:ascii="宋体" w:hAnsi="宋体" w:eastAsia="宋体" w:cs="宋体"/>
          <w:b/>
          <w:color w:val="auto"/>
          <w:sz w:val="52"/>
          <w:szCs w:val="22"/>
          <w:highlight w:val="none"/>
        </w:rPr>
      </w:pPr>
    </w:p>
    <w:p w14:paraId="552F0D69">
      <w:pPr>
        <w:shd w:val="clear" w:color="auto" w:fill="auto"/>
        <w:wordWrap w:val="0"/>
        <w:spacing w:line="360" w:lineRule="auto"/>
        <w:jc w:val="center"/>
        <w:rPr>
          <w:rFonts w:hint="eastAsia" w:ascii="宋体" w:hAnsi="宋体" w:eastAsia="宋体" w:cs="宋体"/>
          <w:color w:val="auto"/>
          <w:sz w:val="96"/>
          <w:szCs w:val="22"/>
          <w:highlight w:val="none"/>
        </w:rPr>
      </w:pPr>
      <w:r>
        <w:rPr>
          <w:rFonts w:hint="eastAsia" w:ascii="宋体" w:hAnsi="宋体" w:eastAsia="宋体" w:cs="宋体"/>
          <w:color w:val="auto"/>
          <w:sz w:val="96"/>
          <w:szCs w:val="22"/>
          <w:highlight w:val="none"/>
        </w:rPr>
        <w:t>投 标 文 件</w:t>
      </w:r>
    </w:p>
    <w:p w14:paraId="2435851C">
      <w:pPr>
        <w:shd w:val="clear" w:color="auto" w:fill="auto"/>
        <w:wordWrap w:val="0"/>
        <w:spacing w:line="360" w:lineRule="auto"/>
        <w:jc w:val="center"/>
        <w:rPr>
          <w:rFonts w:hint="eastAsia" w:ascii="宋体" w:hAnsi="宋体" w:eastAsia="宋体" w:cs="宋体"/>
          <w:b/>
          <w:color w:val="auto"/>
          <w:sz w:val="52"/>
          <w:szCs w:val="22"/>
          <w:highlight w:val="none"/>
        </w:rPr>
      </w:pPr>
      <w:r>
        <w:rPr>
          <w:rFonts w:hint="eastAsia" w:ascii="宋体" w:hAnsi="宋体" w:eastAsia="宋体" w:cs="宋体"/>
          <w:b/>
          <w:color w:val="auto"/>
          <w:sz w:val="52"/>
          <w:szCs w:val="22"/>
          <w:highlight w:val="none"/>
        </w:rPr>
        <w:t>（商务技术文件）</w:t>
      </w:r>
    </w:p>
    <w:p w14:paraId="31E30A00">
      <w:pPr>
        <w:shd w:val="clear" w:color="auto" w:fill="auto"/>
        <w:wordWrap w:val="0"/>
        <w:spacing w:line="360" w:lineRule="auto"/>
        <w:jc w:val="center"/>
        <w:rPr>
          <w:rFonts w:hint="eastAsia" w:ascii="宋体" w:hAnsi="宋体" w:eastAsia="宋体" w:cs="宋体"/>
          <w:b/>
          <w:color w:val="auto"/>
          <w:sz w:val="52"/>
          <w:szCs w:val="22"/>
          <w:highlight w:val="none"/>
        </w:rPr>
      </w:pPr>
    </w:p>
    <w:tbl>
      <w:tblPr>
        <w:tblStyle w:val="26"/>
        <w:tblW w:w="0" w:type="auto"/>
        <w:tblInd w:w="250" w:type="dxa"/>
        <w:tblLayout w:type="fixed"/>
        <w:tblCellMar>
          <w:top w:w="0" w:type="dxa"/>
          <w:left w:w="108" w:type="dxa"/>
          <w:bottom w:w="0" w:type="dxa"/>
          <w:right w:w="108" w:type="dxa"/>
        </w:tblCellMar>
      </w:tblPr>
      <w:tblGrid>
        <w:gridCol w:w="8789"/>
      </w:tblGrid>
      <w:tr w14:paraId="3AF418FC">
        <w:tblPrEx>
          <w:tblCellMar>
            <w:top w:w="0" w:type="dxa"/>
            <w:left w:w="108" w:type="dxa"/>
            <w:bottom w:w="0" w:type="dxa"/>
            <w:right w:w="108" w:type="dxa"/>
          </w:tblCellMar>
        </w:tblPrEx>
        <w:trPr>
          <w:trHeight w:val="680" w:hRule="atLeast"/>
        </w:trPr>
        <w:tc>
          <w:tcPr>
            <w:tcW w:w="8789" w:type="dxa"/>
            <w:noWrap w:val="0"/>
            <w:vAlign w:val="center"/>
          </w:tcPr>
          <w:p w14:paraId="0AB636D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w:t>
            </w:r>
            <w:r>
              <w:rPr>
                <w:rFonts w:hint="eastAsia" w:ascii="宋体" w:hAnsi="宋体" w:cs="宋体"/>
                <w:b/>
                <w:color w:val="auto"/>
                <w:sz w:val="28"/>
                <w:szCs w:val="28"/>
                <w:highlight w:val="none"/>
                <w:lang w:eastAsia="zh-CN"/>
              </w:rPr>
              <w:t>PYCG241219104</w:t>
            </w:r>
            <w:r>
              <w:rPr>
                <w:rFonts w:hint="eastAsia" w:ascii="宋体" w:hAnsi="宋体" w:eastAsia="宋体" w:cs="宋体"/>
                <w:b/>
                <w:color w:val="auto"/>
                <w:sz w:val="28"/>
                <w:szCs w:val="28"/>
                <w:highlight w:val="none"/>
              </w:rPr>
              <w:t xml:space="preserve">   </w:t>
            </w:r>
          </w:p>
        </w:tc>
      </w:tr>
      <w:tr w14:paraId="1AC7D228">
        <w:tblPrEx>
          <w:tblCellMar>
            <w:top w:w="0" w:type="dxa"/>
            <w:left w:w="108" w:type="dxa"/>
            <w:bottom w:w="0" w:type="dxa"/>
            <w:right w:w="108" w:type="dxa"/>
          </w:tblCellMar>
        </w:tblPrEx>
        <w:trPr>
          <w:trHeight w:val="680" w:hRule="atLeast"/>
        </w:trPr>
        <w:tc>
          <w:tcPr>
            <w:tcW w:w="8789" w:type="dxa"/>
            <w:noWrap w:val="0"/>
            <w:vAlign w:val="center"/>
          </w:tcPr>
          <w:p w14:paraId="2F48377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供应商名称（盖章）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w:t>
            </w:r>
          </w:p>
        </w:tc>
      </w:tr>
      <w:tr w14:paraId="4C99DCFC">
        <w:tblPrEx>
          <w:tblCellMar>
            <w:top w:w="0" w:type="dxa"/>
            <w:left w:w="108" w:type="dxa"/>
            <w:bottom w:w="0" w:type="dxa"/>
            <w:right w:w="108" w:type="dxa"/>
          </w:tblCellMar>
        </w:tblPrEx>
        <w:trPr>
          <w:trHeight w:val="680" w:hRule="atLeast"/>
        </w:trPr>
        <w:tc>
          <w:tcPr>
            <w:tcW w:w="8789" w:type="dxa"/>
            <w:noWrap w:val="0"/>
            <w:vAlign w:val="center"/>
          </w:tcPr>
          <w:p w14:paraId="7EC7353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供应商地址</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w:t>
            </w:r>
          </w:p>
        </w:tc>
      </w:tr>
      <w:tr w14:paraId="665393BE">
        <w:tblPrEx>
          <w:tblCellMar>
            <w:top w:w="0" w:type="dxa"/>
            <w:left w:w="108" w:type="dxa"/>
            <w:bottom w:w="0" w:type="dxa"/>
            <w:right w:w="108" w:type="dxa"/>
          </w:tblCellMar>
        </w:tblPrEx>
        <w:trPr>
          <w:trHeight w:val="680" w:hRule="atLeast"/>
        </w:trPr>
        <w:tc>
          <w:tcPr>
            <w:tcW w:w="8789" w:type="dxa"/>
            <w:noWrap w:val="0"/>
            <w:vAlign w:val="center"/>
          </w:tcPr>
          <w:p w14:paraId="0CA35B1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法定代表人或其授权代表（签字或盖章）</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w:t>
            </w:r>
          </w:p>
        </w:tc>
      </w:tr>
      <w:tr w14:paraId="7B77475A">
        <w:tblPrEx>
          <w:tblCellMar>
            <w:top w:w="0" w:type="dxa"/>
            <w:left w:w="108" w:type="dxa"/>
            <w:bottom w:w="0" w:type="dxa"/>
            <w:right w:w="108" w:type="dxa"/>
          </w:tblCellMar>
        </w:tblPrEx>
        <w:trPr>
          <w:trHeight w:val="680" w:hRule="atLeast"/>
        </w:trPr>
        <w:tc>
          <w:tcPr>
            <w:tcW w:w="8789" w:type="dxa"/>
            <w:noWrap w:val="0"/>
            <w:vAlign w:val="center"/>
          </w:tcPr>
          <w:p w14:paraId="773284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日期</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w w:val="90"/>
                <w:sz w:val="28"/>
                <w:szCs w:val="28"/>
                <w:highlight w:val="none"/>
              </w:rPr>
              <w:t>__________________________________________________________</w:t>
            </w:r>
          </w:p>
        </w:tc>
      </w:tr>
      <w:tr w14:paraId="3D1DBC19">
        <w:tblPrEx>
          <w:tblCellMar>
            <w:top w:w="0" w:type="dxa"/>
            <w:left w:w="108" w:type="dxa"/>
            <w:bottom w:w="0" w:type="dxa"/>
            <w:right w:w="108" w:type="dxa"/>
          </w:tblCellMar>
        </w:tblPrEx>
        <w:trPr>
          <w:trHeight w:val="335" w:hRule="atLeast"/>
        </w:trPr>
        <w:tc>
          <w:tcPr>
            <w:tcW w:w="8789" w:type="dxa"/>
            <w:noWrap w:val="0"/>
            <w:vAlign w:val="center"/>
          </w:tcPr>
          <w:p w14:paraId="7B0F8D6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8"/>
                <w:szCs w:val="28"/>
                <w:highlight w:val="none"/>
              </w:rPr>
            </w:pPr>
          </w:p>
        </w:tc>
      </w:tr>
    </w:tbl>
    <w:p w14:paraId="3C1EA542">
      <w:pPr>
        <w:shd w:val="clear" w:color="auto" w:fill="auto"/>
        <w:wordWrap w:val="0"/>
        <w:spacing w:line="360" w:lineRule="auto"/>
        <w:rPr>
          <w:rFonts w:hint="eastAsia" w:ascii="宋体" w:hAnsi="宋体" w:eastAsia="宋体" w:cs="宋体"/>
          <w:color w:val="auto"/>
          <w:highlight w:val="none"/>
        </w:rPr>
      </w:pPr>
    </w:p>
    <w:p w14:paraId="790E0D57">
      <w:pPr>
        <w:pStyle w:val="4"/>
        <w:shd w:val="clear" w:color="auto" w:fill="auto"/>
        <w:wordWrap w:val="0"/>
        <w:spacing w:before="0" w:after="0" w:line="360" w:lineRule="auto"/>
        <w:rPr>
          <w:rFonts w:hint="eastAsia" w:ascii="宋体" w:hAnsi="宋体" w:eastAsia="宋体" w:cs="宋体"/>
          <w:color w:val="auto"/>
          <w:highlight w:val="none"/>
        </w:rPr>
      </w:pPr>
    </w:p>
    <w:p w14:paraId="538D2B7C">
      <w:pPr>
        <w:pStyle w:val="4"/>
        <w:shd w:val="clear" w:color="auto" w:fill="auto"/>
        <w:wordWrap w:val="0"/>
        <w:spacing w:before="0" w:after="0" w:line="360" w:lineRule="auto"/>
        <w:rPr>
          <w:rFonts w:hint="eastAsia" w:ascii="宋体" w:hAnsi="宋体" w:eastAsia="宋体" w:cs="宋体"/>
          <w:color w:val="auto"/>
          <w:highlight w:val="none"/>
        </w:rPr>
      </w:pPr>
    </w:p>
    <w:p w14:paraId="616A8741">
      <w:pPr>
        <w:pStyle w:val="4"/>
        <w:shd w:val="clear" w:color="auto" w:fill="auto"/>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3.2供应商自评分指引表</w:t>
      </w:r>
    </w:p>
    <w:tbl>
      <w:tblPr>
        <w:tblStyle w:val="26"/>
        <w:tblW w:w="0" w:type="auto"/>
        <w:tblInd w:w="0" w:type="dxa"/>
        <w:tblLayout w:type="fixed"/>
        <w:tblCellMar>
          <w:top w:w="0" w:type="dxa"/>
          <w:left w:w="0" w:type="dxa"/>
          <w:bottom w:w="0" w:type="dxa"/>
          <w:right w:w="0" w:type="dxa"/>
        </w:tblCellMar>
      </w:tblPr>
      <w:tblGrid>
        <w:gridCol w:w="1095"/>
        <w:gridCol w:w="7470"/>
        <w:gridCol w:w="1340"/>
      </w:tblGrid>
      <w:tr w14:paraId="7668AA90">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9965A3">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438BB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7981CE">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投标文件索引（页码）</w:t>
            </w:r>
          </w:p>
        </w:tc>
      </w:tr>
      <w:tr w14:paraId="41F2475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C4CA6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741E0B">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387E0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73B37D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9F799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A0A20">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8F1C2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E22ABC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0DF8D4">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F6FA3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9BC6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63C6B98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53DD7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B286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CFB85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C2B740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918E59">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7432E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BD5B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4FA384CC">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8254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9879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2ECC1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9E2B85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0003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F1C4FE">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7CC12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189CF70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1DE1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4483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972216">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5678AD3D">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BEC53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16B12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1BC3A6">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26C5107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619F98">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2F23D">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A4252">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7F579AF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D4E84F">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E6908">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434E9">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3BD1308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93C87">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6FB6D">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F3F01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r w14:paraId="048B6F02">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514621">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CA041">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BBD1D3">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highlight w:val="none"/>
              </w:rPr>
            </w:pPr>
          </w:p>
        </w:tc>
      </w:tr>
    </w:tbl>
    <w:p w14:paraId="404A95C5">
      <w:pPr>
        <w:shd w:val="clear" w:color="auto" w:fill="auto"/>
        <w:wordWrap w:val="0"/>
        <w:spacing w:line="360" w:lineRule="auto"/>
        <w:rPr>
          <w:rFonts w:hint="eastAsia" w:ascii="宋体" w:hAnsi="宋体" w:eastAsia="宋体" w:cs="宋体"/>
          <w:color w:val="auto"/>
          <w:highlight w:val="none"/>
        </w:rPr>
      </w:pPr>
    </w:p>
    <w:p w14:paraId="33A2EE29">
      <w:pPr>
        <w:shd w:val="clear" w:color="auto" w:fill="auto"/>
        <w:wordWrap w:val="0"/>
        <w:spacing w:line="360" w:lineRule="auto"/>
        <w:rPr>
          <w:rFonts w:hint="eastAsia" w:ascii="宋体" w:hAnsi="宋体" w:eastAsia="宋体" w:cs="宋体"/>
          <w:color w:val="auto"/>
          <w:sz w:val="32"/>
          <w:highlight w:val="none"/>
        </w:rPr>
      </w:pPr>
    </w:p>
    <w:p w14:paraId="053B6828">
      <w:pPr>
        <w:shd w:val="clear" w:color="auto" w:fill="auto"/>
        <w:wordWrap w:val="0"/>
        <w:spacing w:line="360" w:lineRule="auto"/>
        <w:rPr>
          <w:rFonts w:hint="eastAsia" w:ascii="宋体" w:hAnsi="宋体" w:eastAsia="宋体" w:cs="宋体"/>
          <w:color w:val="auto"/>
          <w:sz w:val="32"/>
          <w:highlight w:val="none"/>
        </w:rPr>
      </w:pPr>
    </w:p>
    <w:p w14:paraId="70BAC7C5">
      <w:pPr>
        <w:pStyle w:val="6"/>
        <w:rPr>
          <w:rFonts w:hint="eastAsia" w:ascii="宋体" w:hAnsi="宋体" w:eastAsia="宋体" w:cs="宋体"/>
          <w:color w:val="auto"/>
          <w:sz w:val="32"/>
          <w:highlight w:val="none"/>
        </w:rPr>
      </w:pPr>
    </w:p>
    <w:p w14:paraId="3D377CA4">
      <w:pPr>
        <w:rPr>
          <w:rFonts w:hint="eastAsia" w:ascii="宋体" w:hAnsi="宋体" w:eastAsia="宋体" w:cs="宋体"/>
          <w:color w:val="auto"/>
          <w:sz w:val="32"/>
          <w:highlight w:val="none"/>
        </w:rPr>
      </w:pPr>
    </w:p>
    <w:p w14:paraId="30257BD2">
      <w:pPr>
        <w:pStyle w:val="6"/>
        <w:rPr>
          <w:rFonts w:hint="eastAsia" w:ascii="宋体" w:hAnsi="宋体" w:eastAsia="宋体" w:cs="宋体"/>
          <w:color w:val="auto"/>
          <w:sz w:val="32"/>
          <w:highlight w:val="none"/>
        </w:rPr>
      </w:pPr>
    </w:p>
    <w:p w14:paraId="48F8915B">
      <w:pPr>
        <w:rPr>
          <w:rFonts w:hint="eastAsia"/>
          <w:color w:val="auto"/>
          <w:highlight w:val="none"/>
        </w:rPr>
      </w:pPr>
    </w:p>
    <w:p w14:paraId="157450FF">
      <w:pPr>
        <w:shd w:val="clear" w:color="auto" w:fill="auto"/>
        <w:wordWrap w:val="0"/>
        <w:spacing w:line="360" w:lineRule="auto"/>
        <w:rPr>
          <w:rFonts w:hint="eastAsia" w:ascii="宋体" w:hAnsi="宋体" w:eastAsia="宋体" w:cs="宋体"/>
          <w:color w:val="auto"/>
          <w:sz w:val="32"/>
          <w:highlight w:val="none"/>
        </w:rPr>
      </w:pPr>
      <w:r>
        <w:rPr>
          <w:rFonts w:hint="eastAsia" w:ascii="宋体" w:hAnsi="宋体" w:eastAsia="宋体" w:cs="宋体"/>
          <w:color w:val="auto"/>
          <w:sz w:val="32"/>
          <w:highlight w:val="none"/>
        </w:rPr>
        <w:t>3.3供应商参与政府采购活动投标资格声明函</w:t>
      </w:r>
    </w:p>
    <w:p w14:paraId="7ADAF50C">
      <w:pPr>
        <w:shd w:val="clear" w:color="auto" w:fill="auto"/>
        <w:wordWrap w:val="0"/>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供应商参与政府采购活动投标资格声明函</w:t>
      </w:r>
    </w:p>
    <w:tbl>
      <w:tblPr>
        <w:tblStyle w:val="26"/>
        <w:tblW w:w="0" w:type="auto"/>
        <w:tblInd w:w="108" w:type="dxa"/>
        <w:tblLayout w:type="fixed"/>
        <w:tblCellMar>
          <w:top w:w="0" w:type="dxa"/>
          <w:left w:w="0" w:type="dxa"/>
          <w:bottom w:w="0" w:type="dxa"/>
          <w:right w:w="0" w:type="dxa"/>
        </w:tblCellMar>
      </w:tblPr>
      <w:tblGrid>
        <w:gridCol w:w="1620"/>
        <w:gridCol w:w="7992"/>
      </w:tblGrid>
      <w:tr w14:paraId="382EFB9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E3D7B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C8A07C3">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rPr>
            </w:pPr>
          </w:p>
        </w:tc>
      </w:tr>
      <w:tr w14:paraId="0E862908">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F5182A">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82BAA93">
            <w:pPr>
              <w:keepNext w:val="0"/>
              <w:keepLines w:val="0"/>
              <w:suppressLineNumbers w:val="0"/>
              <w:shd w:val="clear" w:color="auto" w:fill="auto"/>
              <w:wordWrap w:val="0"/>
              <w:snapToGrid w:val="0"/>
              <w:spacing w:before="0" w:beforeAutospacing="0" w:after="0" w:afterAutospacing="0" w:line="360" w:lineRule="auto"/>
              <w:ind w:left="422" w:right="0" w:firstLine="361"/>
              <w:rPr>
                <w:rFonts w:hint="eastAsia" w:ascii="宋体" w:hAnsi="宋体" w:eastAsia="宋体" w:cs="宋体"/>
                <w:color w:val="auto"/>
                <w:sz w:val="22"/>
                <w:szCs w:val="22"/>
                <w:highlight w:val="none"/>
              </w:rPr>
            </w:pPr>
          </w:p>
        </w:tc>
      </w:tr>
      <w:tr w14:paraId="27BD55D3">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0D8EC5">
            <w:pPr>
              <w:keepNext w:val="0"/>
              <w:keepLines w:val="0"/>
              <w:suppressLineNumbers w:val="0"/>
              <w:shd w:val="clear" w:color="auto" w:fill="auto"/>
              <w:wordWrap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394114">
            <w:pPr>
              <w:keepNext w:val="0"/>
              <w:keepLines w:val="0"/>
              <w:suppressLineNumbers w:val="0"/>
              <w:shd w:val="clear" w:color="auto" w:fill="auto"/>
              <w:wordWrap w:val="0"/>
              <w:snapToGrid w:val="0"/>
              <w:spacing w:before="0" w:beforeAutospacing="0" w:after="0" w:afterAutospacing="0" w:line="360" w:lineRule="auto"/>
              <w:ind w:left="0" w:right="0"/>
              <w:rPr>
                <w:rFonts w:hint="eastAsia" w:ascii="宋体" w:hAnsi="宋体" w:eastAsia="宋体" w:cs="宋体"/>
                <w:color w:val="auto"/>
                <w:sz w:val="22"/>
                <w:szCs w:val="22"/>
                <w:highlight w:val="none"/>
                <w:lang w:eastAsia="zh-CN"/>
              </w:rPr>
            </w:pPr>
          </w:p>
        </w:tc>
      </w:tr>
      <w:tr w14:paraId="55893889">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988A21">
            <w:pPr>
              <w:keepNext w:val="0"/>
              <w:keepLines w:val="0"/>
              <w:suppressLineNumbers w:val="0"/>
              <w:shd w:val="clear" w:color="auto" w:fill="auto"/>
              <w:wordWrap w:val="0"/>
              <w:snapToGrid w:val="0"/>
              <w:spacing w:before="0" w:beforeAutospacing="0" w:after="0" w:afterAutospacing="0" w:line="360" w:lineRule="auto"/>
              <w:ind w:left="0" w:right="0" w:firstLine="45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1、根据平阳县县属国有企业采购管理办法（试行）第十四条规定，我单位满足以下条件</w:t>
            </w:r>
            <w:r>
              <w:rPr>
                <w:rFonts w:hint="eastAsia" w:ascii="宋体" w:hAnsi="宋体" w:eastAsia="宋体" w:cs="宋体"/>
                <w:color w:val="auto"/>
                <w:sz w:val="22"/>
                <w:szCs w:val="22"/>
                <w:highlight w:val="none"/>
                <w:lang w:eastAsia="zh-CN"/>
              </w:rPr>
              <w:t>：</w:t>
            </w:r>
          </w:p>
          <w:p w14:paraId="2A16C05A">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（一）具有独立承担民事责任的能力； </w:t>
            </w:r>
          </w:p>
          <w:p w14:paraId="651BC72F">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（二）具有良好的商业信誉和健全的财务会计制度； </w:t>
            </w:r>
          </w:p>
          <w:p w14:paraId="103FF4E6">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（三）具有履行合同所必需的设备和专业技术能力； </w:t>
            </w:r>
          </w:p>
          <w:p w14:paraId="6C6AC011">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（四）有依法缴纳税收和社会保障资金的良好记录； </w:t>
            </w:r>
          </w:p>
          <w:p w14:paraId="05E96CFB">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（五）参加政府采购活动前三年内，在经营活动中没有重大违法记录； </w:t>
            </w:r>
          </w:p>
          <w:p w14:paraId="0CCF3626">
            <w:pPr>
              <w:keepNext w:val="0"/>
              <w:keepLines w:val="0"/>
              <w:suppressLineNumbers w:val="0"/>
              <w:shd w:val="clear" w:color="auto" w:fill="auto"/>
              <w:wordWrap w:val="0"/>
              <w:snapToGrid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（六）法律、行政法规规定的其他条件。 </w:t>
            </w:r>
          </w:p>
          <w:p w14:paraId="09EAEB6F">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2、根据财政部与有关部门联合签署了《关于对重大税收违法案件当事人实施联合惩戒措施的合作备忘录》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发改财金〔2014〕3062号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、《失信企业协同监管和联合惩戒合作备忘录》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发改财金〔2015〕2045号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、《关于对违法失信上市公司相关责任主体实施联合惩戒的合作备忘录》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发改财金〔2015〕3062号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、《关于对失信被执行人实施联合惩戒的合作备忘录》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发改财金〔2016〕141号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、《关于对安全生产领域失信生产经营单位及其有关人员开展联合惩戒的合作备忘录》</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发改财金〔2016〕1001号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，依法限制相关失信主体参与政府采购活动。</w:t>
            </w:r>
            <w:r>
              <w:rPr>
                <w:rFonts w:hint="eastAsia" w:ascii="宋体" w:hAnsi="宋体" w:eastAsia="宋体" w:cs="宋体"/>
                <w:b/>
                <w:color w:val="auto"/>
                <w:sz w:val="22"/>
                <w:szCs w:val="22"/>
                <w:highlight w:val="none"/>
              </w:rPr>
              <w:t>我单位承诺不存在上述文件规定依法限制参与政府采购的情况。</w:t>
            </w:r>
          </w:p>
          <w:p w14:paraId="2C477A97">
            <w:pPr>
              <w:keepNext w:val="0"/>
              <w:keepLines w:val="0"/>
              <w:suppressLineNumbers w:val="0"/>
              <w:shd w:val="clear" w:color="auto" w:fill="auto"/>
              <w:wordWrap w:val="0"/>
              <w:snapToGrid w:val="0"/>
              <w:spacing w:before="0" w:beforeAutospacing="0" w:after="0" w:afterAutospacing="0" w:line="360" w:lineRule="auto"/>
              <w:ind w:left="0" w:right="0" w:firstLine="4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3、我单位承诺没有被各地、各级财政部门限制参加政府采购活动。</w:t>
            </w:r>
          </w:p>
          <w:p w14:paraId="021963D9">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39184585">
            <w:pPr>
              <w:keepNext w:val="0"/>
              <w:keepLines w:val="0"/>
              <w:suppressLineNumbers w:val="0"/>
              <w:shd w:val="clear" w:color="auto" w:fill="auto"/>
              <w:tabs>
                <w:tab w:val="center" w:pos="4483"/>
              </w:tabs>
              <w:wordWrap w:val="0"/>
              <w:snapToGrid w:val="0"/>
              <w:spacing w:before="0" w:beforeAutospacing="0" w:after="0" w:afterAutospacing="0" w:line="360" w:lineRule="auto"/>
              <w:ind w:left="0" w:right="0"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16B99981">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154EE">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供应商名称（加盖盖章）</w:t>
            </w:r>
            <w:r>
              <w:rPr>
                <w:rFonts w:hint="eastAsia" w:ascii="宋体" w:hAnsi="宋体" w:eastAsia="宋体" w:cs="宋体"/>
                <w:color w:val="auto"/>
                <w:sz w:val="22"/>
                <w:szCs w:val="22"/>
                <w:highlight w:val="none"/>
                <w:lang w:eastAsia="zh-CN"/>
              </w:rPr>
              <w:t>：</w:t>
            </w:r>
          </w:p>
        </w:tc>
      </w:tr>
      <w:tr w14:paraId="74862E4E">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ECAF41">
            <w:pPr>
              <w:keepNext w:val="0"/>
              <w:keepLines w:val="0"/>
              <w:suppressLineNumbers w:val="0"/>
              <w:shd w:val="clear" w:color="auto" w:fill="auto"/>
              <w:wordWrap w:val="0"/>
              <w:snapToGrid w:val="0"/>
              <w:spacing w:before="0" w:beforeAutospacing="0" w:after="0" w:afterAutospacing="0" w:line="360" w:lineRule="auto"/>
              <w:ind w:left="422" w:right="0" w:firstLine="316"/>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法定代表人或授权代表（签字或盖章）</w:t>
            </w:r>
            <w:r>
              <w:rPr>
                <w:rFonts w:hint="eastAsia" w:ascii="宋体" w:hAnsi="宋体" w:eastAsia="宋体" w:cs="宋体"/>
                <w:color w:val="auto"/>
                <w:sz w:val="22"/>
                <w:szCs w:val="22"/>
                <w:highlight w:val="none"/>
                <w:lang w:eastAsia="zh-CN"/>
              </w:rPr>
              <w:t>：</w:t>
            </w:r>
          </w:p>
        </w:tc>
      </w:tr>
      <w:tr w14:paraId="62662E8D">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E8221E">
            <w:pPr>
              <w:keepNext w:val="0"/>
              <w:keepLines w:val="0"/>
              <w:suppressLineNumbers w:val="0"/>
              <w:shd w:val="clear" w:color="auto" w:fill="auto"/>
              <w:wordWrap w:val="0"/>
              <w:snapToGrid w:val="0"/>
              <w:spacing w:before="0" w:beforeAutospacing="0" w:after="0" w:afterAutospacing="0" w:line="360" w:lineRule="auto"/>
              <w:ind w:left="422" w:right="0" w:firstLine="331"/>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签署日期</w:t>
            </w:r>
            <w:r>
              <w:rPr>
                <w:rFonts w:hint="eastAsia" w:ascii="宋体" w:hAnsi="宋体" w:eastAsia="宋体" w:cs="宋体"/>
                <w:color w:val="auto"/>
                <w:sz w:val="22"/>
                <w:szCs w:val="22"/>
                <w:highlight w:val="none"/>
                <w:lang w:eastAsia="zh-CN"/>
              </w:rPr>
              <w:t>：</w:t>
            </w:r>
          </w:p>
        </w:tc>
      </w:tr>
    </w:tbl>
    <w:p w14:paraId="7F0E90F2">
      <w:pPr>
        <w:shd w:val="clear" w:color="auto" w:fill="auto"/>
        <w:wordWrap w:val="0"/>
        <w:spacing w:line="360" w:lineRule="auto"/>
        <w:rPr>
          <w:rFonts w:hint="eastAsia" w:ascii="宋体" w:hAnsi="宋体" w:eastAsia="宋体" w:cs="宋体"/>
          <w:color w:val="auto"/>
          <w:sz w:val="36"/>
          <w:highlight w:val="none"/>
        </w:rPr>
      </w:pPr>
    </w:p>
    <w:p w14:paraId="0958577D">
      <w:pPr>
        <w:pStyle w:val="12"/>
        <w:shd w:val="clear" w:color="auto" w:fill="auto"/>
        <w:wordWrap w:val="0"/>
        <w:adjustRightInd w:val="0"/>
        <w:snapToGrid w:val="0"/>
        <w:spacing w:line="360" w:lineRule="auto"/>
        <w:rPr>
          <w:rFonts w:hint="eastAsia" w:ascii="宋体" w:hAnsi="宋体" w:eastAsia="宋体" w:cs="宋体"/>
          <w:color w:val="auto"/>
          <w:sz w:val="36"/>
          <w:highlight w:val="none"/>
        </w:rPr>
      </w:pPr>
      <w:r>
        <w:rPr>
          <w:rFonts w:hint="eastAsia" w:ascii="宋体" w:hAnsi="宋体" w:eastAsia="宋体" w:cs="宋体"/>
          <w:color w:val="auto"/>
          <w:kern w:val="0"/>
          <w:sz w:val="32"/>
          <w:szCs w:val="24"/>
          <w:highlight w:val="none"/>
        </w:rPr>
        <w:t>3.4投标函</w:t>
      </w:r>
      <w:r>
        <w:rPr>
          <w:rFonts w:hint="eastAsia" w:ascii="宋体" w:hAnsi="宋体" w:eastAsia="宋体" w:cs="宋体"/>
          <w:color w:val="auto"/>
          <w:kern w:val="0"/>
          <w:sz w:val="32"/>
          <w:szCs w:val="24"/>
          <w:highlight w:val="none"/>
        </w:rPr>
        <w:cr/>
      </w:r>
      <w:r>
        <w:rPr>
          <w:rFonts w:hint="eastAsia" w:ascii="宋体" w:hAnsi="宋体" w:eastAsia="宋体" w:cs="宋体"/>
          <w:color w:val="auto"/>
          <w:sz w:val="32"/>
          <w:highlight w:val="none"/>
        </w:rPr>
        <w:t xml:space="preserve">                      </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z w:val="36"/>
          <w:highlight w:val="none"/>
        </w:rPr>
        <w:t>投  标  函</w:t>
      </w:r>
    </w:p>
    <w:p w14:paraId="4816E256">
      <w:pPr>
        <w:pStyle w:val="12"/>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u w:val="single"/>
          <w:lang w:eastAsia="zh-CN"/>
        </w:rPr>
      </w:pPr>
      <w:r>
        <w:rPr>
          <w:rFonts w:hint="eastAsia" w:hAnsi="宋体" w:cs="宋体"/>
          <w:color w:val="auto"/>
          <w:sz w:val="22"/>
          <w:szCs w:val="22"/>
          <w:highlight w:val="none"/>
          <w:u w:val="single"/>
          <w:lang w:val="en-US" w:eastAsia="zh-CN"/>
        </w:rPr>
        <w:t>平阳县景域生态康养服务有限公司</w:t>
      </w:r>
      <w:r>
        <w:rPr>
          <w:rFonts w:hint="eastAsia" w:hAnsi="宋体" w:eastAsia="宋体" w:cs="宋体"/>
          <w:color w:val="auto"/>
          <w:sz w:val="22"/>
          <w:szCs w:val="22"/>
          <w:highlight w:val="none"/>
          <w:u w:val="single"/>
          <w:lang w:eastAsia="zh-CN"/>
        </w:rPr>
        <w:t>：</w:t>
      </w:r>
    </w:p>
    <w:p w14:paraId="2A8BD370">
      <w:pPr>
        <w:pStyle w:val="12"/>
        <w:shd w:val="clear" w:color="auto" w:fill="auto"/>
        <w:wordWrap w:val="0"/>
        <w:adjustRightInd w:val="0"/>
        <w:snapToGrid w:val="0"/>
        <w:spacing w:line="360" w:lineRule="auto"/>
        <w:ind w:firstLine="450"/>
        <w:rPr>
          <w:rFonts w:hint="eastAsia" w:ascii="宋体" w:hAnsi="宋体" w:eastAsia="宋体" w:cs="宋体"/>
          <w:color w:val="auto"/>
          <w:sz w:val="22"/>
          <w:szCs w:val="22"/>
          <w:highlight w:val="none"/>
        </w:rPr>
      </w:pPr>
    </w:p>
    <w:p w14:paraId="35EF1587">
      <w:pPr>
        <w:shd w:val="clear" w:color="auto" w:fill="auto"/>
        <w:wordWrap w:val="0"/>
        <w:autoSpaceDE w:val="0"/>
        <w:autoSpaceDN w:val="0"/>
        <w:adjustRightInd w:val="0"/>
        <w:snapToGri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zh-CN"/>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（供应商全称）授权</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 （授权代表名称）</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（职务、职称）为授权代表，参加贵方组织的</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（招标项目名称）（括号内填投标编号）招标的有关活动，为此：并对</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 xml:space="preserve">项目（采购项目名称）进行投标。   </w:t>
      </w:r>
    </w:p>
    <w:p w14:paraId="5BDB61C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1、提供供应商须知规定的全部投标文件。</w:t>
      </w:r>
    </w:p>
    <w:p w14:paraId="1D642C5C">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2、保证遵守采购文件中的有关规定和收费标准。</w:t>
      </w:r>
    </w:p>
    <w:p w14:paraId="34C66AC3">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3、保证忠实地执行采购人、中标供应商双方所签的合同， 并承担合同规定的责任义务。</w:t>
      </w:r>
    </w:p>
    <w:p w14:paraId="1BE35A23">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4、我方承诺在合同生效后</w:t>
      </w:r>
      <w:r>
        <w:rPr>
          <w:rFonts w:hint="eastAsia" w:ascii="宋体" w:hAnsi="宋体" w:eastAsia="宋体" w:cs="宋体"/>
          <w:b/>
          <w:color w:val="auto"/>
          <w:sz w:val="22"/>
          <w:szCs w:val="22"/>
          <w:highlight w:val="none"/>
          <w:u w:val="single"/>
          <w:lang w:val="zh-CN"/>
        </w:rPr>
        <w:t>按采购文件要求完成本项目</w:t>
      </w:r>
      <w:r>
        <w:rPr>
          <w:rFonts w:hint="eastAsia" w:ascii="宋体" w:hAnsi="宋体" w:eastAsia="宋体" w:cs="宋体"/>
          <w:color w:val="auto"/>
          <w:sz w:val="22"/>
          <w:szCs w:val="22"/>
          <w:highlight w:val="none"/>
          <w:lang w:val="zh-CN"/>
        </w:rPr>
        <w:t>。</w:t>
      </w:r>
    </w:p>
    <w:p w14:paraId="15DCD0C1">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2AEC271A">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6、利益冲突：近三年内直至目前，我公司与本项目的采购人、采购机构没有任何的利害关系。</w:t>
      </w:r>
    </w:p>
    <w:p w14:paraId="0B749377">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7、我公司近三年内没有行贿受贿记录；我公司符合</w:t>
      </w:r>
      <w:r>
        <w:rPr>
          <w:rFonts w:hint="eastAsia" w:ascii="宋体" w:hAnsi="宋体" w:eastAsia="宋体" w:cs="宋体"/>
          <w:color w:val="auto"/>
          <w:sz w:val="22"/>
          <w:szCs w:val="22"/>
          <w:highlight w:val="none"/>
        </w:rPr>
        <w:t>《平阳县县属国有企业采购管理办法（试行）》第十四条对供应商的资格要求；</w:t>
      </w:r>
      <w:r>
        <w:rPr>
          <w:rFonts w:hint="eastAsia" w:ascii="宋体" w:hAnsi="宋体" w:eastAsia="宋体" w:cs="宋体"/>
          <w:color w:val="auto"/>
          <w:sz w:val="22"/>
          <w:szCs w:val="22"/>
          <w:highlight w:val="none"/>
          <w:lang w:val="zh-CN"/>
        </w:rPr>
        <w:t>我公司没有被政府采购管理部门限制参加投标。</w:t>
      </w:r>
    </w:p>
    <w:p w14:paraId="444A27DF">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8、愿意向贵方提供任何与该项投标有关的数据、情况和技术资料，完全理解贵方不一定接受最低价的投标或收到的任何投标。</w:t>
      </w:r>
    </w:p>
    <w:p w14:paraId="0E16BCC6">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9、本投标自开标之日起90天内有效。</w:t>
      </w:r>
    </w:p>
    <w:p w14:paraId="5EE2C3D7">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10、与本投标有关的一切往来通讯请寄：</w:t>
      </w:r>
    </w:p>
    <w:p w14:paraId="7177F7FE">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地址：</w:t>
      </w:r>
      <w:r>
        <w:rPr>
          <w:rFonts w:hint="eastAsia" w:ascii="宋体" w:hAnsi="宋体" w:eastAsia="宋体" w:cs="宋体"/>
          <w:color w:val="auto"/>
          <w:sz w:val="22"/>
          <w:szCs w:val="22"/>
          <w:highlight w:val="none"/>
          <w:u w:val="single"/>
          <w:lang w:val="zh-CN"/>
        </w:rPr>
        <w:t xml:space="preserve">                                 </w:t>
      </w:r>
    </w:p>
    <w:p w14:paraId="4B0A0850">
      <w:pPr>
        <w:shd w:val="clear" w:color="auto" w:fill="auto"/>
        <w:wordWrap w:val="0"/>
        <w:autoSpaceDE w:val="0"/>
        <w:autoSpaceDN w:val="0"/>
        <w:adjustRightInd w:val="0"/>
        <w:snapToGrid w:val="0"/>
        <w:spacing w:line="360" w:lineRule="auto"/>
        <w:ind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邮编：</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电话：</w:t>
      </w:r>
      <w:r>
        <w:rPr>
          <w:rFonts w:hint="eastAsia" w:ascii="宋体" w:hAnsi="宋体" w:eastAsia="宋体" w:cs="宋体"/>
          <w:color w:val="auto"/>
          <w:sz w:val="22"/>
          <w:szCs w:val="22"/>
          <w:highlight w:val="none"/>
          <w:u w:val="single"/>
          <w:lang w:val="zh-CN"/>
        </w:rPr>
        <w:t xml:space="preserve">                 </w:t>
      </w:r>
      <w:r>
        <w:rPr>
          <w:rFonts w:hint="eastAsia" w:ascii="宋体" w:hAnsi="宋体" w:eastAsia="宋体" w:cs="宋体"/>
          <w:color w:val="auto"/>
          <w:sz w:val="22"/>
          <w:szCs w:val="22"/>
          <w:highlight w:val="none"/>
          <w:lang w:val="zh-CN"/>
        </w:rPr>
        <w:t>传真：</w:t>
      </w:r>
      <w:r>
        <w:rPr>
          <w:rFonts w:hint="eastAsia" w:ascii="宋体" w:hAnsi="宋体" w:eastAsia="宋体" w:cs="宋体"/>
          <w:color w:val="auto"/>
          <w:sz w:val="22"/>
          <w:szCs w:val="22"/>
          <w:highlight w:val="none"/>
          <w:u w:val="single"/>
          <w:lang w:val="zh-CN"/>
        </w:rPr>
        <w:t xml:space="preserve">                 </w:t>
      </w:r>
    </w:p>
    <w:p w14:paraId="430ABC54">
      <w:pPr>
        <w:shd w:val="clear" w:color="auto" w:fill="auto"/>
        <w:wordWrap w:val="0"/>
        <w:autoSpaceDE w:val="0"/>
        <w:autoSpaceDN w:val="0"/>
        <w:adjustRightInd w:val="0"/>
        <w:snapToGrid w:val="0"/>
        <w:spacing w:line="360" w:lineRule="auto"/>
        <w:ind w:firstLine="26" w:firstLineChars="12"/>
        <w:rPr>
          <w:rFonts w:hint="eastAsia" w:ascii="宋体" w:hAnsi="宋体" w:eastAsia="宋体" w:cs="宋体"/>
          <w:color w:val="auto"/>
          <w:sz w:val="22"/>
          <w:szCs w:val="22"/>
          <w:highlight w:val="none"/>
          <w:lang w:val="zh-CN"/>
        </w:rPr>
      </w:pPr>
    </w:p>
    <w:p w14:paraId="3D93A64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供应商全称（盖章）：</w:t>
      </w:r>
    </w:p>
    <w:p w14:paraId="7ABA9E36">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法定代表人（负责人）或授权代表（签字或签章）：</w:t>
      </w:r>
    </w:p>
    <w:p w14:paraId="25A0C395">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547E9A8B">
      <w:pPr>
        <w:shd w:val="clear" w:color="auto" w:fill="auto"/>
        <w:wordWrap w:val="0"/>
        <w:autoSpaceDE w:val="0"/>
        <w:autoSpaceDN w:val="0"/>
        <w:adjustRightInd w:val="0"/>
        <w:snapToGrid w:val="0"/>
        <w:spacing w:line="360" w:lineRule="auto"/>
        <w:ind w:left="1" w:firstLine="585" w:firstLineChars="266"/>
        <w:rPr>
          <w:rFonts w:hint="eastAsia" w:ascii="宋体" w:hAnsi="宋体" w:eastAsia="宋体" w:cs="宋体"/>
          <w:color w:val="auto"/>
          <w:sz w:val="22"/>
          <w:szCs w:val="22"/>
          <w:highlight w:val="none"/>
          <w:lang w:val="zh-CN"/>
        </w:rPr>
      </w:pPr>
    </w:p>
    <w:p w14:paraId="10F3C3BD">
      <w:pPr>
        <w:shd w:val="clear" w:color="auto" w:fill="auto"/>
        <w:wordWrap w:val="0"/>
        <w:autoSpaceDE w:val="0"/>
        <w:autoSpaceDN w:val="0"/>
        <w:adjustRightInd w:val="0"/>
        <w:snapToGrid w:val="0"/>
        <w:spacing w:line="360" w:lineRule="auto"/>
        <w:ind w:firstLine="629" w:firstLineChars="285"/>
        <w:rPr>
          <w:rFonts w:hint="eastAsia" w:ascii="宋体" w:hAnsi="宋体" w:eastAsia="宋体" w:cs="宋体"/>
          <w:b/>
          <w:color w:val="auto"/>
          <w:sz w:val="22"/>
          <w:szCs w:val="22"/>
          <w:highlight w:val="none"/>
          <w:u w:val="single"/>
          <w:lang w:val="zh-CN"/>
        </w:rPr>
      </w:pPr>
      <w:r>
        <w:rPr>
          <w:rFonts w:hint="eastAsia" w:ascii="宋体" w:hAnsi="宋体" w:eastAsia="宋体" w:cs="宋体"/>
          <w:b/>
          <w:color w:val="auto"/>
          <w:sz w:val="22"/>
          <w:szCs w:val="22"/>
          <w:highlight w:val="none"/>
          <w:u w:val="single"/>
        </w:rPr>
        <w:t>不提供本函做无效投标处理。</w:t>
      </w:r>
    </w:p>
    <w:p w14:paraId="1C877555">
      <w:pPr>
        <w:pStyle w:val="12"/>
        <w:shd w:val="clear" w:color="auto" w:fill="auto"/>
        <w:wordWrap w:val="0"/>
        <w:spacing w:line="360" w:lineRule="auto"/>
        <w:rPr>
          <w:rFonts w:hint="eastAsia" w:ascii="宋体" w:hAnsi="宋体" w:eastAsia="宋体" w:cs="宋体"/>
          <w:b/>
          <w:color w:val="auto"/>
          <w:sz w:val="32"/>
          <w:szCs w:val="32"/>
          <w:highlight w:val="none"/>
        </w:rPr>
      </w:pPr>
    </w:p>
    <w:p w14:paraId="437750FF">
      <w:pPr>
        <w:pStyle w:val="12"/>
        <w:shd w:val="clear" w:color="auto" w:fill="auto"/>
        <w:wordWrap w:val="0"/>
        <w:adjustRightInd w:val="0"/>
        <w:snapToGrid w:val="0"/>
        <w:spacing w:line="360" w:lineRule="auto"/>
        <w:outlineLvl w:val="0"/>
        <w:rPr>
          <w:rFonts w:hint="eastAsia" w:ascii="宋体" w:hAnsi="宋体" w:eastAsia="宋体" w:cs="宋体"/>
          <w:color w:val="auto"/>
          <w:sz w:val="32"/>
          <w:highlight w:val="none"/>
        </w:rPr>
      </w:pPr>
      <w:r>
        <w:rPr>
          <w:rFonts w:hint="eastAsia" w:ascii="宋体" w:hAnsi="宋体" w:eastAsia="宋体" w:cs="宋体"/>
          <w:color w:val="auto"/>
          <w:kern w:val="0"/>
          <w:sz w:val="32"/>
          <w:szCs w:val="24"/>
          <w:highlight w:val="none"/>
        </w:rPr>
        <w:br w:type="page"/>
      </w:r>
      <w:bookmarkStart w:id="61" w:name="_Toc3313"/>
      <w:bookmarkStart w:id="62" w:name="_Toc16564"/>
      <w:bookmarkStart w:id="63" w:name="_Toc29299"/>
      <w:r>
        <w:rPr>
          <w:rFonts w:hint="eastAsia" w:ascii="宋体" w:hAnsi="宋体" w:eastAsia="宋体" w:cs="宋体"/>
          <w:color w:val="auto"/>
          <w:kern w:val="0"/>
          <w:sz w:val="32"/>
          <w:szCs w:val="24"/>
          <w:highlight w:val="none"/>
        </w:rPr>
        <w:t>3.</w:t>
      </w:r>
      <w:r>
        <w:rPr>
          <w:rFonts w:hint="eastAsia" w:ascii="宋体" w:hAnsi="宋体" w:eastAsia="宋体" w:cs="宋体"/>
          <w:color w:val="auto"/>
          <w:sz w:val="32"/>
          <w:highlight w:val="none"/>
        </w:rPr>
        <w:t>5投标供应商情况声明</w:t>
      </w:r>
      <w:bookmarkEnd w:id="61"/>
      <w:bookmarkEnd w:id="62"/>
      <w:bookmarkEnd w:id="63"/>
    </w:p>
    <w:p w14:paraId="1378D8FD">
      <w:pPr>
        <w:pStyle w:val="12"/>
        <w:shd w:val="clear" w:color="auto" w:fill="auto"/>
        <w:wordWrap w:val="0"/>
        <w:adjustRightInd w:val="0"/>
        <w:snapToGrid w:val="0"/>
        <w:spacing w:line="360" w:lineRule="auto"/>
        <w:jc w:val="center"/>
        <w:outlineLvl w:val="0"/>
        <w:rPr>
          <w:rFonts w:hint="eastAsia" w:ascii="宋体" w:hAnsi="宋体" w:eastAsia="宋体" w:cs="宋体"/>
          <w:b/>
          <w:color w:val="auto"/>
          <w:sz w:val="36"/>
          <w:highlight w:val="none"/>
        </w:rPr>
      </w:pPr>
      <w:bookmarkStart w:id="64" w:name="_Toc9797"/>
      <w:bookmarkStart w:id="65" w:name="_Toc28012"/>
      <w:bookmarkStart w:id="66" w:name="_Toc31506"/>
      <w:r>
        <w:rPr>
          <w:rFonts w:hint="eastAsia" w:ascii="宋体" w:hAnsi="宋体" w:eastAsia="宋体" w:cs="宋体"/>
          <w:b/>
          <w:color w:val="auto"/>
          <w:sz w:val="36"/>
          <w:highlight w:val="none"/>
        </w:rPr>
        <w:t>投标供应商情况声明</w:t>
      </w:r>
      <w:bookmarkEnd w:id="64"/>
      <w:bookmarkEnd w:id="65"/>
      <w:bookmarkEnd w:id="66"/>
    </w:p>
    <w:p w14:paraId="673D81D2">
      <w:pPr>
        <w:shd w:val="clear" w:color="auto" w:fill="auto"/>
        <w:wordWrap w:val="0"/>
        <w:spacing w:line="360" w:lineRule="auto"/>
        <w:outlineLvl w:val="0"/>
        <w:rPr>
          <w:rFonts w:hint="eastAsia" w:ascii="宋体" w:hAnsi="宋体" w:eastAsia="宋体" w:cs="宋体"/>
          <w:color w:val="auto"/>
          <w:sz w:val="22"/>
          <w:szCs w:val="22"/>
          <w:highlight w:val="none"/>
          <w:lang w:eastAsia="zh-CN"/>
        </w:rPr>
      </w:pPr>
      <w:bookmarkStart w:id="67" w:name="_Toc17869"/>
      <w:bookmarkStart w:id="68" w:name="_Toc10096"/>
      <w:bookmarkStart w:id="69" w:name="_Toc16036"/>
      <w:r>
        <w:rPr>
          <w:rFonts w:hint="eastAsia" w:ascii="宋体" w:hAnsi="宋体" w:eastAsia="宋体" w:cs="宋体"/>
          <w:color w:val="auto"/>
          <w:sz w:val="22"/>
          <w:szCs w:val="22"/>
          <w:highlight w:val="none"/>
        </w:rPr>
        <w:t>1. 名称及概况</w:t>
      </w:r>
      <w:bookmarkEnd w:id="67"/>
      <w:bookmarkEnd w:id="68"/>
      <w:bookmarkEnd w:id="69"/>
      <w:r>
        <w:rPr>
          <w:rFonts w:hint="eastAsia" w:ascii="宋体" w:hAnsi="宋体" w:eastAsia="宋体" w:cs="宋体"/>
          <w:color w:val="auto"/>
          <w:sz w:val="22"/>
          <w:szCs w:val="22"/>
          <w:highlight w:val="none"/>
          <w:lang w:eastAsia="zh-CN"/>
        </w:rPr>
        <w:t>：</w:t>
      </w:r>
    </w:p>
    <w:p w14:paraId="379A48D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（1）供应商名称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2D530D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（2）总部地址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B022815">
      <w:pPr>
        <w:shd w:val="clear" w:color="auto" w:fill="auto"/>
        <w:wordWrap w:val="0"/>
        <w:spacing w:line="360" w:lineRule="auto"/>
        <w:ind w:firstLine="6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传真/电话号码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A72F19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（3）温州设立长期驻点办公地址（如有）</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0F9EC7B">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电话号码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618C2BC7">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（4）成立或注册日期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11552347">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（5）实收资本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423707B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（6）近期资产负债表（到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日止）</w:t>
      </w:r>
    </w:p>
    <w:p w14:paraId="6CC37F60">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1）固定资产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588BAB3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2）流动资产</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5D32A1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3）长期负债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3EC143D">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4）流动负债</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0276C70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5）净值</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7F60B81B">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（6）主要负责人姓名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3EB360C3">
      <w:pPr>
        <w:shd w:val="clear" w:color="auto" w:fill="auto"/>
        <w:wordWrap w:val="0"/>
        <w:spacing w:line="360" w:lineRule="auto"/>
        <w:ind w:left="660" w:hanging="660" w:hangingChars="3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2．企业生产设备及规模</w:t>
      </w:r>
      <w:r>
        <w:rPr>
          <w:rFonts w:hint="eastAsia" w:ascii="宋体" w:hAnsi="宋体" w:eastAsia="宋体" w:cs="宋体"/>
          <w:color w:val="auto"/>
          <w:sz w:val="22"/>
          <w:szCs w:val="22"/>
          <w:highlight w:val="none"/>
          <w:lang w:eastAsia="zh-CN"/>
        </w:rPr>
        <w:t>：</w:t>
      </w:r>
    </w:p>
    <w:p w14:paraId="629A855E">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lang w:eastAsia="zh-CN"/>
        </w:rPr>
      </w:pPr>
      <w:bookmarkStart w:id="70" w:name="_Toc30295"/>
      <w:bookmarkStart w:id="71" w:name="_Toc5309"/>
      <w:bookmarkStart w:id="72" w:name="_Toc3048"/>
      <w:r>
        <w:rPr>
          <w:rFonts w:hint="eastAsia" w:ascii="宋体" w:hAnsi="宋体" w:eastAsia="宋体" w:cs="宋体"/>
          <w:color w:val="auto"/>
          <w:sz w:val="22"/>
          <w:szCs w:val="22"/>
          <w:highlight w:val="none"/>
        </w:rPr>
        <w:t>3. 企业人员情况</w:t>
      </w:r>
      <w:bookmarkEnd w:id="70"/>
      <w:bookmarkEnd w:id="71"/>
      <w:bookmarkEnd w:id="72"/>
      <w:r>
        <w:rPr>
          <w:rFonts w:hint="eastAsia" w:ascii="宋体" w:hAnsi="宋体" w:eastAsia="宋体" w:cs="宋体"/>
          <w:color w:val="auto"/>
          <w:sz w:val="22"/>
          <w:szCs w:val="22"/>
          <w:highlight w:val="none"/>
          <w:lang w:eastAsia="zh-CN"/>
        </w:rPr>
        <w:t>：</w:t>
      </w:r>
    </w:p>
    <w:p w14:paraId="48658151">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职工（在职）人数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人，其中技术人员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w:t>
      </w:r>
    </w:p>
    <w:p w14:paraId="316FB616">
      <w:pPr>
        <w:shd w:val="clear" w:color="auto" w:fill="auto"/>
        <w:wordWrap w:val="0"/>
        <w:spacing w:line="360" w:lineRule="auto"/>
        <w:ind w:left="660" w:hanging="660" w:hangingChars="300"/>
        <w:outlineLvl w:val="0"/>
        <w:rPr>
          <w:rFonts w:hint="eastAsia" w:ascii="宋体" w:hAnsi="宋体" w:eastAsia="宋体" w:cs="宋体"/>
          <w:color w:val="auto"/>
          <w:sz w:val="22"/>
          <w:szCs w:val="22"/>
          <w:highlight w:val="none"/>
        </w:rPr>
      </w:pPr>
      <w:bookmarkStart w:id="73" w:name="_Toc22181"/>
      <w:bookmarkStart w:id="74" w:name="_Toc22922"/>
      <w:bookmarkStart w:id="75" w:name="_Toc1185"/>
      <w:r>
        <w:rPr>
          <w:rFonts w:hint="eastAsia" w:ascii="宋体" w:hAnsi="宋体" w:eastAsia="宋体" w:cs="宋体"/>
          <w:color w:val="auto"/>
          <w:sz w:val="22"/>
          <w:szCs w:val="22"/>
          <w:highlight w:val="none"/>
        </w:rPr>
        <w:t>4. 近三年的年营业总额</w:t>
      </w:r>
      <w:bookmarkEnd w:id="73"/>
      <w:bookmarkEnd w:id="74"/>
      <w:bookmarkEnd w:id="75"/>
      <w:r>
        <w:rPr>
          <w:rFonts w:hint="eastAsia" w:ascii="宋体" w:hAnsi="宋体" w:eastAsia="宋体" w:cs="宋体"/>
          <w:color w:val="auto"/>
          <w:sz w:val="22"/>
          <w:szCs w:val="22"/>
          <w:highlight w:val="none"/>
          <w:u w:val="single"/>
        </w:rPr>
        <w:t xml:space="preserve">                       </w:t>
      </w:r>
    </w:p>
    <w:p w14:paraId="41FC1196">
      <w:pPr>
        <w:shd w:val="clear" w:color="auto" w:fill="auto"/>
        <w:wordWrap w:val="0"/>
        <w:spacing w:line="36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兹证明上述声明是真实、正确的、并提供了全部能提供的资料和数据，我们同意遵照贵方要求出示有关证明文件。</w:t>
      </w:r>
    </w:p>
    <w:p w14:paraId="3FB2DD9F">
      <w:pPr>
        <w:shd w:val="clear" w:color="auto" w:fill="auto"/>
        <w:wordWrap w:val="0"/>
        <w:spacing w:line="360" w:lineRule="auto"/>
        <w:rPr>
          <w:rFonts w:hint="eastAsia" w:ascii="宋体" w:hAnsi="宋体" w:eastAsia="宋体" w:cs="宋体"/>
          <w:color w:val="auto"/>
          <w:sz w:val="22"/>
          <w:szCs w:val="22"/>
          <w:highlight w:val="none"/>
        </w:rPr>
      </w:pPr>
    </w:p>
    <w:p w14:paraId="1CA2758E">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（盖章）</w:t>
      </w:r>
    </w:p>
    <w:p w14:paraId="481FE868">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法定代表人姓名和职务</w:t>
      </w:r>
      <w:r>
        <w:rPr>
          <w:rFonts w:hint="eastAsia" w:ascii="宋体" w:hAnsi="宋体" w:eastAsia="宋体" w:cs="宋体"/>
          <w:color w:val="auto"/>
          <w:sz w:val="22"/>
          <w:szCs w:val="22"/>
          <w:highlight w:val="none"/>
          <w:u w:val="single"/>
        </w:rPr>
        <w:t xml:space="preserve">                     </w:t>
      </w:r>
    </w:p>
    <w:p w14:paraId="272B2DEC">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法定代表人（负责人）或</w:t>
      </w:r>
      <w:r>
        <w:rPr>
          <w:rFonts w:hint="eastAsia" w:ascii="宋体" w:hAnsi="宋体" w:eastAsia="宋体" w:cs="宋体"/>
          <w:color w:val="auto"/>
          <w:sz w:val="22"/>
          <w:szCs w:val="22"/>
          <w:highlight w:val="none"/>
          <w:lang w:val="zh-CN"/>
        </w:rPr>
        <w:t>授权代表（签字或签章）</w:t>
      </w:r>
      <w:r>
        <w:rPr>
          <w:rFonts w:hint="eastAsia" w:ascii="宋体" w:hAnsi="宋体" w:eastAsia="宋体" w:cs="宋体"/>
          <w:color w:val="auto"/>
          <w:sz w:val="22"/>
          <w:szCs w:val="22"/>
          <w:highlight w:val="none"/>
          <w:u w:val="single"/>
        </w:rPr>
        <w:t xml:space="preserve">                           </w:t>
      </w:r>
    </w:p>
    <w:p w14:paraId="34D60FD4">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签字日期</w:t>
      </w:r>
      <w:r>
        <w:rPr>
          <w:rFonts w:hint="eastAsia" w:ascii="宋体" w:hAnsi="宋体" w:eastAsia="宋体" w:cs="宋体"/>
          <w:color w:val="auto"/>
          <w:sz w:val="22"/>
          <w:szCs w:val="22"/>
          <w:highlight w:val="none"/>
          <w:u w:val="single"/>
        </w:rPr>
        <w:t xml:space="preserve">                                 </w:t>
      </w:r>
    </w:p>
    <w:p w14:paraId="6638A25C">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10063878">
      <w:pPr>
        <w:pStyle w:val="12"/>
        <w:shd w:val="clear" w:color="auto" w:fill="auto"/>
        <w:wordWrap w:val="0"/>
        <w:spacing w:line="360" w:lineRule="auto"/>
        <w:rPr>
          <w:rFonts w:hint="eastAsia" w:ascii="宋体" w:hAnsi="宋体" w:eastAsia="宋体" w:cs="宋体"/>
          <w:b/>
          <w:color w:val="auto"/>
          <w:sz w:val="22"/>
          <w:szCs w:val="22"/>
          <w:highlight w:val="none"/>
        </w:rPr>
      </w:pPr>
    </w:p>
    <w:p w14:paraId="0672D995">
      <w:pPr>
        <w:pStyle w:val="12"/>
        <w:shd w:val="clear" w:color="auto" w:fill="auto"/>
        <w:wordWrap w:val="0"/>
        <w:spacing w:line="360" w:lineRule="auto"/>
        <w:rPr>
          <w:rFonts w:hint="eastAsia" w:ascii="宋体" w:hAnsi="宋体" w:eastAsia="宋体" w:cs="宋体"/>
          <w:b/>
          <w:color w:val="auto"/>
          <w:sz w:val="32"/>
          <w:szCs w:val="32"/>
          <w:highlight w:val="none"/>
        </w:rPr>
      </w:pPr>
    </w:p>
    <w:p w14:paraId="71017978">
      <w:pPr>
        <w:pStyle w:val="12"/>
        <w:shd w:val="clear" w:color="auto" w:fill="auto"/>
        <w:wordWrap w:val="0"/>
        <w:spacing w:line="360" w:lineRule="auto"/>
        <w:rPr>
          <w:rFonts w:hint="eastAsia" w:ascii="宋体" w:hAnsi="宋体" w:eastAsia="宋体" w:cs="宋体"/>
          <w:b/>
          <w:color w:val="auto"/>
          <w:sz w:val="32"/>
          <w:szCs w:val="32"/>
          <w:highlight w:val="none"/>
        </w:rPr>
      </w:pPr>
    </w:p>
    <w:p w14:paraId="53F117B2">
      <w:pPr>
        <w:shd w:val="clear" w:color="auto" w:fill="auto"/>
        <w:wordWrap w:val="0"/>
        <w:autoSpaceDE w:val="0"/>
        <w:autoSpaceDN w:val="0"/>
        <w:adjustRightInd w:val="0"/>
        <w:spacing w:line="360" w:lineRule="auto"/>
        <w:outlineLvl w:val="0"/>
        <w:rPr>
          <w:rFonts w:hint="eastAsia" w:ascii="宋体" w:hAnsi="宋体" w:eastAsia="宋体" w:cs="宋体"/>
          <w:b/>
          <w:color w:val="auto"/>
          <w:sz w:val="32"/>
          <w:highlight w:val="none"/>
          <w:lang w:val="zh-CN"/>
        </w:rPr>
      </w:pPr>
      <w:bookmarkStart w:id="76" w:name="_Toc15806"/>
      <w:bookmarkStart w:id="77" w:name="_Toc7270"/>
      <w:bookmarkStart w:id="78" w:name="_Toc12302"/>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rPr>
        <w:t>6</w:t>
      </w:r>
      <w:r>
        <w:rPr>
          <w:rFonts w:hint="eastAsia" w:ascii="宋体" w:hAnsi="宋体" w:eastAsia="宋体" w:cs="宋体"/>
          <w:b/>
          <w:color w:val="auto"/>
          <w:sz w:val="32"/>
          <w:highlight w:val="none"/>
          <w:lang w:val="zh-CN"/>
        </w:rPr>
        <w:t>商务偏离表、技术偏离表</w:t>
      </w:r>
      <w:bookmarkEnd w:id="76"/>
      <w:bookmarkEnd w:id="77"/>
      <w:bookmarkEnd w:id="78"/>
    </w:p>
    <w:p w14:paraId="4F89FB85">
      <w:pPr>
        <w:shd w:val="clear" w:color="auto" w:fill="auto"/>
        <w:wordWrap w:val="0"/>
        <w:autoSpaceDE w:val="0"/>
        <w:autoSpaceDN w:val="0"/>
        <w:adjustRightInd w:val="0"/>
        <w:spacing w:line="360" w:lineRule="auto"/>
        <w:ind w:firstLine="3413"/>
        <w:outlineLvl w:val="0"/>
        <w:rPr>
          <w:rFonts w:hint="eastAsia" w:ascii="宋体" w:hAnsi="宋体" w:eastAsia="宋体" w:cs="宋体"/>
          <w:b/>
          <w:color w:val="auto"/>
          <w:sz w:val="36"/>
          <w:highlight w:val="none"/>
          <w:lang w:val="zh-CN"/>
        </w:rPr>
      </w:pPr>
      <w:bookmarkStart w:id="79" w:name="_Toc18670"/>
      <w:bookmarkStart w:id="80" w:name="_Toc14824"/>
      <w:bookmarkStart w:id="81" w:name="_Toc21941"/>
      <w:r>
        <w:rPr>
          <w:rFonts w:hint="eastAsia" w:ascii="宋体" w:hAnsi="宋体" w:eastAsia="宋体" w:cs="宋体"/>
          <w:b/>
          <w:color w:val="auto"/>
          <w:sz w:val="36"/>
          <w:highlight w:val="none"/>
          <w:lang w:val="zh-CN"/>
        </w:rPr>
        <w:t>商 务 偏 离 表</w:t>
      </w:r>
      <w:bookmarkEnd w:id="79"/>
      <w:bookmarkEnd w:id="80"/>
      <w:bookmarkEnd w:id="81"/>
    </w:p>
    <w:p w14:paraId="01B80B99">
      <w:pPr>
        <w:shd w:val="clear" w:color="auto" w:fill="auto"/>
        <w:wordWrap w:val="0"/>
        <w:autoSpaceDE w:val="0"/>
        <w:autoSpaceDN w:val="0"/>
        <w:adjustRightInd w:val="0"/>
        <w:spacing w:line="360" w:lineRule="auto"/>
        <w:ind w:firstLine="3413"/>
        <w:rPr>
          <w:rFonts w:hint="eastAsia" w:ascii="宋体" w:hAnsi="宋体" w:eastAsia="宋体" w:cs="宋体"/>
          <w:b/>
          <w:color w:val="auto"/>
          <w:sz w:val="36"/>
          <w:highlight w:val="none"/>
          <w:lang w:val="zh-CN"/>
        </w:rPr>
      </w:pPr>
    </w:p>
    <w:tbl>
      <w:tblPr>
        <w:tblStyle w:val="26"/>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2B17DB63">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77111AA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35853B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41DD57E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6817BDC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D31072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AAD9CC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6A20F22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55FEA9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893648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668842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F56A34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209BE1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033664B">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2F7067C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4EAE72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1DBA9F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5738410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A80391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9CF57A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94C639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A4739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EB4126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A4F733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32DD137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15D08563">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6E2445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54997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E970C8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3B8F9DC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EC8DC7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72D2F80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64C12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78EDEE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1459BD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98EAFF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622ECC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040B751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E1D896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594E1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D8FB1E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328771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6CE7D5A3">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19DF09F8">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38B2A787">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p>
    <w:p w14:paraId="471E43B9">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4793DF48">
      <w:pPr>
        <w:shd w:val="clear" w:color="auto" w:fill="auto"/>
        <w:wordWrap w:val="0"/>
        <w:autoSpaceDE w:val="0"/>
        <w:autoSpaceDN w:val="0"/>
        <w:adjustRightInd w:val="0"/>
        <w:spacing w:line="360" w:lineRule="auto"/>
        <w:rPr>
          <w:rFonts w:hint="eastAsia" w:ascii="宋体" w:hAnsi="宋体" w:eastAsia="宋体" w:cs="宋体"/>
          <w:b/>
          <w:color w:val="auto"/>
          <w:sz w:val="32"/>
          <w:highlight w:val="none"/>
          <w:lang w:val="zh-CN"/>
        </w:rPr>
      </w:pPr>
    </w:p>
    <w:p w14:paraId="79BAF286">
      <w:pPr>
        <w:shd w:val="clear" w:color="auto" w:fill="auto"/>
        <w:wordWrap w:val="0"/>
        <w:autoSpaceDE w:val="0"/>
        <w:autoSpaceDN w:val="0"/>
        <w:adjustRightInd w:val="0"/>
        <w:spacing w:line="360" w:lineRule="auto"/>
        <w:ind w:firstLine="3614" w:firstLineChars="1000"/>
        <w:outlineLvl w:val="0"/>
        <w:rPr>
          <w:rFonts w:hint="eastAsia" w:ascii="宋体" w:hAnsi="宋体" w:eastAsia="宋体" w:cs="宋体"/>
          <w:b/>
          <w:color w:val="auto"/>
          <w:sz w:val="36"/>
          <w:highlight w:val="none"/>
          <w:lang w:val="zh-CN"/>
        </w:rPr>
      </w:pPr>
      <w:bookmarkStart w:id="82" w:name="_Toc31864"/>
      <w:bookmarkStart w:id="83" w:name="_Toc18312"/>
      <w:bookmarkStart w:id="84" w:name="_Toc27863"/>
      <w:r>
        <w:rPr>
          <w:rFonts w:hint="eastAsia" w:ascii="宋体" w:hAnsi="宋体" w:eastAsia="宋体" w:cs="宋体"/>
          <w:b/>
          <w:color w:val="auto"/>
          <w:sz w:val="36"/>
          <w:highlight w:val="none"/>
          <w:lang w:val="zh-CN"/>
        </w:rPr>
        <w:t>技术偏离表</w:t>
      </w:r>
      <w:bookmarkEnd w:id="82"/>
      <w:bookmarkEnd w:id="83"/>
      <w:bookmarkEnd w:id="84"/>
    </w:p>
    <w:tbl>
      <w:tblPr>
        <w:tblStyle w:val="26"/>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5A4DAADE">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3383989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1A78323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0A02D1C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7BCE9EB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投标文件</w:t>
            </w:r>
          </w:p>
          <w:p w14:paraId="7491E426">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505006EF">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备 注</w:t>
            </w:r>
          </w:p>
        </w:tc>
      </w:tr>
      <w:tr w14:paraId="4BD1BCF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CB0CF4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3B6DD0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2B25A04E">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6F9E55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6756C69">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6E61010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70ABCF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A2CE3A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00C9BE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2D29EE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8026227">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A0DAB5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0A4282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02A5FB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1AE1B730">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026BA5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1078FAB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ED5E6D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006F783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1C7502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62A5417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22ECD82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25D16E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501967E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EC877AA">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64FC42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AE24765">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6D64BC9B">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0AF7DFC">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r w14:paraId="33FFD94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6D7167D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72C9DA1">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353B248">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3E37AD6D">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3482574">
            <w:pPr>
              <w:keepNext w:val="0"/>
              <w:keepLines w:val="0"/>
              <w:suppressLineNumbers w:val="0"/>
              <w:shd w:val="clear" w:color="auto" w:fill="auto"/>
              <w:wordWrap w:val="0"/>
              <w:autoSpaceDE w:val="0"/>
              <w:autoSpaceDN w:val="0"/>
              <w:adjustRightInd w:val="0"/>
              <w:spacing w:before="0" w:beforeAutospacing="0" w:after="0" w:afterAutospacing="0" w:line="360" w:lineRule="auto"/>
              <w:ind w:left="0" w:right="0"/>
              <w:jc w:val="center"/>
              <w:rPr>
                <w:rFonts w:hint="eastAsia" w:ascii="宋体" w:hAnsi="宋体" w:eastAsia="宋体" w:cs="宋体"/>
                <w:b/>
                <w:color w:val="auto"/>
                <w:sz w:val="22"/>
                <w:szCs w:val="22"/>
                <w:highlight w:val="none"/>
                <w:lang w:val="zh-CN"/>
              </w:rPr>
            </w:pPr>
          </w:p>
        </w:tc>
      </w:tr>
    </w:tbl>
    <w:p w14:paraId="7A7AB6B2">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lang w:val="zh-CN"/>
        </w:rPr>
      </w:pPr>
      <w:r>
        <w:rPr>
          <w:rFonts w:hint="eastAsia" w:ascii="宋体" w:hAnsi="宋体" w:eastAsia="宋体" w:cs="宋体"/>
          <w:b/>
          <w:color w:val="auto"/>
          <w:sz w:val="22"/>
          <w:szCs w:val="22"/>
          <w:highlight w:val="none"/>
          <w:lang w:val="zh-CN"/>
        </w:rPr>
        <w:t>供应商盖章：</w:t>
      </w:r>
    </w:p>
    <w:p w14:paraId="1A576A68">
      <w:pPr>
        <w:shd w:val="clear" w:color="auto" w:fill="auto"/>
        <w:wordWrap w:val="0"/>
        <w:autoSpaceDE w:val="0"/>
        <w:autoSpaceDN w:val="0"/>
        <w:adjustRightInd w:val="0"/>
        <w:spacing w:line="360" w:lineRule="auto"/>
        <w:rPr>
          <w:rFonts w:hint="eastAsia" w:ascii="宋体" w:hAnsi="宋体" w:eastAsia="宋体" w:cs="宋体"/>
          <w:b/>
          <w:color w:val="auto"/>
          <w:sz w:val="22"/>
          <w:szCs w:val="22"/>
          <w:highlight w:val="none"/>
        </w:rPr>
      </w:pPr>
    </w:p>
    <w:p w14:paraId="695A4E60">
      <w:pPr>
        <w:shd w:val="clear" w:color="auto" w:fill="auto"/>
        <w:wordWrap w:val="0"/>
        <w:spacing w:line="360" w:lineRule="auto"/>
        <w:rPr>
          <w:rFonts w:hint="eastAsia" w:ascii="宋体" w:hAnsi="宋体" w:eastAsia="宋体" w:cs="宋体"/>
          <w:color w:val="auto"/>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14:paraId="5F85EC3A">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7</w:t>
      </w:r>
      <w:r>
        <w:rPr>
          <w:rFonts w:hint="eastAsia" w:ascii="宋体" w:hAnsi="宋体" w:eastAsia="宋体" w:cs="宋体"/>
          <w:b/>
          <w:color w:val="auto"/>
          <w:sz w:val="32"/>
          <w:highlight w:val="none"/>
          <w:lang w:val="zh-CN"/>
        </w:rPr>
        <w:t>针对本项目拟派人员名单</w:t>
      </w:r>
    </w:p>
    <w:p w14:paraId="10FD2216">
      <w:pPr>
        <w:pStyle w:val="24"/>
        <w:shd w:val="clear" w:color="auto" w:fill="auto"/>
        <w:wordWrap w:val="0"/>
        <w:spacing w:before="0" w:after="0" w:line="360" w:lineRule="auto"/>
        <w:ind w:firstLine="723"/>
        <w:rPr>
          <w:rFonts w:hint="eastAsia" w:ascii="宋体" w:hAnsi="宋体" w:eastAsia="宋体" w:cs="宋体"/>
          <w:b w:val="0"/>
          <w:color w:val="auto"/>
          <w:sz w:val="36"/>
          <w:highlight w:val="none"/>
        </w:rPr>
      </w:pPr>
      <w:bookmarkStart w:id="85" w:name="_Toc18995"/>
      <w:bookmarkStart w:id="86" w:name="_Toc28398"/>
      <w:bookmarkStart w:id="87" w:name="_Toc24758"/>
      <w:r>
        <w:rPr>
          <w:rFonts w:hint="eastAsia" w:ascii="宋体" w:hAnsi="宋体" w:eastAsia="宋体" w:cs="宋体"/>
          <w:b w:val="0"/>
          <w:color w:val="auto"/>
          <w:sz w:val="36"/>
          <w:szCs w:val="36"/>
          <w:highlight w:val="none"/>
        </w:rPr>
        <w:t>针对本项目拟派人员名单</w:t>
      </w:r>
      <w:bookmarkEnd w:id="85"/>
      <w:bookmarkEnd w:id="86"/>
      <w:bookmarkEnd w:id="87"/>
    </w:p>
    <w:tbl>
      <w:tblPr>
        <w:tblStyle w:val="26"/>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2205"/>
        <w:gridCol w:w="855"/>
        <w:gridCol w:w="840"/>
        <w:gridCol w:w="780"/>
        <w:gridCol w:w="1005"/>
        <w:gridCol w:w="1065"/>
        <w:gridCol w:w="1188"/>
      </w:tblGrid>
      <w:tr w14:paraId="558D0C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1B777C2">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姓名</w:t>
            </w:r>
          </w:p>
        </w:tc>
        <w:tc>
          <w:tcPr>
            <w:tcW w:w="2205" w:type="dxa"/>
            <w:noWrap w:val="0"/>
            <w:vAlign w:val="center"/>
          </w:tcPr>
          <w:p w14:paraId="6788F67B">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本项目主要工作</w:t>
            </w:r>
          </w:p>
        </w:tc>
        <w:tc>
          <w:tcPr>
            <w:tcW w:w="855" w:type="dxa"/>
            <w:noWrap w:val="0"/>
            <w:vAlign w:val="center"/>
          </w:tcPr>
          <w:p w14:paraId="5CE3DA5C">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年龄</w:t>
            </w:r>
          </w:p>
        </w:tc>
        <w:tc>
          <w:tcPr>
            <w:tcW w:w="840" w:type="dxa"/>
            <w:noWrap w:val="0"/>
            <w:vAlign w:val="center"/>
          </w:tcPr>
          <w:p w14:paraId="3C08C689">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性别</w:t>
            </w:r>
          </w:p>
        </w:tc>
        <w:tc>
          <w:tcPr>
            <w:tcW w:w="780" w:type="dxa"/>
            <w:noWrap w:val="0"/>
            <w:vAlign w:val="center"/>
          </w:tcPr>
          <w:p w14:paraId="2E5AF145">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w:t>
            </w:r>
          </w:p>
        </w:tc>
        <w:tc>
          <w:tcPr>
            <w:tcW w:w="1005" w:type="dxa"/>
            <w:noWrap w:val="0"/>
            <w:vAlign w:val="center"/>
          </w:tcPr>
          <w:p w14:paraId="78FA49ED">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专业年限</w:t>
            </w:r>
          </w:p>
        </w:tc>
        <w:tc>
          <w:tcPr>
            <w:tcW w:w="1065" w:type="dxa"/>
            <w:noWrap w:val="0"/>
            <w:vAlign w:val="center"/>
          </w:tcPr>
          <w:p w14:paraId="7A2A6A28">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职务和职称</w:t>
            </w:r>
          </w:p>
        </w:tc>
        <w:tc>
          <w:tcPr>
            <w:tcW w:w="1188" w:type="dxa"/>
            <w:noWrap w:val="0"/>
            <w:vAlign w:val="center"/>
          </w:tcPr>
          <w:p w14:paraId="7ED9F2AC">
            <w:pPr>
              <w:keepNext w:val="0"/>
              <w:keepLines w:val="0"/>
              <w:suppressLineNumbers w:val="0"/>
              <w:spacing w:before="0" w:beforeAutospacing="0" w:after="0" w:afterAutospacing="0"/>
              <w:ind w:left="0" w:right="0"/>
              <w:jc w:val="center"/>
              <w:rPr>
                <w:rFonts w:hint="eastAsia" w:ascii="Times New Roman" w:hAnsi="Times New Roman" w:cs="Times New Roman"/>
                <w:b/>
                <w:bCs/>
                <w:color w:val="auto"/>
                <w:sz w:val="22"/>
                <w:szCs w:val="22"/>
                <w:highlight w:val="none"/>
              </w:rPr>
            </w:pPr>
            <w:r>
              <w:rPr>
                <w:rFonts w:hint="eastAsia" w:ascii="Times New Roman" w:hAnsi="Times New Roman" w:cs="Times New Roman"/>
                <w:b/>
                <w:bCs/>
                <w:color w:val="auto"/>
                <w:sz w:val="22"/>
                <w:szCs w:val="22"/>
                <w:highlight w:val="none"/>
              </w:rPr>
              <w:t>联系方式</w:t>
            </w:r>
          </w:p>
        </w:tc>
      </w:tr>
      <w:tr w14:paraId="3D818B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389BEF95">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2205" w:type="dxa"/>
            <w:noWrap w:val="0"/>
            <w:vAlign w:val="center"/>
          </w:tcPr>
          <w:p w14:paraId="2ED19FB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B63460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40" w:type="dxa"/>
            <w:noWrap w:val="0"/>
            <w:vAlign w:val="center"/>
          </w:tcPr>
          <w:p w14:paraId="5DF980D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80" w:type="dxa"/>
            <w:noWrap w:val="0"/>
            <w:vAlign w:val="center"/>
          </w:tcPr>
          <w:p w14:paraId="6303474C">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05" w:type="dxa"/>
            <w:noWrap w:val="0"/>
            <w:vAlign w:val="center"/>
          </w:tcPr>
          <w:p w14:paraId="7498AF3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1065" w:type="dxa"/>
            <w:noWrap w:val="0"/>
            <w:vAlign w:val="center"/>
          </w:tcPr>
          <w:p w14:paraId="139F5C63">
            <w:pPr>
              <w:pStyle w:val="14"/>
              <w:keepNext w:val="0"/>
              <w:keepLines w:val="0"/>
              <w:suppressLineNumbers w:val="0"/>
              <w:shd w:val="clear" w:color="auto" w:fill="auto"/>
              <w:wordWrap w:val="0"/>
              <w:spacing w:before="0" w:beforeAutospacing="0" w:after="0" w:afterAutospacing="0" w:line="360" w:lineRule="auto"/>
              <w:ind w:left="5250" w:right="0"/>
              <w:jc w:val="center"/>
              <w:rPr>
                <w:rFonts w:hint="eastAsia" w:ascii="宋体" w:hAnsi="宋体" w:eastAsia="宋体" w:cs="宋体"/>
                <w:color w:val="auto"/>
                <w:sz w:val="22"/>
                <w:szCs w:val="22"/>
                <w:highlight w:val="none"/>
              </w:rPr>
            </w:pPr>
          </w:p>
        </w:tc>
        <w:tc>
          <w:tcPr>
            <w:tcW w:w="1188" w:type="dxa"/>
            <w:noWrap w:val="0"/>
            <w:vAlign w:val="center"/>
          </w:tcPr>
          <w:p w14:paraId="5E251223">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r>
      <w:tr w14:paraId="66F28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F2D384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B2D4734">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35D1D5A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149A07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8BD13D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97D18D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5307856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42CDDC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49D95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11C1879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CC80B22">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9DB429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5682DDD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B25760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859D58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23BAAC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CA5D03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42A4A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D02241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7A050F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6515EE1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236BB9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462DE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83346A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610A00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648263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7E56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61839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D2AC4FA">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1F74DED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D4F27A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0044F4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DCBBB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75F98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040566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A1FE0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01B3F26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A93B0C8">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46FDF23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EE81D5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32243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34EF96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A05EDB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54FA4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94FF3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4F28C0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08A87F7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855" w:type="dxa"/>
            <w:noWrap w:val="0"/>
            <w:vAlign w:val="center"/>
          </w:tcPr>
          <w:p w14:paraId="5CEFBFC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C00B3C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6B9219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B4650E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906297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7A0CBAA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5C909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A932B4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53EF4FA7">
            <w:pPr>
              <w:keepNext w:val="0"/>
              <w:keepLines w:val="0"/>
              <w:suppressLineNumbers w:val="0"/>
              <w:shd w:val="clear" w:color="auto" w:fill="auto"/>
              <w:wordWrap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p>
        </w:tc>
        <w:tc>
          <w:tcPr>
            <w:tcW w:w="855" w:type="dxa"/>
            <w:noWrap w:val="0"/>
            <w:vAlign w:val="center"/>
          </w:tcPr>
          <w:p w14:paraId="2C96E47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EF9CF2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0D941C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D2D0A3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2CB8C4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9C149F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3F88C5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7A9CDC2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206389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2A1D09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31B3F3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1DEA6F2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C610B6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35E79D1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569E3E5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081973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4F94648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DAEF2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0BD178D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7A2CC88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975BA8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1531D83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B7021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0B71DE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22552C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2D60D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1B013B9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5A24B0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53C3D3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311E14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9C068C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50F242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E914A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1B872F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B39C6E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0D804A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A25C71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6A7CAC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77E61F2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6727DC4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0187CA2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203CC94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569648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5CA1E22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6858B30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5346CB9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4FEDB15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3A3F1B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2241D84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DEDA2F0">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489BCF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17F0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18A414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2DF6921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91B0C3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392721E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5DE60E0C">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0E5CD106">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1925C67A">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6C1EB9F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6AFF26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62CE535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3A9D456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1931039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0479732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4753762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59EC5AA1">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75C91D89">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0804A54E">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r w14:paraId="4994E5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1287" w:type="dxa"/>
            <w:noWrap w:val="0"/>
            <w:vAlign w:val="center"/>
          </w:tcPr>
          <w:p w14:paraId="2B3C5B1B">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2205" w:type="dxa"/>
            <w:noWrap w:val="0"/>
            <w:vAlign w:val="center"/>
          </w:tcPr>
          <w:p w14:paraId="46135873">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55" w:type="dxa"/>
            <w:noWrap w:val="0"/>
            <w:vAlign w:val="center"/>
          </w:tcPr>
          <w:p w14:paraId="7B5FD335">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840" w:type="dxa"/>
            <w:noWrap w:val="0"/>
            <w:vAlign w:val="center"/>
          </w:tcPr>
          <w:p w14:paraId="13DE9124">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780" w:type="dxa"/>
            <w:noWrap w:val="0"/>
            <w:vAlign w:val="center"/>
          </w:tcPr>
          <w:p w14:paraId="279ADA92">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05" w:type="dxa"/>
            <w:noWrap w:val="0"/>
            <w:vAlign w:val="center"/>
          </w:tcPr>
          <w:p w14:paraId="46C1B55F">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065" w:type="dxa"/>
            <w:noWrap w:val="0"/>
            <w:vAlign w:val="center"/>
          </w:tcPr>
          <w:p w14:paraId="24BE8728">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c>
          <w:tcPr>
            <w:tcW w:w="1188" w:type="dxa"/>
            <w:noWrap w:val="0"/>
            <w:vAlign w:val="center"/>
          </w:tcPr>
          <w:p w14:paraId="403A5D6D">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7F8D26DD">
      <w:pPr>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1、列入本表人员如要更换，需经采购人同意，擅自更换或不到位属违约行为。</w:t>
      </w:r>
    </w:p>
    <w:p w14:paraId="6F81A945">
      <w:pPr>
        <w:shd w:val="clear" w:color="auto" w:fill="auto"/>
        <w:wordWrap w:val="0"/>
        <w:adjustRightInd w:val="0"/>
        <w:snapToGrid w:val="0"/>
        <w:spacing w:line="360" w:lineRule="auto"/>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、表格可以延续。</w:t>
      </w:r>
    </w:p>
    <w:p w14:paraId="538BA6FA">
      <w:pPr>
        <w:shd w:val="clear" w:color="auto" w:fill="auto"/>
        <w:wordWrap w:val="0"/>
        <w:spacing w:line="360" w:lineRule="auto"/>
        <w:ind w:firstLine="480"/>
        <w:rPr>
          <w:rFonts w:hint="eastAsia" w:ascii="宋体" w:hAnsi="宋体" w:eastAsia="宋体" w:cs="宋体"/>
          <w:color w:val="auto"/>
          <w:spacing w:val="20"/>
          <w:sz w:val="22"/>
          <w:szCs w:val="22"/>
          <w:highlight w:val="none"/>
        </w:rPr>
      </w:pPr>
    </w:p>
    <w:p w14:paraId="1802CF5F">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投标供应商盖章：</w:t>
      </w:r>
    </w:p>
    <w:p w14:paraId="0144DF6C">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 xml:space="preserve">法定代表人（负责人）或授权代表（签字或盖章）：            </w:t>
      </w:r>
    </w:p>
    <w:p w14:paraId="567E7662">
      <w:pPr>
        <w:shd w:val="clear" w:color="auto" w:fill="auto"/>
        <w:wordWrap w:val="0"/>
        <w:autoSpaceDE w:val="0"/>
        <w:autoSpaceDN w:val="0"/>
        <w:adjustRightInd w:val="0"/>
        <w:spacing w:line="36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日期：</w:t>
      </w:r>
    </w:p>
    <w:p w14:paraId="4028F2A8">
      <w:pPr>
        <w:shd w:val="clear" w:color="auto" w:fill="auto"/>
        <w:wordWrap w:val="0"/>
        <w:spacing w:line="360" w:lineRule="auto"/>
        <w:rPr>
          <w:rFonts w:hint="eastAsia" w:ascii="宋体" w:hAnsi="宋体" w:eastAsia="宋体" w:cs="宋体"/>
          <w:color w:val="auto"/>
          <w:sz w:val="36"/>
          <w:szCs w:val="36"/>
          <w:highlight w:val="none"/>
        </w:rPr>
      </w:pPr>
    </w:p>
    <w:p w14:paraId="31F22898">
      <w:pPr>
        <w:shd w:val="clear" w:color="auto" w:fill="auto"/>
        <w:wordWrap w:val="0"/>
        <w:spacing w:line="360" w:lineRule="auto"/>
        <w:rPr>
          <w:rFonts w:hint="eastAsia" w:ascii="宋体" w:hAnsi="宋体" w:eastAsia="宋体" w:cs="宋体"/>
          <w:color w:val="auto"/>
          <w:sz w:val="36"/>
          <w:szCs w:val="36"/>
          <w:highlight w:val="none"/>
        </w:rPr>
      </w:pPr>
    </w:p>
    <w:p w14:paraId="6B45AC14">
      <w:pPr>
        <w:shd w:val="clear" w:color="auto" w:fill="auto"/>
        <w:wordWrap w:val="0"/>
        <w:spacing w:line="360" w:lineRule="auto"/>
        <w:rPr>
          <w:rFonts w:hint="eastAsia" w:ascii="宋体" w:hAnsi="宋体" w:eastAsia="宋体" w:cs="宋体"/>
          <w:b/>
          <w:color w:val="auto"/>
          <w:sz w:val="32"/>
          <w:highlight w:val="none"/>
          <w:lang w:val="zh-CN"/>
        </w:rPr>
      </w:pP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rPr>
        <w:t>3.</w:t>
      </w:r>
      <w:r>
        <w:rPr>
          <w:rFonts w:hint="eastAsia" w:ascii="宋体" w:hAnsi="宋体" w:eastAsia="宋体" w:cs="宋体"/>
          <w:b/>
          <w:color w:val="auto"/>
          <w:sz w:val="32"/>
          <w:highlight w:val="none"/>
          <w:lang w:val="en-US" w:eastAsia="zh-CN"/>
        </w:rPr>
        <w:t>8</w:t>
      </w:r>
      <w:r>
        <w:rPr>
          <w:rFonts w:hint="eastAsia" w:ascii="宋体" w:hAnsi="宋体" w:eastAsia="宋体" w:cs="宋体"/>
          <w:b/>
          <w:color w:val="auto"/>
          <w:sz w:val="32"/>
          <w:highlight w:val="none"/>
        </w:rPr>
        <w:t>项目组织实施方案（供应商根据评分细则自行自拟）</w:t>
      </w:r>
      <w:r>
        <w:rPr>
          <w:rFonts w:hint="eastAsia" w:ascii="宋体" w:hAnsi="宋体" w:eastAsia="宋体" w:cs="宋体"/>
          <w:b/>
          <w:color w:val="auto"/>
          <w:sz w:val="32"/>
          <w:highlight w:val="none"/>
          <w:lang w:val="zh-CN"/>
        </w:rPr>
        <w:br w:type="page"/>
      </w:r>
      <w:r>
        <w:rPr>
          <w:rFonts w:hint="eastAsia" w:ascii="宋体" w:hAnsi="宋体" w:eastAsia="宋体" w:cs="宋体"/>
          <w:b/>
          <w:color w:val="auto"/>
          <w:sz w:val="32"/>
          <w:highlight w:val="none"/>
          <w:lang w:val="zh-CN"/>
        </w:rPr>
        <w:t>3.</w:t>
      </w:r>
      <w:r>
        <w:rPr>
          <w:rFonts w:hint="eastAsia" w:ascii="宋体" w:hAnsi="宋体" w:eastAsia="宋体" w:cs="宋体"/>
          <w:b/>
          <w:color w:val="auto"/>
          <w:sz w:val="32"/>
          <w:highlight w:val="none"/>
          <w:lang w:val="en-US" w:eastAsia="zh-CN"/>
        </w:rPr>
        <w:t>9</w:t>
      </w:r>
      <w:r>
        <w:rPr>
          <w:rFonts w:hint="eastAsia" w:ascii="宋体" w:hAnsi="宋体" w:eastAsia="宋体" w:cs="宋体"/>
          <w:b/>
          <w:color w:val="auto"/>
          <w:sz w:val="32"/>
          <w:highlight w:val="none"/>
          <w:lang w:val="zh-CN"/>
        </w:rPr>
        <w:t>供应商认为有必要提供的其他材料或说明（如有）</w:t>
      </w:r>
    </w:p>
    <w:p w14:paraId="2CB5ADE1">
      <w:pPr>
        <w:pStyle w:val="5"/>
        <w:shd w:val="clear" w:color="auto" w:fill="auto"/>
        <w:wordWrap w:val="0"/>
        <w:spacing w:before="0" w:after="0" w:line="360" w:lineRule="auto"/>
        <w:rPr>
          <w:rFonts w:hint="eastAsia" w:ascii="宋体" w:hAnsi="宋体" w:eastAsia="宋体" w:cs="宋体"/>
          <w:color w:val="auto"/>
          <w:highlight w:val="none"/>
        </w:rPr>
      </w:pPr>
    </w:p>
    <w:p w14:paraId="7D296DE7">
      <w:pPr>
        <w:shd w:val="clear" w:color="auto" w:fill="auto"/>
        <w:wordWrap w:val="0"/>
        <w:spacing w:line="360" w:lineRule="auto"/>
        <w:jc w:val="center"/>
        <w:outlineLvl w:val="1"/>
        <w:rPr>
          <w:rFonts w:hint="eastAsia" w:ascii="宋体" w:hAnsi="宋体" w:eastAsia="宋体" w:cs="宋体"/>
          <w:b/>
          <w:color w:val="auto"/>
          <w:sz w:val="40"/>
          <w:highlight w:val="none"/>
        </w:rPr>
      </w:pPr>
      <w:bookmarkStart w:id="88" w:name="_Toc5823"/>
      <w:bookmarkStart w:id="89" w:name="_Toc15594"/>
      <w:bookmarkStart w:id="90" w:name="_Toc3954"/>
      <w:r>
        <w:rPr>
          <w:rFonts w:hint="eastAsia" w:ascii="宋体" w:hAnsi="宋体" w:eastAsia="宋体" w:cs="宋体"/>
          <w:b/>
          <w:color w:val="auto"/>
          <w:sz w:val="40"/>
          <w:highlight w:val="none"/>
        </w:rPr>
        <w:t>供应商认为有必要提供的其他材料或说明</w:t>
      </w:r>
      <w:bookmarkEnd w:id="88"/>
      <w:bookmarkEnd w:id="89"/>
      <w:bookmarkEnd w:id="90"/>
    </w:p>
    <w:p w14:paraId="2F9ACEAA">
      <w:pPr>
        <w:shd w:val="clear" w:color="auto" w:fill="auto"/>
        <w:wordWrap w:val="0"/>
        <w:spacing w:line="360" w:lineRule="auto"/>
        <w:rPr>
          <w:rFonts w:hint="eastAsia" w:ascii="宋体" w:hAnsi="宋体" w:eastAsia="宋体" w:cs="宋体"/>
          <w:b/>
          <w:color w:val="auto"/>
          <w:sz w:val="22"/>
          <w:szCs w:val="22"/>
          <w:highlight w:val="none"/>
          <w:u w:val="single"/>
          <w:lang w:eastAsia="zh-CN"/>
        </w:rPr>
      </w:pPr>
      <w:r>
        <w:rPr>
          <w:rFonts w:hint="eastAsia" w:ascii="宋体" w:hAnsi="宋体" w:eastAsia="宋体" w:cs="宋体"/>
          <w:b/>
          <w:color w:val="auto"/>
          <w:sz w:val="22"/>
          <w:szCs w:val="22"/>
          <w:highlight w:val="none"/>
        </w:rPr>
        <w:t>项目名称</w:t>
      </w:r>
      <w:r>
        <w:rPr>
          <w:rFonts w:hint="eastAsia" w:ascii="宋体" w:hAnsi="宋体" w:eastAsia="宋体" w:cs="宋体"/>
          <w:b/>
          <w:color w:val="auto"/>
          <w:sz w:val="22"/>
          <w:szCs w:val="22"/>
          <w:highlight w:val="none"/>
          <w:lang w:eastAsia="zh-CN"/>
        </w:rPr>
        <w:t>：</w:t>
      </w:r>
      <w:r>
        <w:rPr>
          <w:rFonts w:hint="eastAsia" w:ascii="宋体" w:hAnsi="宋体" w:cs="宋体"/>
          <w:b/>
          <w:color w:val="auto"/>
          <w:sz w:val="22"/>
          <w:szCs w:val="22"/>
          <w:highlight w:val="none"/>
          <w:u w:val="single"/>
          <w:lang w:eastAsia="zh-CN"/>
        </w:rPr>
        <w:t>平阳县山门镇永安村A-07地块—温泉酒店项目初步设计采购</w:t>
      </w:r>
    </w:p>
    <w:p w14:paraId="340AD109">
      <w:pPr>
        <w:shd w:val="clear" w:color="auto" w:fill="auto"/>
        <w:wordWrap w:val="0"/>
        <w:spacing w:line="360" w:lineRule="auto"/>
        <w:rPr>
          <w:rFonts w:hint="default" w:ascii="宋体" w:hAnsi="宋体" w:eastAsia="宋体" w:cs="宋体"/>
          <w:b/>
          <w:color w:val="auto"/>
          <w:sz w:val="22"/>
          <w:szCs w:val="22"/>
          <w:highlight w:val="none"/>
          <w:u w:val="single"/>
          <w:lang w:val="en-US" w:eastAsia="zh-CN"/>
        </w:rPr>
      </w:pPr>
      <w:r>
        <w:rPr>
          <w:rFonts w:hint="eastAsia" w:ascii="宋体" w:hAnsi="宋体" w:eastAsia="宋体" w:cs="宋体"/>
          <w:b/>
          <w:color w:val="auto"/>
          <w:sz w:val="22"/>
          <w:szCs w:val="22"/>
          <w:highlight w:val="none"/>
        </w:rPr>
        <w:t>项目编号</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u w:val="single"/>
        </w:rPr>
        <w:t xml:space="preserve"> </w:t>
      </w:r>
      <w:r>
        <w:rPr>
          <w:rFonts w:hint="eastAsia" w:ascii="宋体" w:hAnsi="宋体" w:cs="宋体"/>
          <w:b/>
          <w:color w:val="auto"/>
          <w:sz w:val="22"/>
          <w:szCs w:val="22"/>
          <w:highlight w:val="none"/>
          <w:u w:val="single"/>
          <w:lang w:eastAsia="zh-CN"/>
        </w:rPr>
        <w:t>PYCG241219104</w:t>
      </w:r>
      <w:r>
        <w:rPr>
          <w:rFonts w:hint="eastAsia" w:ascii="宋体" w:hAnsi="宋体" w:cs="宋体"/>
          <w:b/>
          <w:color w:val="auto"/>
          <w:sz w:val="22"/>
          <w:szCs w:val="22"/>
          <w:highlight w:val="none"/>
          <w:u w:val="single"/>
          <w:lang w:val="en-US" w:eastAsia="zh-CN"/>
        </w:rPr>
        <w:t xml:space="preserve">     </w:t>
      </w:r>
    </w:p>
    <w:tbl>
      <w:tblPr>
        <w:tblStyle w:val="26"/>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1233F372">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noWrap w:val="0"/>
            <w:vAlign w:val="top"/>
          </w:tcPr>
          <w:p w14:paraId="26F2B067">
            <w:pPr>
              <w:keepNext w:val="0"/>
              <w:keepLines w:val="0"/>
              <w:suppressLineNumbers w:val="0"/>
              <w:shd w:val="clear" w:color="auto" w:fill="auto"/>
              <w:wordWrap w:val="0"/>
              <w:spacing w:before="0" w:beforeAutospacing="0" w:after="0" w:afterAutospacing="0" w:line="360" w:lineRule="auto"/>
              <w:ind w:left="0" w:right="0"/>
              <w:rPr>
                <w:rFonts w:hint="eastAsia" w:ascii="宋体" w:hAnsi="宋体" w:eastAsia="宋体" w:cs="宋体"/>
                <w:color w:val="auto"/>
                <w:sz w:val="22"/>
                <w:szCs w:val="22"/>
                <w:highlight w:val="none"/>
              </w:rPr>
            </w:pPr>
          </w:p>
        </w:tc>
      </w:tr>
    </w:tbl>
    <w:p w14:paraId="177145A8">
      <w:pPr>
        <w:shd w:val="clear" w:color="auto" w:fill="auto"/>
        <w:wordWrap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____________________________________________</w:t>
      </w:r>
    </w:p>
    <w:p w14:paraId="1BF97481">
      <w:pPr>
        <w:shd w:val="clear" w:color="auto" w:fill="auto"/>
        <w:wordWrap w:val="0"/>
        <w:snapToGrid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____________________________</w:t>
      </w:r>
    </w:p>
    <w:p w14:paraId="549970AF">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________年____月____日</w:t>
      </w:r>
    </w:p>
    <w:p w14:paraId="3FB0EECA">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p>
    <w:p w14:paraId="5AFC2C17">
      <w:pPr>
        <w:pStyle w:val="25"/>
        <w:shd w:val="clear" w:color="auto" w:fill="auto"/>
        <w:wordWrap w:val="0"/>
        <w:spacing w:after="0" w:line="360" w:lineRule="auto"/>
        <w:ind w:firstLine="361"/>
        <w:rPr>
          <w:rFonts w:hint="eastAsia" w:ascii="宋体" w:hAnsi="宋体" w:eastAsia="宋体" w:cs="宋体"/>
          <w:b/>
          <w:color w:val="auto"/>
          <w:sz w:val="36"/>
          <w:szCs w:val="36"/>
          <w:highlight w:val="none"/>
        </w:rPr>
      </w:pPr>
    </w:p>
    <w:p w14:paraId="0965B83B">
      <w:pPr>
        <w:pStyle w:val="20"/>
        <w:shd w:val="clear" w:color="auto" w:fill="auto"/>
        <w:wordWrap w:val="0"/>
        <w:spacing w:line="360" w:lineRule="auto"/>
        <w:rPr>
          <w:rFonts w:hint="eastAsia" w:ascii="宋体" w:hAnsi="宋体" w:eastAsia="宋体" w:cs="宋体"/>
          <w:color w:val="auto"/>
          <w:highlight w:val="none"/>
        </w:rPr>
      </w:pPr>
    </w:p>
    <w:p w14:paraId="5AF20236">
      <w:pPr>
        <w:shd w:val="clear" w:color="auto" w:fill="auto"/>
        <w:tabs>
          <w:tab w:val="left" w:pos="1575"/>
        </w:tabs>
        <w:wordWrap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质量服务承诺书</w:t>
      </w:r>
    </w:p>
    <w:p w14:paraId="50143626">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（采购人）:</w:t>
      </w:r>
    </w:p>
    <w:p w14:paraId="2DB4AB7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（项目名称）项目做出如下承诺。</w:t>
      </w:r>
    </w:p>
    <w:p w14:paraId="7A3DE1EA">
      <w:pPr>
        <w:shd w:val="clear" w:color="auto" w:fill="auto"/>
        <w:wordWrap w:val="0"/>
        <w:spacing w:line="360" w:lineRule="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如果我公司有幸成为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（项目名称）项目的中标人，将作出以下承诺</w:t>
      </w:r>
      <w:r>
        <w:rPr>
          <w:rFonts w:hint="eastAsia" w:ascii="宋体" w:hAnsi="宋体" w:eastAsia="宋体" w:cs="宋体"/>
          <w:color w:val="auto"/>
          <w:sz w:val="22"/>
          <w:szCs w:val="22"/>
          <w:highlight w:val="none"/>
          <w:lang w:eastAsia="zh-CN"/>
        </w:rPr>
        <w:t>：</w:t>
      </w:r>
    </w:p>
    <w:p w14:paraId="2871CC6C">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8AE3B82">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一、本公司所提供的服务均符合法律法规以及行业相关质量标准；</w:t>
      </w:r>
    </w:p>
    <w:p w14:paraId="66084741">
      <w:pPr>
        <w:shd w:val="clear" w:color="auto" w:fill="auto"/>
        <w:wordWrap w:val="0"/>
        <w:spacing w:line="360" w:lineRule="auto"/>
        <w:rPr>
          <w:rFonts w:hint="eastAsia" w:ascii="宋体" w:hAnsi="宋体" w:eastAsia="宋体" w:cs="宋体"/>
          <w:color w:val="auto"/>
          <w:sz w:val="22"/>
          <w:szCs w:val="22"/>
          <w:highlight w:val="none"/>
        </w:rPr>
      </w:pPr>
    </w:p>
    <w:p w14:paraId="3752D883">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二、在采购文件要求的质保期内，无条件服务直至满足使用方的项目使用需求；</w:t>
      </w:r>
    </w:p>
    <w:p w14:paraId="37D67B10">
      <w:pPr>
        <w:shd w:val="clear" w:color="auto" w:fill="auto"/>
        <w:wordWrap w:val="0"/>
        <w:spacing w:line="360" w:lineRule="auto"/>
        <w:rPr>
          <w:rFonts w:hint="eastAsia" w:ascii="宋体" w:hAnsi="宋体" w:eastAsia="宋体" w:cs="宋体"/>
          <w:color w:val="auto"/>
          <w:sz w:val="22"/>
          <w:szCs w:val="22"/>
          <w:highlight w:val="none"/>
        </w:rPr>
      </w:pPr>
    </w:p>
    <w:p w14:paraId="48406001">
      <w:pPr>
        <w:shd w:val="clear" w:color="auto" w:fill="auto"/>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本承诺书自开标日起至招标方与中标方合同结束之日均有效。</w:t>
      </w:r>
    </w:p>
    <w:p w14:paraId="3E6A4892">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1253A811">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0F7D9392">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5211399D">
      <w:pPr>
        <w:shd w:val="clear" w:color="auto" w:fill="auto"/>
        <w:wordWrap w:val="0"/>
        <w:spacing w:line="360" w:lineRule="auto"/>
        <w:ind w:firstLine="440" w:firstLineChars="200"/>
        <w:rPr>
          <w:rFonts w:hint="eastAsia" w:ascii="宋体" w:hAnsi="宋体" w:eastAsia="宋体" w:cs="宋体"/>
          <w:color w:val="auto"/>
          <w:sz w:val="22"/>
          <w:szCs w:val="22"/>
          <w:highlight w:val="none"/>
        </w:rPr>
      </w:pPr>
    </w:p>
    <w:p w14:paraId="6AC29915">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邮编</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678DB41A">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传真</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0F963679">
      <w:pPr>
        <w:shd w:val="clear" w:color="auto" w:fill="auto"/>
        <w:wordWrap w:val="0"/>
        <w:snapToGrid w:val="0"/>
        <w:spacing w:line="360" w:lineRule="auto"/>
        <w:ind w:right="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供应商授权代表姓名职务</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rPr>
        <w:t>　　</w:t>
      </w:r>
    </w:p>
    <w:p w14:paraId="619BE05E">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供应商名称（公章）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w:t>
      </w:r>
    </w:p>
    <w:p w14:paraId="26A6593E">
      <w:pPr>
        <w:shd w:val="clear" w:color="auto" w:fill="auto"/>
        <w:tabs>
          <w:tab w:val="left" w:pos="1260"/>
        </w:tabs>
        <w:wordWrap w:val="0"/>
        <w:spacing w:line="360" w:lineRule="auto"/>
        <w:ind w:right="48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法定代表人（负责人）或授权代表（签字或盖章）</w:t>
      </w:r>
      <w:r>
        <w:rPr>
          <w:rFonts w:hint="eastAsia" w:ascii="宋体" w:hAnsi="宋体" w:eastAsia="宋体" w:cs="宋体"/>
          <w:color w:val="auto"/>
          <w:sz w:val="22"/>
          <w:szCs w:val="22"/>
          <w:highlight w:val="none"/>
          <w:lang w:eastAsia="zh-CN"/>
        </w:rPr>
        <w:t>：</w:t>
      </w:r>
    </w:p>
    <w:p w14:paraId="69A08409">
      <w:pPr>
        <w:shd w:val="clear" w:color="auto" w:fill="auto"/>
        <w:wordWrap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诚信投标承诺书</w:t>
      </w:r>
    </w:p>
    <w:p w14:paraId="1A9983B2">
      <w:pPr>
        <w:shd w:val="clear" w:color="auto" w:fill="auto"/>
        <w:wordWrap w:val="0"/>
        <w:spacing w:line="360" w:lineRule="auto"/>
        <w:ind w:right="-153" w:rightChars="-7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本企业郑重承诺</w:t>
      </w:r>
      <w:r>
        <w:rPr>
          <w:rFonts w:hint="eastAsia" w:ascii="宋体" w:hAnsi="宋体" w:eastAsia="宋体" w:cs="宋体"/>
          <w:color w:val="auto"/>
          <w:sz w:val="22"/>
          <w:szCs w:val="22"/>
          <w:highlight w:val="none"/>
          <w:lang w:eastAsia="zh-CN"/>
        </w:rPr>
        <w:t>：</w:t>
      </w:r>
    </w:p>
    <w:p w14:paraId="14A8BB8F">
      <w:pPr>
        <w:shd w:val="clear" w:color="auto" w:fill="auto"/>
        <w:wordWrap w:val="0"/>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为了积极配合采购人组织的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r>
        <w:rPr>
          <w:rFonts w:hint="eastAsia" w:ascii="宋体" w:hAnsi="宋体" w:eastAsia="宋体" w:cs="宋体"/>
          <w:color w:val="auto"/>
          <w:sz w:val="22"/>
          <w:szCs w:val="22"/>
          <w:highlight w:val="none"/>
          <w:lang w:eastAsia="zh-CN"/>
        </w:rPr>
        <w:t>：</w:t>
      </w:r>
    </w:p>
    <w:p w14:paraId="7EBF7F05">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1、自觉遵守国家法律法规及有关廉政建设制度。</w:t>
      </w:r>
    </w:p>
    <w:p w14:paraId="58F3764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2、主动了解采购人招投标纪律，积极配合采购人执行招投标廉政建设的有关规定。</w:t>
      </w:r>
    </w:p>
    <w:p w14:paraId="27651034">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3、不使用不正当手段妨碍、排挤其它供应商或串通投标。</w:t>
      </w:r>
    </w:p>
    <w:p w14:paraId="05DEF08E">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4、按照本采购文件规定的方式进行投标，不隐瞒本单位投标资质的真实情况，投标资质符合规定。</w:t>
      </w:r>
    </w:p>
    <w:p w14:paraId="2CCA2539">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0B70FB7">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6、不向采购人及个人购置或提供通讯工具、交通工具和高档办公用品等。</w:t>
      </w:r>
    </w:p>
    <w:p w14:paraId="05468E75">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7、不向采购人涉及招标的人员的配偶、子女分包此次招标项目。</w:t>
      </w:r>
    </w:p>
    <w:p w14:paraId="23BB4A23">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8、不向采购人及个人支付好处费、介绍费。</w:t>
      </w:r>
    </w:p>
    <w:p w14:paraId="555A4746">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9、一旦发现相关人员在招标过程中的索要财物等不廉洁行为，坚决予以抵制，并及时向有关纪检监察部门举报。</w:t>
      </w:r>
    </w:p>
    <w:p w14:paraId="4752066E">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10、我们若违反上述承诺，愿接受取消供应商中标资格及其他任何形式的处理。</w:t>
      </w:r>
    </w:p>
    <w:p w14:paraId="14D8686C">
      <w:pPr>
        <w:shd w:val="clear" w:color="auto" w:fill="auto"/>
        <w:wordWrap w:val="0"/>
        <w:snapToGrid w:val="0"/>
        <w:spacing w:line="360" w:lineRule="auto"/>
        <w:ind w:firstLine="385" w:firstLineChars="175"/>
        <w:rPr>
          <w:rFonts w:hint="eastAsia" w:ascii="宋体" w:hAnsi="宋体" w:eastAsia="宋体" w:cs="宋体"/>
          <w:color w:val="auto"/>
          <w:sz w:val="22"/>
          <w:szCs w:val="22"/>
          <w:highlight w:val="none"/>
        </w:rPr>
      </w:pPr>
    </w:p>
    <w:p w14:paraId="1A37F5D6">
      <w:pPr>
        <w:shd w:val="clear" w:color="auto" w:fill="auto"/>
        <w:wordWrap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盖章</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p>
    <w:p w14:paraId="203C3520">
      <w:pPr>
        <w:shd w:val="clear" w:color="auto" w:fill="auto"/>
        <w:wordWrap w:val="0"/>
        <w:spacing w:line="360" w:lineRule="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法定代表人（负责人）或授权代表（签字或签章）</w:t>
      </w:r>
      <w:r>
        <w:rPr>
          <w:rFonts w:hint="eastAsia" w:ascii="宋体" w:hAnsi="宋体" w:eastAsia="宋体" w:cs="宋体"/>
          <w:color w:val="auto"/>
          <w:sz w:val="22"/>
          <w:szCs w:val="22"/>
          <w:highlight w:val="none"/>
          <w:u w:val="single"/>
        </w:rPr>
        <w:t xml:space="preserve">          </w:t>
      </w:r>
    </w:p>
    <w:p w14:paraId="7512CFA4">
      <w:pPr>
        <w:shd w:val="clear" w:color="auto" w:fill="auto"/>
        <w:wordWrap w:val="0"/>
        <w:spacing w:line="360" w:lineRule="auto"/>
        <w:rPr>
          <w:rFonts w:hint="eastAsia" w:ascii="宋体" w:hAnsi="宋体" w:eastAsia="宋体" w:cs="宋体"/>
          <w:bCs/>
          <w:color w:val="auto"/>
          <w:sz w:val="22"/>
          <w:highlight w:val="none"/>
        </w:rPr>
      </w:pPr>
      <w:r>
        <w:rPr>
          <w:rFonts w:hint="eastAsia" w:ascii="宋体" w:hAnsi="宋体" w:eastAsia="宋体" w:cs="宋体"/>
          <w:color w:val="auto"/>
          <w:sz w:val="22"/>
          <w:szCs w:val="22"/>
          <w:highlight w:val="none"/>
        </w:rPr>
        <w:t>日 期</w:t>
      </w:r>
      <w:r>
        <w:rPr>
          <w:rFonts w:hint="eastAsia" w:ascii="宋体" w:hAnsi="宋体" w:eastAsia="宋体" w:cs="宋体"/>
          <w:color w:val="auto"/>
          <w:sz w:val="22"/>
          <w:szCs w:val="22"/>
          <w:highlight w:val="none"/>
          <w:u w:val="single"/>
        </w:rPr>
        <w:t xml:space="preserve">                               </w:t>
      </w:r>
    </w:p>
    <w:p w14:paraId="23257672">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5CB3DD9C">
      <w:pPr>
        <w:pStyle w:val="12"/>
        <w:shd w:val="clear" w:color="auto" w:fill="auto"/>
        <w:wordWrap w:val="0"/>
        <w:adjustRightInd w:val="0"/>
        <w:snapToGrid w:val="0"/>
        <w:spacing w:line="360" w:lineRule="auto"/>
        <w:rPr>
          <w:rFonts w:hint="eastAsia" w:ascii="宋体" w:hAnsi="宋体" w:eastAsia="宋体" w:cs="宋体"/>
          <w:color w:val="auto"/>
          <w:sz w:val="30"/>
          <w:highlight w:val="none"/>
        </w:rPr>
      </w:pPr>
    </w:p>
    <w:p w14:paraId="54712F7B">
      <w:pPr>
        <w:shd w:val="clear" w:color="auto" w:fill="auto"/>
        <w:wordWrap w:val="0"/>
        <w:autoSpaceDE w:val="0"/>
        <w:autoSpaceDN w:val="0"/>
        <w:adjustRightInd w:val="0"/>
        <w:snapToGrid w:val="0"/>
        <w:spacing w:line="360" w:lineRule="auto"/>
        <w:jc w:val="center"/>
        <w:textAlignment w:val="bottom"/>
        <w:rPr>
          <w:rFonts w:hint="eastAsia" w:ascii="宋体" w:hAnsi="宋体" w:eastAsia="宋体" w:cs="宋体"/>
          <w:b/>
          <w:bCs/>
          <w:color w:val="auto"/>
          <w:sz w:val="36"/>
          <w:highlight w:val="none"/>
        </w:rPr>
      </w:pPr>
      <w:r>
        <w:rPr>
          <w:rFonts w:hint="eastAsia" w:ascii="宋体" w:hAnsi="宋体" w:eastAsia="宋体" w:cs="宋体"/>
          <w:color w:val="auto"/>
          <w:sz w:val="36"/>
          <w:highlight w:val="none"/>
        </w:rPr>
        <w:br w:type="page"/>
      </w:r>
      <w:bookmarkStart w:id="91" w:name="_Toc19137"/>
      <w:r>
        <w:rPr>
          <w:rFonts w:hint="eastAsia" w:ascii="宋体" w:hAnsi="宋体" w:eastAsia="宋体" w:cs="宋体"/>
          <w:b/>
          <w:bCs/>
          <w:color w:val="auto"/>
          <w:sz w:val="36"/>
          <w:highlight w:val="none"/>
        </w:rPr>
        <w:t>第七部分 评标办法</w:t>
      </w:r>
      <w:bookmarkEnd w:id="91"/>
    </w:p>
    <w:p w14:paraId="52E411A9">
      <w:pPr>
        <w:pStyle w:val="15"/>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3A121A7">
      <w:pPr>
        <w:pStyle w:val="15"/>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92" w:name="_Toc3069"/>
      <w:bookmarkStart w:id="93" w:name="_Toc22055"/>
      <w:bookmarkStart w:id="94" w:name="_Toc17848"/>
      <w:r>
        <w:rPr>
          <w:rFonts w:hint="eastAsia" w:ascii="宋体" w:hAnsi="宋体" w:eastAsia="宋体" w:cs="宋体"/>
          <w:color w:val="auto"/>
          <w:sz w:val="22"/>
          <w:szCs w:val="22"/>
          <w:highlight w:val="none"/>
        </w:rPr>
        <w:t>一、总则</w:t>
      </w:r>
      <w:bookmarkEnd w:id="92"/>
      <w:bookmarkEnd w:id="93"/>
      <w:bookmarkEnd w:id="94"/>
    </w:p>
    <w:p w14:paraId="3062DA2E">
      <w:pPr>
        <w:pStyle w:val="15"/>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B3C095D">
      <w:pPr>
        <w:pStyle w:val="15"/>
        <w:shd w:val="clear" w:color="auto" w:fill="auto"/>
        <w:wordWrap w:val="0"/>
        <w:adjustRightInd w:val="0"/>
        <w:snapToGrid w:val="0"/>
        <w:spacing w:line="360" w:lineRule="auto"/>
        <w:ind w:left="0" w:leftChars="0" w:firstLine="0" w:firstLineChars="0"/>
        <w:jc w:val="center"/>
        <w:outlineLvl w:val="1"/>
        <w:rPr>
          <w:rFonts w:hint="eastAsia" w:ascii="宋体" w:hAnsi="宋体" w:eastAsia="宋体" w:cs="宋体"/>
          <w:color w:val="auto"/>
          <w:sz w:val="22"/>
          <w:szCs w:val="22"/>
          <w:highlight w:val="none"/>
        </w:rPr>
      </w:pPr>
      <w:bookmarkStart w:id="95" w:name="_Toc11447"/>
      <w:bookmarkStart w:id="96" w:name="_Toc29171"/>
      <w:bookmarkStart w:id="97" w:name="_Toc24880"/>
      <w:r>
        <w:rPr>
          <w:rFonts w:hint="eastAsia" w:ascii="宋体" w:hAnsi="宋体" w:eastAsia="宋体" w:cs="宋体"/>
          <w:color w:val="auto"/>
          <w:sz w:val="22"/>
          <w:szCs w:val="22"/>
          <w:highlight w:val="none"/>
        </w:rPr>
        <w:t>二．评标组织</w:t>
      </w:r>
      <w:bookmarkEnd w:id="95"/>
      <w:bookmarkEnd w:id="96"/>
      <w:bookmarkEnd w:id="97"/>
    </w:p>
    <w:p w14:paraId="0E5214C4">
      <w:pPr>
        <w:pStyle w:val="15"/>
        <w:shd w:val="clear" w:color="auto" w:fill="auto"/>
        <w:wordWrap w:val="0"/>
        <w:adjustRightInd w:val="0"/>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评标工作由采购机构依法组建的评标委员会负责，评标委员会由采购人依法组建，其中评审专家不得少于成员总数的三分之二；评审专家确定方式</w:t>
      </w:r>
      <w:r>
        <w:rPr>
          <w:rFonts w:hint="eastAsia"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按相关规定从专家库中抽取。评标全过程由</w:t>
      </w:r>
      <w:r>
        <w:rPr>
          <w:rFonts w:hint="eastAsia" w:hAnsi="宋体" w:cs="宋体"/>
          <w:color w:val="auto"/>
          <w:sz w:val="22"/>
          <w:szCs w:val="22"/>
          <w:highlight w:val="none"/>
          <w:lang w:val="en-US" w:eastAsia="zh-CN"/>
        </w:rPr>
        <w:t>监管</w:t>
      </w:r>
      <w:r>
        <w:rPr>
          <w:rFonts w:hint="eastAsia" w:ascii="宋体" w:hAnsi="宋体" w:eastAsia="宋体" w:cs="宋体"/>
          <w:color w:val="auto"/>
          <w:sz w:val="22"/>
          <w:szCs w:val="22"/>
          <w:highlight w:val="none"/>
        </w:rPr>
        <w:t>部门</w:t>
      </w:r>
      <w:r>
        <w:rPr>
          <w:rFonts w:hint="eastAsia" w:hAnsi="宋体" w:cs="宋体"/>
          <w:color w:val="auto"/>
          <w:sz w:val="22"/>
          <w:szCs w:val="22"/>
          <w:highlight w:val="none"/>
          <w:lang w:val="en-US" w:eastAsia="zh-CN"/>
        </w:rPr>
        <w:t>全程</w:t>
      </w:r>
      <w:r>
        <w:rPr>
          <w:rFonts w:hint="eastAsia" w:ascii="宋体" w:hAnsi="宋体" w:eastAsia="宋体" w:cs="宋体"/>
          <w:color w:val="auto"/>
          <w:sz w:val="22"/>
          <w:szCs w:val="22"/>
          <w:highlight w:val="none"/>
        </w:rPr>
        <w:t>监督整个开标、评标和定标过程。</w:t>
      </w:r>
    </w:p>
    <w:p w14:paraId="600E40E4">
      <w:pPr>
        <w:pStyle w:val="54"/>
        <w:widowControl w:val="0"/>
        <w:pBdr>
          <w:left w:val="none" w:color="auto" w:sz="0" w:space="0"/>
          <w:bottom w:val="none" w:color="auto" w:sz="0" w:space="0"/>
          <w:right w:val="none" w:color="auto" w:sz="0" w:space="0"/>
        </w:pBdr>
        <w:shd w:val="clear" w:color="auto" w:fill="auto"/>
        <w:wordWrap w:val="0"/>
        <w:adjustRightInd w:val="0"/>
        <w:snapToGrid w:val="0"/>
        <w:spacing w:before="0" w:beforeAutospacing="0" w:after="0" w:afterAutospacing="0" w:line="360" w:lineRule="auto"/>
        <w:jc w:val="center"/>
        <w:textAlignment w:val="auto"/>
        <w:outlineLvl w:val="1"/>
        <w:rPr>
          <w:rFonts w:hint="eastAsia" w:ascii="宋体" w:hAnsi="宋体" w:eastAsia="宋体" w:cs="宋体"/>
          <w:b w:val="0"/>
          <w:color w:val="auto"/>
          <w:kern w:val="2"/>
          <w:sz w:val="22"/>
          <w:szCs w:val="22"/>
          <w:highlight w:val="none"/>
        </w:rPr>
      </w:pPr>
      <w:bookmarkStart w:id="98" w:name="_Toc5207"/>
      <w:bookmarkStart w:id="99" w:name="_Toc16062"/>
      <w:bookmarkStart w:id="100" w:name="_Toc5227"/>
      <w:r>
        <w:rPr>
          <w:rFonts w:hint="eastAsia" w:ascii="宋体" w:hAnsi="宋体" w:eastAsia="宋体" w:cs="宋体"/>
          <w:b w:val="0"/>
          <w:color w:val="auto"/>
          <w:kern w:val="2"/>
          <w:sz w:val="22"/>
          <w:szCs w:val="22"/>
          <w:highlight w:val="none"/>
        </w:rPr>
        <w:t>三、评标程序</w:t>
      </w:r>
      <w:bookmarkEnd w:id="98"/>
      <w:bookmarkEnd w:id="99"/>
      <w:bookmarkEnd w:id="100"/>
    </w:p>
    <w:p w14:paraId="4B4FE286">
      <w:pPr>
        <w:pStyle w:val="6"/>
        <w:shd w:val="clear" w:color="auto" w:fill="auto"/>
        <w:wordWrap w:val="0"/>
        <w:adjustRightInd w:val="0"/>
        <w:snapToGrid w:val="0"/>
        <w:spacing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本次开标，资格审核部分、商务技术文件和报价文件分别开启。开标程序如下</w:t>
      </w:r>
      <w:r>
        <w:rPr>
          <w:rFonts w:hint="eastAsia" w:ascii="宋体" w:hAnsi="宋体" w:eastAsia="宋体" w:cs="宋体"/>
          <w:color w:val="auto"/>
          <w:sz w:val="22"/>
          <w:szCs w:val="22"/>
          <w:highlight w:val="none"/>
          <w:lang w:eastAsia="zh-CN"/>
        </w:rPr>
        <w:t>：</w:t>
      </w:r>
    </w:p>
    <w:p w14:paraId="10D8065F">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第一步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首先开启资格审核资料部分及商务技术文件投标文件，</w:t>
      </w:r>
      <w:r>
        <w:rPr>
          <w:rFonts w:hint="eastAsia" w:ascii="宋体" w:hAnsi="宋体" w:eastAsia="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7C63D1CB">
      <w:pPr>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第二步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公布资格审核情况及商务、技术标得分</w:t>
      </w:r>
      <w:r>
        <w:rPr>
          <w:rFonts w:hint="eastAsia" w:ascii="宋体" w:hAnsi="宋体" w:eastAsia="宋体" w:cs="宋体"/>
          <w:color w:val="auto"/>
          <w:sz w:val="22"/>
          <w:szCs w:val="22"/>
          <w:highlight w:val="none"/>
        </w:rPr>
        <w:t>，开启合格供应商的报价文件。</w:t>
      </w:r>
    </w:p>
    <w:p w14:paraId="1904583A">
      <w:pPr>
        <w:pStyle w:val="21"/>
        <w:shd w:val="clear" w:color="auto" w:fill="auto"/>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color w:val="auto"/>
          <w:sz w:val="22"/>
          <w:szCs w:val="22"/>
          <w:highlight w:val="none"/>
          <w:lang w:eastAsia="zh-CN"/>
        </w:rPr>
        <w:t>：</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56774C6C">
      <w:pPr>
        <w:pStyle w:val="21"/>
        <w:shd w:val="clear" w:color="auto" w:fill="auto"/>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12CC994A">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中标供应商放弃中标，或者因不可抗力提出不能履行合同，采购机构可以取消其中标资格。本次采购失败，依法重新组织采购。</w:t>
      </w:r>
    </w:p>
    <w:p w14:paraId="0B6EA3A7">
      <w:pPr>
        <w:shd w:val="clear" w:color="auto" w:fill="auto"/>
        <w:wordWrap w:val="0"/>
        <w:adjustRightInd w:val="0"/>
        <w:snapToGrid w:val="0"/>
        <w:spacing w:line="360" w:lineRule="auto"/>
        <w:ind w:firstLine="42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其它参见本采购文件第三部分</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“供应商须知” 中的相关内容。</w:t>
      </w:r>
    </w:p>
    <w:p w14:paraId="3D6092B9">
      <w:pPr>
        <w:shd w:val="clear" w:color="auto" w:fill="auto"/>
        <w:wordWrap w:val="0"/>
        <w:adjustRightInd w:val="0"/>
        <w:snapToGrid w:val="0"/>
        <w:spacing w:line="360" w:lineRule="auto"/>
        <w:rPr>
          <w:rFonts w:hint="eastAsia" w:ascii="宋体" w:hAnsi="宋体" w:eastAsia="宋体" w:cs="宋体"/>
          <w:color w:val="auto"/>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14:paraId="6F586B6A">
      <w:pPr>
        <w:pStyle w:val="12"/>
        <w:shd w:val="clear" w:color="auto" w:fill="auto"/>
        <w:wordWrap w:val="0"/>
        <w:adjustRightInd w:val="0"/>
        <w:snapToGrid w:val="0"/>
        <w:spacing w:line="360" w:lineRule="auto"/>
        <w:jc w:val="center"/>
        <w:outlineLvl w:val="0"/>
        <w:rPr>
          <w:rFonts w:hint="eastAsia" w:ascii="宋体" w:hAnsi="宋体" w:eastAsia="宋体" w:cs="宋体"/>
          <w:b/>
          <w:color w:val="auto"/>
          <w:sz w:val="36"/>
          <w:szCs w:val="36"/>
          <w:highlight w:val="none"/>
        </w:rPr>
      </w:pPr>
      <w:bookmarkStart w:id="101" w:name="_Toc23951"/>
      <w:bookmarkStart w:id="102" w:name="_Toc22630"/>
      <w:bookmarkStart w:id="103" w:name="_Toc10562"/>
      <w:r>
        <w:rPr>
          <w:rFonts w:hint="eastAsia" w:ascii="宋体" w:hAnsi="宋体" w:eastAsia="宋体" w:cs="宋体"/>
          <w:b/>
          <w:color w:val="auto"/>
          <w:sz w:val="36"/>
          <w:szCs w:val="36"/>
          <w:highlight w:val="none"/>
        </w:rPr>
        <w:t>评标细则</w:t>
      </w:r>
      <w:bookmarkEnd w:id="101"/>
      <w:bookmarkEnd w:id="102"/>
      <w:bookmarkEnd w:id="103"/>
    </w:p>
    <w:p w14:paraId="1B089FA2">
      <w:pPr>
        <w:pStyle w:val="12"/>
        <w:shd w:val="clear" w:color="auto" w:fill="auto"/>
        <w:tabs>
          <w:tab w:val="left" w:pos="5325"/>
        </w:tabs>
        <w:wordWrap w:val="0"/>
        <w:adjustRightInd w:val="0"/>
        <w:snapToGrid w:val="0"/>
        <w:spacing w:line="360" w:lineRule="auto"/>
        <w:outlineLvl w:val="1"/>
        <w:rPr>
          <w:rFonts w:hint="eastAsia" w:ascii="宋体" w:hAnsi="宋体" w:eastAsia="宋体" w:cs="宋体"/>
          <w:b/>
          <w:bCs/>
          <w:color w:val="auto"/>
          <w:sz w:val="22"/>
          <w:szCs w:val="22"/>
          <w:highlight w:val="none"/>
        </w:rPr>
      </w:pPr>
      <w:bookmarkStart w:id="104" w:name="_Toc9058"/>
      <w:bookmarkStart w:id="105" w:name="_Toc20537"/>
      <w:bookmarkStart w:id="106" w:name="_Toc16331"/>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u w:val="single"/>
        </w:rPr>
        <w:t>报价评分</w:t>
      </w:r>
      <w:r>
        <w:rPr>
          <w:rFonts w:hint="eastAsia" w:hAnsi="宋体" w:eastAsia="宋体" w:cs="宋体"/>
          <w:b/>
          <w:bCs/>
          <w:color w:val="auto"/>
          <w:sz w:val="22"/>
          <w:szCs w:val="22"/>
          <w:highlight w:val="none"/>
          <w:lang w:val="en-US" w:eastAsia="zh-CN"/>
        </w:rPr>
        <w:t>1</w:t>
      </w:r>
      <w:r>
        <w:rPr>
          <w:rFonts w:hint="eastAsia"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分</w:t>
      </w:r>
      <w:bookmarkEnd w:id="104"/>
      <w:bookmarkEnd w:id="105"/>
      <w:bookmarkEnd w:id="106"/>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rPr>
        <w:tab/>
      </w:r>
    </w:p>
    <w:p w14:paraId="4DF219F7">
      <w:pPr>
        <w:pStyle w:val="10"/>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1、以有效投标供应商的有效投标价中的最低价为评标基准价，得满分</w:t>
      </w: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分。报价评分结算公式为:报价得分=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评标基准价／投标价</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15</w:t>
      </w:r>
      <w:r>
        <w:rPr>
          <w:rFonts w:hint="eastAsia" w:ascii="宋体" w:hAnsi="宋体" w:eastAsia="宋体" w:cs="宋体"/>
          <w:color w:val="auto"/>
          <w:sz w:val="22"/>
          <w:szCs w:val="22"/>
          <w:highlight w:val="none"/>
        </w:rPr>
        <w:t>%×100；</w:t>
      </w:r>
    </w:p>
    <w:p w14:paraId="32BCF923">
      <w:pPr>
        <w:pStyle w:val="10"/>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2、如果某些（个）供应商投标报价超出该采购预算，该供应商投标按无效投标处理。</w:t>
      </w:r>
    </w:p>
    <w:p w14:paraId="79B691BE">
      <w:pPr>
        <w:pStyle w:val="10"/>
        <w:shd w:val="clear" w:color="auto" w:fill="auto"/>
        <w:wordWrap w:val="0"/>
        <w:spacing w:after="0" w:line="360" w:lineRule="auto"/>
        <w:ind w:left="0" w:lef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3、享受政策优惠的供应商按政策优惠后的参与评审。</w:t>
      </w:r>
    </w:p>
    <w:p w14:paraId="7632FF85">
      <w:pPr>
        <w:pStyle w:val="12"/>
        <w:shd w:val="clear" w:color="auto" w:fill="auto"/>
        <w:wordWrap w:val="0"/>
        <w:adjustRightInd w:val="0"/>
        <w:snapToGrid w:val="0"/>
        <w:spacing w:line="360" w:lineRule="auto"/>
        <w:outlineLvl w:val="1"/>
        <w:rPr>
          <w:rFonts w:hint="eastAsia" w:ascii="宋体" w:hAnsi="宋体" w:eastAsia="宋体" w:cs="宋体"/>
          <w:b/>
          <w:color w:val="auto"/>
          <w:sz w:val="22"/>
          <w:szCs w:val="22"/>
          <w:highlight w:val="none"/>
        </w:rPr>
      </w:pPr>
      <w:bookmarkStart w:id="107" w:name="_Toc11731"/>
      <w:bookmarkStart w:id="108" w:name="_Toc23612"/>
      <w:bookmarkStart w:id="109" w:name="_Toc25823"/>
      <w:r>
        <w:rPr>
          <w:rFonts w:hint="eastAsia" w:ascii="宋体" w:hAnsi="宋体" w:eastAsia="宋体" w:cs="宋体"/>
          <w:b/>
          <w:color w:val="auto"/>
          <w:sz w:val="22"/>
          <w:szCs w:val="22"/>
          <w:highlight w:val="none"/>
        </w:rPr>
        <w:t>二、</w:t>
      </w:r>
      <w:r>
        <w:rPr>
          <w:rFonts w:hint="eastAsia" w:ascii="宋体" w:hAnsi="宋体" w:eastAsia="宋体" w:cs="宋体"/>
          <w:b/>
          <w:color w:val="auto"/>
          <w:sz w:val="22"/>
          <w:szCs w:val="22"/>
          <w:highlight w:val="none"/>
          <w:u w:val="single"/>
        </w:rPr>
        <w:t>商务、技术评分</w:t>
      </w:r>
      <w:r>
        <w:rPr>
          <w:rFonts w:hint="eastAsia" w:hAnsi="宋体" w:cs="宋体"/>
          <w:b/>
          <w:color w:val="auto"/>
          <w:sz w:val="22"/>
          <w:szCs w:val="22"/>
          <w:highlight w:val="none"/>
          <w:lang w:val="en-US" w:eastAsia="zh-CN"/>
        </w:rPr>
        <w:t>85</w:t>
      </w:r>
      <w:r>
        <w:rPr>
          <w:rFonts w:hint="eastAsia" w:ascii="宋体" w:hAnsi="宋体" w:eastAsia="宋体" w:cs="宋体"/>
          <w:b/>
          <w:color w:val="auto"/>
          <w:sz w:val="22"/>
          <w:szCs w:val="22"/>
          <w:highlight w:val="none"/>
        </w:rPr>
        <w:t>分</w:t>
      </w:r>
      <w:bookmarkEnd w:id="107"/>
      <w:bookmarkEnd w:id="108"/>
      <w:bookmarkEnd w:id="109"/>
    </w:p>
    <w:tbl>
      <w:tblPr>
        <w:tblStyle w:val="26"/>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41"/>
        <w:gridCol w:w="5505"/>
        <w:gridCol w:w="975"/>
        <w:gridCol w:w="1200"/>
      </w:tblGrid>
      <w:tr w14:paraId="0B2E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top w:val="single" w:color="auto" w:sz="4" w:space="0"/>
              <w:left w:val="single" w:color="auto" w:sz="4" w:space="0"/>
              <w:right w:val="single" w:color="auto" w:sz="4" w:space="0"/>
            </w:tcBorders>
            <w:noWrap w:val="0"/>
            <w:vAlign w:val="center"/>
          </w:tcPr>
          <w:p w14:paraId="237F6507">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1" w:type="dxa"/>
            <w:tcBorders>
              <w:top w:val="single" w:color="auto" w:sz="4" w:space="0"/>
              <w:left w:val="single" w:color="auto" w:sz="4" w:space="0"/>
              <w:right w:val="single" w:color="auto" w:sz="4" w:space="0"/>
            </w:tcBorders>
            <w:noWrap w:val="0"/>
            <w:vAlign w:val="center"/>
          </w:tcPr>
          <w:p w14:paraId="40FA1EFD">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5505" w:type="dxa"/>
            <w:tcBorders>
              <w:top w:val="single" w:color="auto" w:sz="4" w:space="0"/>
              <w:left w:val="single" w:color="auto" w:sz="4" w:space="0"/>
              <w:right w:val="single" w:color="auto" w:sz="4" w:space="0"/>
            </w:tcBorders>
            <w:noWrap w:val="0"/>
            <w:vAlign w:val="center"/>
          </w:tcPr>
          <w:p w14:paraId="01BF5F56">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975" w:type="dxa"/>
            <w:tcBorders>
              <w:top w:val="single" w:color="auto" w:sz="4" w:space="0"/>
              <w:left w:val="single" w:color="auto" w:sz="4" w:space="0"/>
              <w:right w:val="single" w:color="auto" w:sz="4" w:space="0"/>
            </w:tcBorders>
            <w:noWrap w:val="0"/>
            <w:vAlign w:val="center"/>
          </w:tcPr>
          <w:p w14:paraId="2523195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1200" w:type="dxa"/>
            <w:tcBorders>
              <w:top w:val="single" w:color="auto" w:sz="4" w:space="0"/>
              <w:left w:val="single" w:color="auto" w:sz="4" w:space="0"/>
              <w:right w:val="single" w:color="auto" w:sz="4" w:space="0"/>
            </w:tcBorders>
            <w:noWrap w:val="0"/>
            <w:vAlign w:val="center"/>
          </w:tcPr>
          <w:p w14:paraId="2B652C73">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评分方式</w:t>
            </w:r>
          </w:p>
        </w:tc>
      </w:tr>
      <w:tr w14:paraId="6F95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noWrap w:val="0"/>
            <w:vAlign w:val="center"/>
          </w:tcPr>
          <w:p w14:paraId="1C299920">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bidi="ar"/>
              </w:rPr>
            </w:pPr>
            <w:r>
              <w:rPr>
                <w:rFonts w:hint="eastAsia" w:hAnsi="宋体" w:cs="宋体"/>
                <w:color w:val="auto"/>
                <w:sz w:val="21"/>
                <w:szCs w:val="21"/>
                <w:highlight w:val="none"/>
                <w:lang w:val="en-US" w:eastAsia="zh-CN" w:bidi="ar"/>
              </w:rPr>
              <w:t>1</w:t>
            </w:r>
          </w:p>
        </w:tc>
        <w:tc>
          <w:tcPr>
            <w:tcW w:w="1141" w:type="dxa"/>
            <w:tcBorders>
              <w:left w:val="single" w:color="auto" w:sz="4" w:space="0"/>
              <w:right w:val="single" w:color="auto" w:sz="4" w:space="0"/>
            </w:tcBorders>
            <w:noWrap w:val="0"/>
            <w:vAlign w:val="center"/>
          </w:tcPr>
          <w:p w14:paraId="589C1604">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服务技术团队</w:t>
            </w:r>
          </w:p>
        </w:tc>
        <w:tc>
          <w:tcPr>
            <w:tcW w:w="5505" w:type="dxa"/>
            <w:tcBorders>
              <w:top w:val="single" w:color="auto" w:sz="4" w:space="0"/>
              <w:left w:val="single" w:color="auto" w:sz="4" w:space="0"/>
              <w:right w:val="single" w:color="auto" w:sz="4" w:space="0"/>
            </w:tcBorders>
            <w:noWrap w:val="0"/>
            <w:vAlign w:val="center"/>
          </w:tcPr>
          <w:p w14:paraId="3B84F3BC">
            <w:pPr>
              <w:keepNext w:val="0"/>
              <w:keepLines w:val="0"/>
              <w:numPr>
                <w:ilvl w:val="0"/>
                <w:numId w:val="0"/>
              </w:numPr>
              <w:suppressLineNumbers w:val="0"/>
              <w:snapToGrid w:val="0"/>
              <w:spacing w:before="0" w:beforeAutospacing="0" w:after="0" w:afterAutospacing="0" w:line="240" w:lineRule="auto"/>
              <w:ind w:left="0" w:right="0" w:rightChars="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项目负责人</w:t>
            </w:r>
            <w:r>
              <w:rPr>
                <w:rFonts w:hint="eastAsia" w:ascii="宋体" w:hAnsi="宋体" w:eastAsia="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b/>
                <w:bCs/>
                <w:color w:val="auto"/>
                <w:sz w:val="21"/>
                <w:szCs w:val="21"/>
                <w:highlight w:val="none"/>
                <w:lang w:eastAsia="zh-CN"/>
              </w:rPr>
              <w:t>）</w:t>
            </w:r>
          </w:p>
          <w:p w14:paraId="33744108">
            <w:pPr>
              <w:keepNext w:val="0"/>
              <w:keepLines w:val="0"/>
              <w:numPr>
                <w:ilvl w:val="0"/>
                <w:numId w:val="0"/>
              </w:numPr>
              <w:suppressLineNumbers w:val="0"/>
              <w:snapToGrid w:val="0"/>
              <w:spacing w:before="0" w:beforeAutospacing="0" w:after="0" w:afterAutospacing="0" w:line="240" w:lineRule="auto"/>
              <w:ind w:left="0" w:right="0" w:firstLine="408" w:firstLineChars="200"/>
              <w:jc w:val="left"/>
              <w:rPr>
                <w:rFonts w:hint="eastAsia" w:ascii="宋体" w:hAnsi="宋体" w:eastAsia="宋体" w:cs="宋体"/>
                <w:spacing w:val="-3"/>
                <w:sz w:val="21"/>
                <w:szCs w:val="21"/>
                <w:lang w:eastAsia="zh-CN"/>
              </w:rPr>
            </w:pPr>
            <w:r>
              <w:rPr>
                <w:rFonts w:hint="default" w:ascii="宋体" w:hAnsi="宋体" w:eastAsia="宋体" w:cs="宋体"/>
                <w:spacing w:val="-3"/>
                <w:sz w:val="21"/>
                <w:szCs w:val="21"/>
                <w:lang w:eastAsia="zh-CN"/>
              </w:rPr>
              <w:t>项目负责人2021年1月1日以来（以合同签订时间为准）</w:t>
            </w:r>
            <w:r>
              <w:rPr>
                <w:rFonts w:hint="eastAsia" w:ascii="宋体" w:hAnsi="宋体" w:eastAsia="宋体" w:cs="宋体"/>
                <w:spacing w:val="-3"/>
                <w:sz w:val="21"/>
                <w:szCs w:val="21"/>
                <w:lang w:eastAsia="zh-CN"/>
              </w:rPr>
              <w:t>以项目负责人身份</w:t>
            </w:r>
            <w:r>
              <w:rPr>
                <w:rFonts w:hint="default" w:ascii="宋体" w:hAnsi="宋体" w:eastAsia="宋体" w:cs="宋体"/>
                <w:spacing w:val="-3"/>
                <w:sz w:val="21"/>
                <w:szCs w:val="21"/>
                <w:lang w:eastAsia="zh-CN"/>
              </w:rPr>
              <w:t>承担过</w:t>
            </w:r>
            <w:r>
              <w:rPr>
                <w:rFonts w:hint="eastAsia" w:ascii="宋体" w:hAnsi="宋体" w:eastAsia="宋体" w:cs="宋体"/>
                <w:spacing w:val="-3"/>
                <w:sz w:val="21"/>
                <w:szCs w:val="21"/>
                <w:lang w:eastAsia="zh-CN"/>
              </w:rPr>
              <w:t>公共建筑</w:t>
            </w:r>
            <w:r>
              <w:rPr>
                <w:rFonts w:hint="default" w:ascii="宋体" w:hAnsi="宋体" w:eastAsia="宋体" w:cs="宋体"/>
                <w:spacing w:val="-3"/>
                <w:sz w:val="21"/>
                <w:szCs w:val="21"/>
                <w:lang w:eastAsia="zh-CN"/>
              </w:rPr>
              <w:t>类工程（必须包含土建主体工程</w:t>
            </w:r>
            <w:r>
              <w:rPr>
                <w:rFonts w:hint="eastAsia" w:ascii="宋体" w:hAnsi="宋体" w:eastAsia="宋体" w:cs="宋体"/>
                <w:spacing w:val="-3"/>
                <w:sz w:val="21"/>
                <w:szCs w:val="21"/>
                <w:lang w:eastAsia="zh-CN"/>
              </w:rPr>
              <w:t>方案、初步</w:t>
            </w:r>
            <w:r>
              <w:rPr>
                <w:rFonts w:hint="default" w:ascii="宋体" w:hAnsi="宋体" w:eastAsia="宋体" w:cs="宋体"/>
                <w:spacing w:val="-3"/>
                <w:sz w:val="21"/>
                <w:szCs w:val="21"/>
                <w:lang w:eastAsia="zh-CN"/>
              </w:rPr>
              <w:t>设计）项目，一项得0.5分</w:t>
            </w:r>
            <w:r>
              <w:rPr>
                <w:rFonts w:hint="eastAsia" w:ascii="宋体" w:hAnsi="宋体" w:eastAsia="宋体" w:cs="宋体"/>
                <w:spacing w:val="-3"/>
                <w:sz w:val="21"/>
                <w:szCs w:val="21"/>
                <w:lang w:eastAsia="zh-CN"/>
              </w:rPr>
              <w:t>；</w:t>
            </w:r>
            <w:r>
              <w:rPr>
                <w:rFonts w:hint="default" w:ascii="宋体" w:hAnsi="宋体" w:eastAsia="宋体" w:cs="宋体"/>
                <w:spacing w:val="-3"/>
                <w:sz w:val="21"/>
                <w:szCs w:val="21"/>
                <w:lang w:eastAsia="zh-CN"/>
              </w:rPr>
              <w:t>最多得1分</w:t>
            </w:r>
            <w:r>
              <w:rPr>
                <w:rFonts w:hint="eastAsia" w:ascii="宋体" w:hAnsi="宋体" w:eastAsia="宋体" w:cs="宋体"/>
                <w:spacing w:val="-3"/>
                <w:sz w:val="21"/>
                <w:szCs w:val="21"/>
                <w:lang w:eastAsia="zh-CN"/>
              </w:rPr>
              <w:t>。</w:t>
            </w:r>
          </w:p>
          <w:p w14:paraId="6C2B32B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spacing w:val="-3"/>
                <w:sz w:val="21"/>
                <w:szCs w:val="21"/>
                <w:lang w:val="en-US" w:eastAsia="zh-CN"/>
              </w:rPr>
              <w:t>注：</w:t>
            </w:r>
            <w:r>
              <w:rPr>
                <w:rFonts w:hint="default" w:ascii="宋体" w:hAnsi="宋体" w:eastAsia="宋体" w:cs="宋体"/>
                <w:b/>
                <w:bCs/>
                <w:spacing w:val="-3"/>
                <w:sz w:val="21"/>
                <w:szCs w:val="21"/>
                <w:lang w:eastAsia="zh-CN"/>
              </w:rPr>
              <w:t>须提供合同及中标通知书复印件并加盖公章，如合同或中标通知书上未能体现项目负责人身份，需提供其他证明材料，如建设单位书面证明等</w:t>
            </w:r>
            <w:r>
              <w:rPr>
                <w:rFonts w:hint="eastAsia" w:ascii="宋体" w:hAnsi="宋体" w:eastAsia="宋体" w:cs="宋体"/>
                <w:b/>
                <w:bCs/>
                <w:spacing w:val="-2"/>
                <w:sz w:val="21"/>
                <w:szCs w:val="21"/>
                <w:lang w:eastAsia="zh-CN"/>
              </w:rPr>
              <w:t>，</w:t>
            </w:r>
            <w:r>
              <w:rPr>
                <w:rFonts w:hint="eastAsia" w:ascii="宋体" w:hAnsi="宋体" w:eastAsia="宋体" w:cs="宋体"/>
                <w:b/>
                <w:bCs/>
                <w:spacing w:val="-2"/>
                <w:sz w:val="21"/>
                <w:szCs w:val="21"/>
                <w:lang w:val="en-US" w:eastAsia="zh-CN"/>
              </w:rPr>
              <w:t>否则不予得分</w:t>
            </w:r>
            <w:r>
              <w:rPr>
                <w:rFonts w:hint="eastAsia" w:ascii="宋体" w:hAnsi="宋体" w:eastAsia="宋体" w:cs="宋体"/>
                <w:b/>
                <w:bCs/>
                <w:spacing w:val="-2"/>
                <w:sz w:val="21"/>
                <w:szCs w:val="21"/>
                <w:lang w:eastAsia="zh-CN"/>
              </w:rPr>
              <w:t>。</w:t>
            </w:r>
          </w:p>
          <w:p w14:paraId="5F5F4982">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供应商拟投入本项目的人员（项目负责人除外）：</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13分</w:t>
            </w:r>
            <w:r>
              <w:rPr>
                <w:rFonts w:hint="eastAsia" w:ascii="宋体" w:hAnsi="宋体" w:cs="宋体"/>
                <w:b/>
                <w:bCs/>
                <w:color w:val="auto"/>
                <w:sz w:val="21"/>
                <w:szCs w:val="21"/>
                <w:highlight w:val="none"/>
                <w:lang w:eastAsia="zh-CN"/>
              </w:rPr>
              <w:t>）</w:t>
            </w:r>
          </w:p>
          <w:p w14:paraId="6D72511C">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eastAsia" w:ascii="宋体" w:hAnsi="宋体" w:eastAsia="宋体" w:cs="宋体"/>
                <w:b/>
                <w:bCs/>
                <w:sz w:val="21"/>
                <w:szCs w:val="21"/>
                <w:lang w:eastAsia="zh-CN"/>
              </w:rPr>
              <w:t>1、建筑专业负责人：（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2E606EEF">
            <w:pPr>
              <w:keepNext w:val="0"/>
              <w:keepLines w:val="0"/>
              <w:suppressLineNumbers w:val="0"/>
              <w:spacing w:before="0" w:beforeAutospacing="0" w:after="0" w:afterAutospacing="0"/>
              <w:ind w:left="0" w:right="0" w:firstLine="420" w:firstLineChars="200"/>
              <w:rPr>
                <w:rFonts w:hint="default" w:ascii="宋体" w:hAnsi="宋体" w:eastAsia="宋体" w:cs="宋体"/>
                <w:sz w:val="21"/>
                <w:szCs w:val="21"/>
                <w:lang w:eastAsia="zh-CN"/>
              </w:rPr>
            </w:pPr>
            <w:r>
              <w:rPr>
                <w:rFonts w:hint="eastAsia" w:ascii="宋体" w:hAnsi="宋体" w:eastAsia="宋体" w:cs="宋体"/>
                <w:sz w:val="21"/>
                <w:szCs w:val="21"/>
                <w:lang w:eastAsia="zh-CN"/>
              </w:rPr>
              <w:t>具有一级注册建筑师的得1分，具有正高级工程师职称的得1分；</w:t>
            </w:r>
          </w:p>
          <w:p w14:paraId="052EABDF">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eastAsia" w:ascii="宋体" w:hAnsi="宋体" w:eastAsia="宋体" w:cs="宋体"/>
                <w:b/>
                <w:bCs/>
                <w:sz w:val="21"/>
                <w:szCs w:val="21"/>
                <w:lang w:eastAsia="zh-CN"/>
              </w:rPr>
              <w:t>2、结构专业负责人：（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679EACCF">
            <w:pPr>
              <w:keepNext w:val="0"/>
              <w:keepLines w:val="0"/>
              <w:suppressLineNumbers w:val="0"/>
              <w:spacing w:before="0" w:beforeAutospacing="0" w:after="0" w:afterAutospacing="0"/>
              <w:ind w:left="0" w:right="0" w:firstLine="420" w:firstLineChars="200"/>
              <w:rPr>
                <w:rFonts w:hint="default" w:ascii="宋体" w:hAnsi="宋体" w:eastAsia="宋体" w:cs="宋体"/>
                <w:sz w:val="21"/>
                <w:szCs w:val="21"/>
                <w:lang w:eastAsia="zh-CN"/>
              </w:rPr>
            </w:pPr>
            <w:r>
              <w:rPr>
                <w:rFonts w:hint="eastAsia" w:ascii="宋体" w:hAnsi="宋体" w:eastAsia="宋体" w:cs="宋体"/>
                <w:sz w:val="21"/>
                <w:szCs w:val="21"/>
                <w:lang w:eastAsia="zh-CN"/>
              </w:rPr>
              <w:t>具有一级注册结构工程师的得1分，具有正高级工程师职称的得1分；</w:t>
            </w:r>
          </w:p>
          <w:p w14:paraId="040904BA">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default" w:ascii="宋体" w:hAnsi="宋体" w:eastAsia="宋体" w:cs="宋体"/>
                <w:b/>
                <w:bCs/>
                <w:sz w:val="21"/>
                <w:szCs w:val="21"/>
                <w:lang w:eastAsia="zh-CN"/>
              </w:rPr>
              <w:t>3</w:t>
            </w:r>
            <w:r>
              <w:rPr>
                <w:rFonts w:hint="eastAsia" w:ascii="宋体" w:hAnsi="宋体" w:eastAsia="宋体" w:cs="宋体"/>
                <w:b/>
                <w:bCs/>
                <w:sz w:val="21"/>
                <w:szCs w:val="21"/>
                <w:lang w:eastAsia="zh-CN"/>
              </w:rPr>
              <w:t>、给排水专业负责人：（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7867E6EB">
            <w:pPr>
              <w:keepNext w:val="0"/>
              <w:keepLines w:val="0"/>
              <w:suppressLineNumbers w:val="0"/>
              <w:spacing w:before="0" w:beforeAutospacing="0" w:after="0" w:afterAutospacing="0"/>
              <w:ind w:left="0" w:right="0" w:firstLine="420" w:firstLineChars="200"/>
              <w:rPr>
                <w:rFonts w:hint="default" w:ascii="宋体" w:hAnsi="宋体" w:eastAsia="宋体" w:cs="宋体"/>
                <w:sz w:val="21"/>
                <w:szCs w:val="21"/>
                <w:lang w:eastAsia="zh-CN"/>
              </w:rPr>
            </w:pPr>
            <w:r>
              <w:rPr>
                <w:rFonts w:hint="eastAsia" w:ascii="宋体" w:hAnsi="宋体" w:eastAsia="宋体" w:cs="宋体"/>
                <w:sz w:val="21"/>
                <w:szCs w:val="21"/>
                <w:lang w:eastAsia="zh-CN"/>
              </w:rPr>
              <w:t>具有注册公用设备工程师（给水排水）的得1分，具有正高级工程师职称的得1分；</w:t>
            </w:r>
          </w:p>
          <w:p w14:paraId="41DE1245">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default" w:ascii="宋体" w:hAnsi="宋体" w:eastAsia="宋体" w:cs="宋体"/>
                <w:b/>
                <w:bCs/>
                <w:sz w:val="21"/>
                <w:szCs w:val="21"/>
                <w:lang w:eastAsia="zh-CN"/>
              </w:rPr>
              <w:t>4</w:t>
            </w:r>
            <w:r>
              <w:rPr>
                <w:rFonts w:hint="eastAsia" w:ascii="宋体" w:hAnsi="宋体" w:eastAsia="宋体" w:cs="宋体"/>
                <w:b/>
                <w:bCs/>
                <w:sz w:val="21"/>
                <w:szCs w:val="21"/>
                <w:lang w:eastAsia="zh-CN"/>
              </w:rPr>
              <w:t>、电气专业负责人：（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292BD72C">
            <w:pPr>
              <w:keepNext w:val="0"/>
              <w:keepLines w:val="0"/>
              <w:suppressLineNumbers w:val="0"/>
              <w:spacing w:before="0" w:beforeAutospacing="0" w:after="0" w:afterAutospacing="0"/>
              <w:ind w:left="0" w:right="0" w:firstLine="210" w:firstLineChars="100"/>
              <w:jc w:val="both"/>
              <w:rPr>
                <w:rFonts w:hint="default" w:ascii="宋体" w:hAnsi="宋体" w:eastAsia="宋体" w:cs="宋体"/>
                <w:b/>
                <w:bCs/>
                <w:sz w:val="21"/>
                <w:szCs w:val="21"/>
                <w:lang w:eastAsia="zh-CN"/>
              </w:rPr>
            </w:pPr>
            <w:r>
              <w:rPr>
                <w:rFonts w:hint="eastAsia" w:ascii="宋体" w:hAnsi="宋体" w:eastAsia="宋体" w:cs="宋体"/>
                <w:sz w:val="21"/>
                <w:szCs w:val="21"/>
                <w:lang w:eastAsia="zh-CN"/>
              </w:rPr>
              <w:t>具有注册电气工程师（供配电）的得1分，具有正高级工程师职称得1分；</w:t>
            </w:r>
          </w:p>
          <w:p w14:paraId="36A033DC">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eastAsia" w:ascii="宋体" w:hAnsi="宋体" w:eastAsia="宋体" w:cs="宋体"/>
                <w:b/>
                <w:bCs/>
                <w:sz w:val="21"/>
                <w:szCs w:val="21"/>
                <w:lang w:eastAsia="zh-CN"/>
              </w:rPr>
              <w:t>5、暖通专业负责人：（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050850C0">
            <w:pPr>
              <w:keepNext w:val="0"/>
              <w:keepLines w:val="0"/>
              <w:suppressLineNumbers w:val="0"/>
              <w:spacing w:before="0" w:beforeAutospacing="0" w:after="0" w:afterAutospacing="0"/>
              <w:ind w:left="0" w:right="0" w:firstLine="420" w:firstLineChars="200"/>
              <w:rPr>
                <w:rFonts w:hint="default" w:ascii="宋体" w:hAnsi="宋体" w:eastAsia="宋体" w:cs="宋体"/>
                <w:b/>
                <w:bCs/>
                <w:sz w:val="21"/>
                <w:szCs w:val="21"/>
                <w:lang w:eastAsia="zh-CN"/>
              </w:rPr>
            </w:pPr>
            <w:r>
              <w:rPr>
                <w:rFonts w:hint="eastAsia" w:ascii="宋体" w:hAnsi="宋体" w:eastAsia="宋体" w:cs="宋体"/>
                <w:sz w:val="21"/>
                <w:szCs w:val="21"/>
                <w:lang w:eastAsia="zh-CN"/>
              </w:rPr>
              <w:t>具有注册公用设备工程师（暖通空调）的得1分，具有正高级工程师职称的得1分；</w:t>
            </w:r>
          </w:p>
          <w:p w14:paraId="7318DAF3">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eastAsia" w:ascii="宋体" w:hAnsi="宋体" w:eastAsia="宋体" w:cs="宋体"/>
                <w:b/>
                <w:bCs/>
                <w:sz w:val="21"/>
                <w:szCs w:val="21"/>
                <w:lang w:eastAsia="zh-CN"/>
              </w:rPr>
              <w:t>6、景观专业负责人：（</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分）</w:t>
            </w:r>
          </w:p>
          <w:p w14:paraId="5258D567">
            <w:pPr>
              <w:keepNext w:val="0"/>
              <w:keepLines w:val="0"/>
              <w:suppressLineNumbers w:val="0"/>
              <w:spacing w:before="0" w:beforeAutospacing="0" w:after="0" w:afterAutospacing="0"/>
              <w:ind w:left="0" w:right="0"/>
              <w:rPr>
                <w:rFonts w:hint="default"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hint="default" w:ascii="宋体" w:hAnsi="宋体" w:eastAsia="宋体" w:cs="宋体"/>
                <w:sz w:val="21"/>
                <w:szCs w:val="21"/>
                <w:lang w:eastAsia="zh-CN"/>
              </w:rPr>
              <w:t xml:space="preserve">   </w:t>
            </w:r>
            <w:r>
              <w:rPr>
                <w:rFonts w:hint="eastAsia" w:ascii="宋体" w:hAnsi="宋体" w:eastAsia="宋体" w:cs="宋体"/>
                <w:sz w:val="21"/>
                <w:szCs w:val="21"/>
                <w:lang w:eastAsia="zh-CN"/>
              </w:rPr>
              <w:t>具有正高级工程师职称的得1分。</w:t>
            </w:r>
          </w:p>
          <w:p w14:paraId="3A0138C1">
            <w:pPr>
              <w:keepNext w:val="0"/>
              <w:keepLines w:val="0"/>
              <w:suppressLineNumbers w:val="0"/>
              <w:spacing w:before="0" w:beforeAutospacing="0" w:after="0" w:afterAutospacing="0"/>
              <w:ind w:left="0" w:right="0"/>
              <w:rPr>
                <w:rFonts w:hint="default" w:ascii="宋体" w:hAnsi="宋体" w:eastAsia="宋体" w:cs="宋体"/>
                <w:b/>
                <w:bCs/>
                <w:sz w:val="21"/>
                <w:szCs w:val="21"/>
                <w:lang w:eastAsia="zh-CN"/>
              </w:rPr>
            </w:pPr>
            <w:r>
              <w:rPr>
                <w:rFonts w:hint="eastAsia" w:ascii="宋体" w:hAnsi="宋体" w:eastAsia="宋体" w:cs="宋体"/>
                <w:b/>
                <w:bCs/>
                <w:sz w:val="21"/>
                <w:szCs w:val="21"/>
                <w:lang w:eastAsia="zh-CN"/>
              </w:rPr>
              <w:t>7、造价专业负责人：（</w:t>
            </w:r>
            <w:r>
              <w:rPr>
                <w:rFonts w:hint="default" w:ascii="宋体" w:hAnsi="宋体" w:eastAsia="宋体" w:cs="宋体"/>
                <w:b/>
                <w:bCs/>
                <w:sz w:val="21"/>
                <w:szCs w:val="21"/>
                <w:lang w:eastAsia="zh-CN"/>
              </w:rPr>
              <w:t>2</w:t>
            </w:r>
            <w:r>
              <w:rPr>
                <w:rFonts w:hint="eastAsia" w:ascii="宋体" w:hAnsi="宋体" w:eastAsia="宋体" w:cs="宋体"/>
                <w:b/>
                <w:bCs/>
                <w:sz w:val="21"/>
                <w:szCs w:val="21"/>
                <w:lang w:eastAsia="zh-CN"/>
              </w:rPr>
              <w:t>分）</w:t>
            </w:r>
          </w:p>
          <w:p w14:paraId="41453187">
            <w:pPr>
              <w:keepNext w:val="0"/>
              <w:keepLines w:val="0"/>
              <w:suppressLineNumbers w:val="0"/>
              <w:spacing w:before="0" w:beforeAutospacing="0" w:after="0" w:afterAutospacing="0"/>
              <w:ind w:left="0" w:right="0" w:firstLine="420" w:firstLineChars="200"/>
              <w:rPr>
                <w:rFonts w:hint="default" w:ascii="宋体" w:hAnsi="宋体" w:eastAsia="宋体" w:cs="宋体"/>
                <w:sz w:val="21"/>
                <w:szCs w:val="21"/>
                <w:lang w:eastAsia="zh-CN"/>
              </w:rPr>
            </w:pPr>
            <w:r>
              <w:rPr>
                <w:rFonts w:hint="eastAsia" w:ascii="宋体" w:hAnsi="宋体" w:eastAsia="宋体" w:cs="宋体"/>
                <w:sz w:val="21"/>
                <w:szCs w:val="21"/>
                <w:lang w:eastAsia="zh-CN"/>
              </w:rPr>
              <w:t>具有一级注册造价工程师的得1分，具有正高级工程师职称的得</w:t>
            </w:r>
            <w:r>
              <w:rPr>
                <w:rFonts w:hint="default" w:ascii="宋体" w:hAnsi="宋体" w:eastAsia="宋体" w:cs="宋体"/>
                <w:sz w:val="21"/>
                <w:szCs w:val="21"/>
                <w:lang w:eastAsia="zh-CN"/>
              </w:rPr>
              <w:t>1</w:t>
            </w:r>
            <w:r>
              <w:rPr>
                <w:rFonts w:hint="eastAsia" w:ascii="宋体" w:hAnsi="宋体" w:eastAsia="宋体" w:cs="宋体"/>
                <w:sz w:val="21"/>
                <w:szCs w:val="21"/>
                <w:lang w:eastAsia="zh-CN"/>
              </w:rPr>
              <w:t>分；</w:t>
            </w:r>
          </w:p>
          <w:p w14:paraId="79EE3935">
            <w:pPr>
              <w:keepNext w:val="0"/>
              <w:keepLines w:val="0"/>
              <w:suppressLineNumbers w:val="0"/>
              <w:snapToGrid w:val="0"/>
              <w:spacing w:before="0" w:beforeAutospacing="0" w:after="0" w:afterAutospacing="0" w:line="240" w:lineRule="auto"/>
              <w:ind w:left="0" w:right="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rPr>
              <w:t>注：</w:t>
            </w:r>
            <w:r>
              <w:rPr>
                <w:rFonts w:hint="eastAsia" w:ascii="宋体" w:hAnsi="宋体" w:cs="宋体"/>
                <w:b/>
                <w:bCs/>
                <w:color w:val="auto"/>
                <w:sz w:val="21"/>
                <w:szCs w:val="21"/>
                <w:highlight w:val="none"/>
                <w:lang w:val="en-US" w:eastAsia="zh-CN"/>
              </w:rPr>
              <w:t>须</w:t>
            </w:r>
            <w:r>
              <w:rPr>
                <w:rFonts w:hint="eastAsia" w:ascii="宋体" w:hAnsi="宋体" w:eastAsia="宋体" w:cs="宋体"/>
                <w:b/>
                <w:bCs/>
                <w:spacing w:val="-2"/>
                <w:sz w:val="21"/>
                <w:szCs w:val="21"/>
                <w:lang w:eastAsia="zh-CN"/>
              </w:rPr>
              <w:t>提供注册证书和</w:t>
            </w:r>
            <w:r>
              <w:rPr>
                <w:rFonts w:hint="eastAsia" w:ascii="宋体" w:hAnsi="宋体" w:eastAsia="宋体" w:cs="宋体"/>
                <w:b/>
                <w:bCs/>
                <w:spacing w:val="-3"/>
                <w:sz w:val="21"/>
                <w:szCs w:val="21"/>
                <w:lang w:eastAsia="zh-CN"/>
              </w:rPr>
              <w:t>职称证书复印</w:t>
            </w:r>
            <w:r>
              <w:rPr>
                <w:rFonts w:hint="eastAsia" w:ascii="宋体" w:hAnsi="宋体" w:eastAsia="宋体" w:cs="宋体"/>
                <w:b/>
                <w:bCs/>
                <w:spacing w:val="-2"/>
                <w:sz w:val="21"/>
                <w:szCs w:val="21"/>
                <w:lang w:eastAsia="zh-CN"/>
              </w:rPr>
              <w:t>件及相关成员</w:t>
            </w:r>
            <w:r>
              <w:rPr>
                <w:rFonts w:hint="eastAsia" w:ascii="宋体" w:hAnsi="宋体" w:eastAsia="宋体" w:cs="宋体"/>
                <w:b/>
                <w:bCs/>
                <w:color w:val="auto"/>
                <w:sz w:val="21"/>
                <w:szCs w:val="21"/>
                <w:highlight w:val="none"/>
              </w:rPr>
              <w:t>近六个月任意月份</w:t>
            </w:r>
            <w:r>
              <w:rPr>
                <w:rFonts w:hint="eastAsia" w:ascii="宋体" w:hAnsi="宋体" w:eastAsia="宋体" w:cs="宋体"/>
                <w:b/>
                <w:bCs/>
                <w:color w:val="auto"/>
                <w:sz w:val="21"/>
                <w:szCs w:val="21"/>
                <w:highlight w:val="none"/>
                <w:lang w:val="en-US" w:eastAsia="zh-CN"/>
              </w:rPr>
              <w:t>本单位社保证明</w:t>
            </w:r>
            <w:r>
              <w:rPr>
                <w:rFonts w:hint="eastAsia" w:ascii="宋体" w:hAnsi="宋体" w:eastAsia="宋体" w:cs="宋体"/>
                <w:b/>
                <w:bCs/>
                <w:spacing w:val="-2"/>
                <w:sz w:val="21"/>
                <w:szCs w:val="21"/>
                <w:lang w:eastAsia="zh-CN"/>
              </w:rPr>
              <w:t>材料复印件加盖公章，</w:t>
            </w:r>
            <w:r>
              <w:rPr>
                <w:rFonts w:hint="eastAsia" w:ascii="宋体" w:hAnsi="宋体" w:eastAsia="宋体" w:cs="宋体"/>
                <w:b/>
                <w:bCs/>
                <w:spacing w:val="-2"/>
                <w:sz w:val="21"/>
                <w:szCs w:val="21"/>
                <w:lang w:val="en-US" w:eastAsia="zh-CN"/>
              </w:rPr>
              <w:t>否则不予得分</w:t>
            </w:r>
            <w:r>
              <w:rPr>
                <w:rFonts w:hint="eastAsia" w:ascii="宋体" w:hAnsi="宋体" w:eastAsia="宋体" w:cs="宋体"/>
                <w:b/>
                <w:bCs/>
                <w:spacing w:val="-2"/>
                <w:sz w:val="21"/>
                <w:szCs w:val="21"/>
                <w:lang w:eastAsia="zh-CN"/>
              </w:rPr>
              <w:t>。</w:t>
            </w:r>
          </w:p>
        </w:tc>
        <w:tc>
          <w:tcPr>
            <w:tcW w:w="975" w:type="dxa"/>
            <w:tcBorders>
              <w:top w:val="single" w:color="auto" w:sz="4" w:space="0"/>
              <w:left w:val="single" w:color="auto" w:sz="4" w:space="0"/>
              <w:right w:val="single" w:color="auto" w:sz="4" w:space="0"/>
            </w:tcBorders>
            <w:noWrap w:val="0"/>
            <w:vAlign w:val="center"/>
          </w:tcPr>
          <w:p w14:paraId="7DC377B2">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144DC90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客观分</w:t>
            </w:r>
          </w:p>
        </w:tc>
      </w:tr>
      <w:tr w14:paraId="03AC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tcBorders>
              <w:left w:val="single" w:color="auto" w:sz="4" w:space="0"/>
              <w:right w:val="single" w:color="auto" w:sz="4" w:space="0"/>
            </w:tcBorders>
            <w:noWrap w:val="0"/>
            <w:vAlign w:val="center"/>
          </w:tcPr>
          <w:p w14:paraId="7B1AD740">
            <w:pPr>
              <w:pStyle w:val="12"/>
              <w:keepNext w:val="0"/>
              <w:keepLines w:val="0"/>
              <w:suppressLineNumbers w:val="0"/>
              <w:snapToGrid w:val="0"/>
              <w:spacing w:before="0" w:beforeAutospacing="0" w:after="0" w:afterAutospacing="0" w:line="240" w:lineRule="auto"/>
              <w:ind w:left="0" w:right="0"/>
              <w:jc w:val="center"/>
              <w:rPr>
                <w:rFonts w:hint="default" w:hAnsi="宋体" w:eastAsia="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2</w:t>
            </w:r>
          </w:p>
        </w:tc>
        <w:tc>
          <w:tcPr>
            <w:tcW w:w="1141" w:type="dxa"/>
            <w:tcBorders>
              <w:left w:val="single" w:color="auto" w:sz="4" w:space="0"/>
              <w:right w:val="single" w:color="auto" w:sz="4" w:space="0"/>
            </w:tcBorders>
            <w:noWrap w:val="0"/>
            <w:vAlign w:val="center"/>
          </w:tcPr>
          <w:p w14:paraId="2A409F10">
            <w:pPr>
              <w:pStyle w:val="12"/>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bidi="ar"/>
              </w:rPr>
            </w:pPr>
            <w:r>
              <w:rPr>
                <w:rFonts w:hint="eastAsia" w:hAnsi="宋体" w:cs="宋体"/>
                <w:color w:val="auto"/>
                <w:sz w:val="21"/>
                <w:szCs w:val="21"/>
                <w:highlight w:val="none"/>
                <w:lang w:val="en-US" w:eastAsia="zh-CN" w:bidi="ar"/>
              </w:rPr>
              <w:t>企业奖项</w:t>
            </w:r>
          </w:p>
        </w:tc>
        <w:tc>
          <w:tcPr>
            <w:tcW w:w="5505" w:type="dxa"/>
            <w:tcBorders>
              <w:top w:val="single" w:color="auto" w:sz="4" w:space="0"/>
              <w:left w:val="single" w:color="auto" w:sz="4" w:space="0"/>
              <w:right w:val="single" w:color="auto" w:sz="4" w:space="0"/>
            </w:tcBorders>
            <w:noWrap w:val="0"/>
            <w:vAlign w:val="center"/>
          </w:tcPr>
          <w:p w14:paraId="0D0BB375">
            <w:pPr>
              <w:keepNext w:val="0"/>
              <w:keepLines w:val="0"/>
              <w:suppressLineNumbers w:val="0"/>
              <w:spacing w:before="75" w:beforeAutospacing="0" w:after="0" w:afterAutospacing="0" w:line="269" w:lineRule="auto"/>
              <w:ind w:left="2" w:right="0" w:firstLine="480"/>
              <w:rPr>
                <w:rFonts w:hint="default" w:ascii="宋体" w:hAnsi="宋体" w:eastAsia="宋体" w:cs="宋体"/>
                <w:spacing w:val="-3"/>
                <w:sz w:val="21"/>
                <w:szCs w:val="21"/>
                <w:lang w:eastAsia="zh-CN"/>
              </w:rPr>
            </w:pPr>
            <w:r>
              <w:rPr>
                <w:rFonts w:hint="default" w:ascii="宋体" w:hAnsi="宋体" w:eastAsia="宋体" w:cs="宋体"/>
                <w:spacing w:val="-3"/>
                <w:sz w:val="21"/>
                <w:szCs w:val="21"/>
                <w:lang w:eastAsia="zh-CN"/>
              </w:rPr>
              <w:t>投标人自2021年1月1日以来，获得一个国家级优秀设计奖项（建筑项目）的得</w:t>
            </w:r>
            <w:r>
              <w:rPr>
                <w:rFonts w:hint="eastAsia" w:ascii="宋体" w:hAnsi="宋体" w:eastAsia="宋体" w:cs="宋体"/>
                <w:spacing w:val="-3"/>
                <w:sz w:val="21"/>
                <w:szCs w:val="21"/>
                <w:lang w:eastAsia="zh-CN"/>
              </w:rPr>
              <w:t>1</w:t>
            </w:r>
            <w:r>
              <w:rPr>
                <w:rFonts w:hint="default" w:ascii="宋体" w:hAnsi="宋体" w:eastAsia="宋体" w:cs="宋体"/>
                <w:spacing w:val="-3"/>
                <w:sz w:val="21"/>
                <w:szCs w:val="21"/>
                <w:lang w:eastAsia="zh-CN"/>
              </w:rPr>
              <w:t>分； 获得一个省级（含直辖市）优秀设计奖项（建筑项目）的得0.5分；获得一个市级优秀设计奖项（建筑项目）得0.2分；</w:t>
            </w:r>
            <w:r>
              <w:rPr>
                <w:rFonts w:hint="eastAsia" w:ascii="宋体" w:hAnsi="宋体" w:eastAsia="宋体" w:cs="宋体"/>
                <w:spacing w:val="-3"/>
                <w:sz w:val="21"/>
                <w:szCs w:val="21"/>
                <w:lang w:val="en-US" w:eastAsia="zh-CN"/>
              </w:rPr>
              <w:t>投标人仅需提供一个奖项，多个奖项得分不累加</w:t>
            </w:r>
            <w:r>
              <w:rPr>
                <w:rFonts w:hint="eastAsia" w:ascii="宋体" w:hAnsi="宋体" w:eastAsia="宋体" w:cs="宋体"/>
                <w:spacing w:val="-3"/>
                <w:sz w:val="21"/>
                <w:szCs w:val="21"/>
                <w:lang w:eastAsia="zh-CN"/>
              </w:rPr>
              <w:t>，</w:t>
            </w:r>
            <w:r>
              <w:rPr>
                <w:rFonts w:hint="default" w:ascii="宋体" w:hAnsi="宋体" w:eastAsia="宋体" w:cs="宋体"/>
                <w:spacing w:val="-3"/>
                <w:sz w:val="21"/>
                <w:szCs w:val="21"/>
                <w:lang w:eastAsia="zh-CN"/>
              </w:rPr>
              <w:t>最多得 1分。（须提供获奖证书或获奖文件复印件加盖公章，两者时间不一致的，以获奖文件为准）</w:t>
            </w:r>
          </w:p>
          <w:p w14:paraId="0B5458C3">
            <w:pPr>
              <w:keepNext w:val="0"/>
              <w:keepLines w:val="0"/>
              <w:suppressLineNumbers w:val="0"/>
              <w:spacing w:before="94" w:beforeAutospacing="0" w:after="0" w:afterAutospacing="0" w:line="263" w:lineRule="auto"/>
              <w:ind w:left="3" w:right="17"/>
              <w:rPr>
                <w:rFonts w:hint="eastAsia" w:ascii="宋体" w:hAnsi="宋体" w:eastAsia="宋体" w:cs="宋体"/>
                <w:b/>
                <w:bCs/>
                <w:color w:val="auto"/>
                <w:sz w:val="21"/>
                <w:szCs w:val="21"/>
                <w:highlight w:val="none"/>
              </w:rPr>
            </w:pPr>
            <w:r>
              <w:rPr>
                <w:rFonts w:hint="default" w:ascii="宋体" w:hAnsi="宋体" w:eastAsia="宋体" w:cs="宋体"/>
                <w:b/>
                <w:bCs/>
                <w:spacing w:val="-8"/>
                <w:sz w:val="21"/>
                <w:szCs w:val="21"/>
                <w:lang w:eastAsia="zh-CN"/>
              </w:rPr>
              <w:t>注：评分办法中所提到的奖项以由建筑行业协会或勘察设计行业协会或建设主管部门颁发的获奖证书或获奖文件为准。</w:t>
            </w:r>
          </w:p>
        </w:tc>
        <w:tc>
          <w:tcPr>
            <w:tcW w:w="975" w:type="dxa"/>
            <w:tcBorders>
              <w:top w:val="single" w:color="auto" w:sz="4" w:space="0"/>
              <w:left w:val="single" w:color="auto" w:sz="4" w:space="0"/>
              <w:right w:val="single" w:color="auto" w:sz="4" w:space="0"/>
            </w:tcBorders>
            <w:noWrap w:val="0"/>
            <w:vAlign w:val="center"/>
          </w:tcPr>
          <w:p w14:paraId="24349C9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7BD629E5">
            <w:pPr>
              <w:keepNext w:val="0"/>
              <w:keepLines w:val="0"/>
              <w:suppressLineNumbers w:val="0"/>
              <w:autoSpaceDE w:val="0"/>
              <w:autoSpaceDN w:val="0"/>
              <w:adjustRightIn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r>
      <w:tr w14:paraId="1B77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restart"/>
            <w:tcBorders>
              <w:left w:val="single" w:color="auto" w:sz="4" w:space="0"/>
              <w:right w:val="single" w:color="auto" w:sz="4" w:space="0"/>
            </w:tcBorders>
            <w:noWrap w:val="0"/>
            <w:vAlign w:val="center"/>
          </w:tcPr>
          <w:p w14:paraId="3B5A82B1">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eastAsia="zh-CN" w:bidi="ar"/>
              </w:rPr>
            </w:pPr>
            <w:r>
              <w:rPr>
                <w:rFonts w:hint="eastAsia" w:hAnsi="宋体" w:eastAsia="宋体" w:cs="宋体"/>
                <w:color w:val="auto"/>
                <w:sz w:val="21"/>
                <w:szCs w:val="21"/>
                <w:highlight w:val="none"/>
                <w:lang w:val="en-US" w:eastAsia="zh-CN" w:bidi="ar"/>
              </w:rPr>
              <w:t>3</w:t>
            </w:r>
          </w:p>
        </w:tc>
        <w:tc>
          <w:tcPr>
            <w:tcW w:w="1141" w:type="dxa"/>
            <w:vMerge w:val="restart"/>
            <w:tcBorders>
              <w:left w:val="single" w:color="auto" w:sz="4" w:space="0"/>
              <w:right w:val="single" w:color="auto" w:sz="4" w:space="0"/>
            </w:tcBorders>
            <w:noWrap w:val="0"/>
            <w:vAlign w:val="center"/>
          </w:tcPr>
          <w:p w14:paraId="3FB324A3">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方案编制</w:t>
            </w:r>
          </w:p>
        </w:tc>
        <w:tc>
          <w:tcPr>
            <w:tcW w:w="5505" w:type="dxa"/>
            <w:tcBorders>
              <w:top w:val="single" w:color="auto" w:sz="4" w:space="0"/>
              <w:left w:val="single" w:color="auto" w:sz="4" w:space="0"/>
              <w:right w:val="single" w:color="auto" w:sz="4" w:space="0"/>
            </w:tcBorders>
            <w:shd w:val="clear" w:color="auto" w:fill="auto"/>
            <w:noWrap w:val="0"/>
            <w:vAlign w:val="top"/>
          </w:tcPr>
          <w:p w14:paraId="3041BBD9">
            <w:pPr>
              <w:pStyle w:val="74"/>
              <w:keepNext w:val="0"/>
              <w:keepLines w:val="0"/>
              <w:suppressLineNumbers w:val="0"/>
              <w:spacing w:before="158" w:beforeAutospacing="0" w:after="0" w:afterAutospacing="0" w:line="220" w:lineRule="auto"/>
              <w:ind w:left="0" w:right="0"/>
              <w:rPr>
                <w:rFonts w:hint="eastAsia"/>
                <w:spacing w:val="-1"/>
                <w:sz w:val="21"/>
                <w:szCs w:val="21"/>
                <w:lang w:eastAsia="zh-CN"/>
              </w:rPr>
            </w:pPr>
            <w:r>
              <w:rPr>
                <w:rFonts w:hint="eastAsia"/>
                <w:spacing w:val="-1"/>
                <w:sz w:val="21"/>
                <w:szCs w:val="21"/>
                <w:lang w:eastAsia="zh-CN"/>
              </w:rPr>
              <w:t>提供</w:t>
            </w:r>
            <w:r>
              <w:rPr>
                <w:rFonts w:hint="default"/>
                <w:spacing w:val="-1"/>
                <w:sz w:val="21"/>
                <w:szCs w:val="21"/>
                <w:lang w:eastAsia="zh-CN"/>
              </w:rPr>
              <w:t>6</w:t>
            </w:r>
            <w:r>
              <w:rPr>
                <w:rFonts w:hint="eastAsia"/>
                <w:spacing w:val="-1"/>
                <w:sz w:val="21"/>
                <w:szCs w:val="21"/>
                <w:lang w:eastAsia="zh-CN"/>
              </w:rPr>
              <w:t>分钟以内</w:t>
            </w:r>
            <w:r>
              <w:rPr>
                <w:rFonts w:hint="default"/>
                <w:spacing w:val="-1"/>
                <w:sz w:val="21"/>
                <w:szCs w:val="21"/>
                <w:lang w:eastAsia="zh-CN"/>
              </w:rPr>
              <w:t>多媒体演示</w:t>
            </w:r>
            <w:r>
              <w:rPr>
                <w:rFonts w:hint="eastAsia"/>
                <w:spacing w:val="-1"/>
                <w:sz w:val="21"/>
                <w:szCs w:val="21"/>
                <w:lang w:eastAsia="zh-CN"/>
              </w:rPr>
              <w:t>（包含1分钟以上动画），展现总体设计效果。</w:t>
            </w:r>
          </w:p>
          <w:p w14:paraId="73F0AA39">
            <w:pPr>
              <w:pStyle w:val="74"/>
              <w:keepNext w:val="0"/>
              <w:keepLines w:val="0"/>
              <w:suppressLineNumbers w:val="0"/>
              <w:spacing w:before="158" w:beforeAutospacing="0" w:after="0" w:afterAutospacing="0" w:line="220" w:lineRule="auto"/>
              <w:ind w:left="0" w:right="0"/>
              <w:rPr>
                <w:rFonts w:hint="default"/>
                <w:spacing w:val="-1"/>
                <w:sz w:val="21"/>
                <w:szCs w:val="21"/>
                <w:lang w:val="en-US" w:eastAsia="zh-CN"/>
              </w:rPr>
            </w:pPr>
            <w:r>
              <w:rPr>
                <w:rFonts w:hint="eastAsia"/>
                <w:spacing w:val="-1"/>
                <w:sz w:val="21"/>
                <w:szCs w:val="21"/>
                <w:lang w:val="en-US" w:eastAsia="zh-CN"/>
              </w:rPr>
              <w:t>贴合项目需求的得6.6-10分；基本符合项目需求的得3.3-6.6分；仅部分可行的得0-3.3分。</w:t>
            </w:r>
          </w:p>
        </w:tc>
        <w:tc>
          <w:tcPr>
            <w:tcW w:w="975" w:type="dxa"/>
            <w:tcBorders>
              <w:top w:val="single" w:color="auto" w:sz="4" w:space="0"/>
              <w:left w:val="single" w:color="auto" w:sz="4" w:space="0"/>
              <w:right w:val="single" w:color="auto" w:sz="4" w:space="0"/>
            </w:tcBorders>
            <w:noWrap w:val="0"/>
            <w:vAlign w:val="center"/>
          </w:tcPr>
          <w:p w14:paraId="2137A822">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0-10</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7FD0EC07">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852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57FFB1EE">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55A76F69">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shd w:val="clear" w:color="auto" w:fill="auto"/>
            <w:noWrap w:val="0"/>
            <w:vAlign w:val="top"/>
          </w:tcPr>
          <w:p w14:paraId="493542F5">
            <w:pPr>
              <w:pStyle w:val="74"/>
              <w:keepNext w:val="0"/>
              <w:keepLines w:val="0"/>
              <w:suppressLineNumbers w:val="0"/>
              <w:spacing w:before="158" w:beforeAutospacing="0" w:after="0" w:afterAutospacing="0" w:line="220" w:lineRule="auto"/>
              <w:ind w:left="0" w:right="0"/>
              <w:rPr>
                <w:rFonts w:hint="eastAsia"/>
                <w:spacing w:val="-1"/>
                <w:sz w:val="21"/>
                <w:szCs w:val="21"/>
                <w:lang w:eastAsia="zh-CN"/>
              </w:rPr>
            </w:pPr>
            <w:r>
              <w:rPr>
                <w:rFonts w:hint="eastAsia"/>
                <w:spacing w:val="-1"/>
                <w:sz w:val="21"/>
                <w:szCs w:val="21"/>
                <w:lang w:eastAsia="zh-CN"/>
              </w:rPr>
              <w:t>方案</w:t>
            </w:r>
            <w:r>
              <w:rPr>
                <w:rFonts w:hint="default"/>
                <w:spacing w:val="-1"/>
                <w:sz w:val="21"/>
                <w:szCs w:val="21"/>
                <w:lang w:eastAsia="zh-CN"/>
              </w:rPr>
              <w:t>的整体设计思路清晰性</w:t>
            </w:r>
            <w:r>
              <w:rPr>
                <w:rFonts w:hint="eastAsia"/>
                <w:spacing w:val="-1"/>
                <w:sz w:val="21"/>
                <w:szCs w:val="21"/>
                <w:lang w:eastAsia="zh-CN"/>
              </w:rPr>
              <w:t>、</w:t>
            </w:r>
            <w:r>
              <w:rPr>
                <w:rFonts w:hint="default"/>
                <w:spacing w:val="-1"/>
                <w:sz w:val="21"/>
                <w:szCs w:val="21"/>
                <w:lang w:eastAsia="zh-CN"/>
              </w:rPr>
              <w:t>构思新颖性</w:t>
            </w:r>
            <w:r>
              <w:rPr>
                <w:rFonts w:hint="eastAsia"/>
                <w:spacing w:val="-1"/>
                <w:sz w:val="21"/>
                <w:szCs w:val="21"/>
                <w:lang w:eastAsia="zh-CN"/>
              </w:rPr>
              <w:t>；实施的可行性。</w:t>
            </w:r>
          </w:p>
          <w:p w14:paraId="681F4F3D">
            <w:pPr>
              <w:pStyle w:val="74"/>
              <w:keepNext w:val="0"/>
              <w:keepLines w:val="0"/>
              <w:suppressLineNumbers w:val="0"/>
              <w:spacing w:before="158" w:beforeAutospacing="0" w:after="0" w:afterAutospacing="0" w:line="220" w:lineRule="auto"/>
              <w:ind w:left="0" w:right="0"/>
              <w:rPr>
                <w:rFonts w:hint="eastAsia"/>
                <w:spacing w:val="-1"/>
                <w:sz w:val="21"/>
                <w:szCs w:val="21"/>
                <w:lang w:val="en-US" w:eastAsia="zh-CN"/>
              </w:rPr>
            </w:pPr>
            <w:r>
              <w:rPr>
                <w:rFonts w:hint="eastAsia"/>
                <w:spacing w:val="-1"/>
                <w:sz w:val="21"/>
                <w:szCs w:val="21"/>
                <w:lang w:val="en-US" w:eastAsia="zh-CN"/>
              </w:rPr>
              <w:t>贴合项目需求的得6.6-10分；基本符合项目需求的得3.3-6.6分；仅部分可行的得0-3.3分。</w:t>
            </w:r>
          </w:p>
        </w:tc>
        <w:tc>
          <w:tcPr>
            <w:tcW w:w="975" w:type="dxa"/>
            <w:tcBorders>
              <w:top w:val="single" w:color="auto" w:sz="4" w:space="0"/>
              <w:left w:val="single" w:color="auto" w:sz="4" w:space="0"/>
              <w:right w:val="single" w:color="auto" w:sz="4" w:space="0"/>
            </w:tcBorders>
            <w:noWrap w:val="0"/>
            <w:vAlign w:val="center"/>
          </w:tcPr>
          <w:p w14:paraId="6C8A9B8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51F88805">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4218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5178E560">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6065FE68">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shd w:val="clear" w:color="auto" w:fill="auto"/>
            <w:noWrap w:val="0"/>
            <w:vAlign w:val="top"/>
          </w:tcPr>
          <w:p w14:paraId="205E6342">
            <w:pPr>
              <w:pStyle w:val="74"/>
              <w:keepNext w:val="0"/>
              <w:keepLines w:val="0"/>
              <w:suppressLineNumbers w:val="0"/>
              <w:spacing w:before="159" w:beforeAutospacing="0" w:after="0" w:afterAutospacing="0" w:line="219" w:lineRule="auto"/>
              <w:ind w:left="11" w:leftChars="0" w:right="0"/>
              <w:rPr>
                <w:rFonts w:hint="eastAsia"/>
                <w:spacing w:val="-1"/>
                <w:sz w:val="21"/>
                <w:szCs w:val="21"/>
                <w:lang w:eastAsia="zh-CN"/>
              </w:rPr>
            </w:pPr>
            <w:r>
              <w:rPr>
                <w:rFonts w:hint="eastAsia"/>
                <w:spacing w:val="-1"/>
                <w:sz w:val="21"/>
                <w:szCs w:val="21"/>
                <w:lang w:eastAsia="zh-CN"/>
              </w:rPr>
              <w:t>对项目的地理位置、功能理解、定位与周边环境和规划要求的协调性。</w:t>
            </w:r>
          </w:p>
          <w:p w14:paraId="74C201BB">
            <w:pPr>
              <w:pStyle w:val="74"/>
              <w:keepNext w:val="0"/>
              <w:keepLines w:val="0"/>
              <w:suppressLineNumbers w:val="0"/>
              <w:spacing w:before="159" w:beforeAutospacing="0" w:after="0" w:afterAutospacing="0" w:line="219" w:lineRule="auto"/>
              <w:ind w:left="11" w:leftChars="0" w:right="0"/>
              <w:rPr>
                <w:rFonts w:hint="eastAsia"/>
                <w:spacing w:val="-1"/>
                <w:sz w:val="21"/>
                <w:szCs w:val="21"/>
                <w:lang w:val="en-US" w:eastAsia="zh-CN"/>
              </w:rPr>
            </w:pPr>
            <w:r>
              <w:rPr>
                <w:rFonts w:hint="eastAsia"/>
                <w:spacing w:val="-1"/>
                <w:sz w:val="21"/>
                <w:szCs w:val="21"/>
                <w:lang w:val="en-US" w:eastAsia="zh-CN"/>
              </w:rPr>
              <w:t>贴合项目需求的得5.4-8分；基本符合项目需求的得2.8-5.4分；仅部分可行的得0-2.8分。</w:t>
            </w:r>
          </w:p>
        </w:tc>
        <w:tc>
          <w:tcPr>
            <w:tcW w:w="975" w:type="dxa"/>
            <w:tcBorders>
              <w:top w:val="single" w:color="auto" w:sz="4" w:space="0"/>
              <w:left w:val="single" w:color="auto" w:sz="4" w:space="0"/>
              <w:right w:val="single" w:color="auto" w:sz="4" w:space="0"/>
            </w:tcBorders>
            <w:noWrap w:val="0"/>
            <w:vAlign w:val="center"/>
          </w:tcPr>
          <w:p w14:paraId="3AE66AB2">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58335DA4">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0C42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22DFFBA0">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3DE9FAE1">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shd w:val="clear" w:color="auto" w:fill="auto"/>
            <w:noWrap w:val="0"/>
            <w:vAlign w:val="top"/>
          </w:tcPr>
          <w:p w14:paraId="2F6AC32B">
            <w:pPr>
              <w:pStyle w:val="74"/>
              <w:keepNext w:val="0"/>
              <w:keepLines w:val="0"/>
              <w:suppressLineNumbers w:val="0"/>
              <w:spacing w:before="160" w:beforeAutospacing="0" w:after="0" w:afterAutospacing="0" w:line="220" w:lineRule="auto"/>
              <w:ind w:left="13" w:leftChars="0" w:right="0"/>
              <w:rPr>
                <w:rFonts w:hint="eastAsia"/>
                <w:spacing w:val="-2"/>
                <w:sz w:val="21"/>
                <w:szCs w:val="21"/>
                <w:lang w:eastAsia="zh-CN"/>
              </w:rPr>
            </w:pPr>
            <w:r>
              <w:rPr>
                <w:rFonts w:hint="default"/>
                <w:spacing w:val="-2"/>
                <w:sz w:val="21"/>
                <w:szCs w:val="21"/>
                <w:lang w:eastAsia="zh-CN"/>
              </w:rPr>
              <w:t>设计</w:t>
            </w:r>
            <w:r>
              <w:rPr>
                <w:rFonts w:hint="eastAsia"/>
                <w:spacing w:val="-2"/>
                <w:sz w:val="21"/>
                <w:szCs w:val="21"/>
                <w:lang w:eastAsia="zh-CN"/>
              </w:rPr>
              <w:t>理念形成整体的、完善的、有辨识度的文化产品。</w:t>
            </w:r>
          </w:p>
          <w:p w14:paraId="0FD2F431">
            <w:pPr>
              <w:pStyle w:val="74"/>
              <w:keepNext w:val="0"/>
              <w:keepLines w:val="0"/>
              <w:suppressLineNumbers w:val="0"/>
              <w:spacing w:before="160" w:beforeAutospacing="0" w:after="0" w:afterAutospacing="0" w:line="220" w:lineRule="auto"/>
              <w:ind w:left="13" w:leftChars="0" w:right="0"/>
              <w:rPr>
                <w:rFonts w:hint="eastAsia"/>
                <w:spacing w:val="-2"/>
                <w:sz w:val="21"/>
                <w:szCs w:val="21"/>
                <w:lang w:val="en-US" w:eastAsia="zh-CN"/>
              </w:rPr>
            </w:pPr>
            <w:r>
              <w:rPr>
                <w:rFonts w:hint="eastAsia"/>
                <w:spacing w:val="-1"/>
                <w:sz w:val="21"/>
                <w:szCs w:val="21"/>
                <w:lang w:val="en-US" w:eastAsia="zh-CN"/>
              </w:rPr>
              <w:t>贴合项目需求的得5.4-8分；基本符合项目需求的得2.8-5.4分；仅部分可行的得0-2.8分。</w:t>
            </w:r>
          </w:p>
        </w:tc>
        <w:tc>
          <w:tcPr>
            <w:tcW w:w="975" w:type="dxa"/>
            <w:tcBorders>
              <w:top w:val="single" w:color="auto" w:sz="4" w:space="0"/>
              <w:left w:val="single" w:color="auto" w:sz="4" w:space="0"/>
              <w:right w:val="single" w:color="auto" w:sz="4" w:space="0"/>
            </w:tcBorders>
            <w:noWrap w:val="0"/>
            <w:vAlign w:val="center"/>
          </w:tcPr>
          <w:p w14:paraId="6AA7B33D">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59F1AABB">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0012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2C8410FF">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699FB389">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shd w:val="clear" w:color="auto" w:fill="auto"/>
            <w:noWrap w:val="0"/>
            <w:vAlign w:val="top"/>
          </w:tcPr>
          <w:p w14:paraId="6F33EE92">
            <w:pPr>
              <w:pStyle w:val="74"/>
              <w:keepNext w:val="0"/>
              <w:keepLines w:val="0"/>
              <w:suppressLineNumbers w:val="0"/>
              <w:spacing w:before="160" w:beforeAutospacing="0" w:after="0" w:afterAutospacing="0" w:line="220" w:lineRule="auto"/>
              <w:ind w:left="9" w:leftChars="0" w:right="0"/>
              <w:rPr>
                <w:rFonts w:hint="eastAsia"/>
                <w:spacing w:val="-1"/>
                <w:sz w:val="21"/>
                <w:szCs w:val="21"/>
                <w:lang w:eastAsia="zh-CN"/>
              </w:rPr>
            </w:pPr>
            <w:r>
              <w:rPr>
                <w:rFonts w:hint="eastAsia"/>
                <w:spacing w:val="-1"/>
                <w:sz w:val="21"/>
                <w:szCs w:val="21"/>
                <w:lang w:eastAsia="zh-CN"/>
              </w:rPr>
              <w:t>对国内同类型酒店及周边区域竞品酒店的分析合理，公共配套、房型设计满足市场需求。</w:t>
            </w:r>
          </w:p>
          <w:p w14:paraId="4887C060">
            <w:pPr>
              <w:pStyle w:val="74"/>
              <w:keepNext w:val="0"/>
              <w:keepLines w:val="0"/>
              <w:suppressLineNumbers w:val="0"/>
              <w:spacing w:before="160" w:beforeAutospacing="0" w:after="0" w:afterAutospacing="0" w:line="220" w:lineRule="auto"/>
              <w:ind w:left="9" w:leftChars="0" w:right="0"/>
              <w:rPr>
                <w:rFonts w:hint="eastAsia"/>
                <w:spacing w:val="-1"/>
                <w:sz w:val="21"/>
                <w:szCs w:val="21"/>
                <w:lang w:val="en-US" w:eastAsia="zh-CN"/>
              </w:rPr>
            </w:pPr>
            <w:r>
              <w:rPr>
                <w:rFonts w:hint="eastAsia"/>
                <w:spacing w:val="-1"/>
                <w:sz w:val="21"/>
                <w:szCs w:val="21"/>
                <w:lang w:val="en-US" w:eastAsia="zh-CN"/>
              </w:rPr>
              <w:t>贴合项目需求的得5.4-8分；基本符合项目需求的得2.8-5.4分；仅部分可行的得0-2.8分。</w:t>
            </w:r>
          </w:p>
        </w:tc>
        <w:tc>
          <w:tcPr>
            <w:tcW w:w="975" w:type="dxa"/>
            <w:tcBorders>
              <w:top w:val="single" w:color="auto" w:sz="4" w:space="0"/>
              <w:left w:val="single" w:color="auto" w:sz="4" w:space="0"/>
              <w:right w:val="single" w:color="auto" w:sz="4" w:space="0"/>
            </w:tcBorders>
            <w:noWrap w:val="0"/>
            <w:vAlign w:val="center"/>
          </w:tcPr>
          <w:p w14:paraId="15D7F9E7">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noWrap w:val="0"/>
            <w:vAlign w:val="center"/>
          </w:tcPr>
          <w:p w14:paraId="12206553">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44F7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5C0A8A44">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11D68C46">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4632829">
            <w:pPr>
              <w:pStyle w:val="74"/>
              <w:keepNext w:val="0"/>
              <w:keepLines w:val="0"/>
              <w:suppressLineNumbers w:val="0"/>
              <w:spacing w:before="225" w:beforeAutospacing="0" w:after="0" w:afterAutospacing="0" w:line="220" w:lineRule="auto"/>
              <w:ind w:left="0" w:right="0"/>
              <w:rPr>
                <w:rFonts w:hint="eastAsia"/>
                <w:spacing w:val="-1"/>
                <w:sz w:val="21"/>
                <w:szCs w:val="21"/>
                <w:lang w:eastAsia="zh-CN"/>
              </w:rPr>
            </w:pPr>
            <w:r>
              <w:rPr>
                <w:rFonts w:hint="eastAsia"/>
                <w:spacing w:val="-1"/>
                <w:sz w:val="21"/>
                <w:szCs w:val="21"/>
                <w:lang w:eastAsia="zh-CN"/>
              </w:rPr>
              <w:t>建筑造型、空间节点及第五立面设计处理的特色性及整体性。</w:t>
            </w:r>
          </w:p>
          <w:p w14:paraId="50DE32A7">
            <w:pPr>
              <w:pStyle w:val="74"/>
              <w:keepNext w:val="0"/>
              <w:keepLines w:val="0"/>
              <w:suppressLineNumbers w:val="0"/>
              <w:spacing w:before="225" w:beforeAutospacing="0" w:after="0" w:afterAutospacing="0" w:line="220" w:lineRule="auto"/>
              <w:ind w:left="0" w:right="0"/>
              <w:rPr>
                <w:rFonts w:hint="eastAsia"/>
                <w:spacing w:val="-1"/>
                <w:sz w:val="21"/>
                <w:szCs w:val="21"/>
                <w:lang w:val="en-US" w:eastAsia="zh-CN"/>
              </w:rPr>
            </w:pPr>
            <w:r>
              <w:rPr>
                <w:rFonts w:hint="eastAsia"/>
                <w:spacing w:val="-1"/>
                <w:sz w:val="21"/>
                <w:szCs w:val="21"/>
                <w:lang w:val="en-US" w:eastAsia="zh-CN"/>
              </w:rPr>
              <w:t>贴合项目需求的得2.7-4分；基本符合项目需求的得1.4-2.7分；仅部分可行的得0-1.4分。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D1B640B">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B879B85">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6072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62119EA7">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5209F535">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7DEFEBC">
            <w:pPr>
              <w:pStyle w:val="74"/>
              <w:keepNext w:val="0"/>
              <w:keepLines w:val="0"/>
              <w:suppressLineNumbers w:val="0"/>
              <w:spacing w:before="160" w:beforeAutospacing="0" w:after="0" w:afterAutospacing="0" w:line="220" w:lineRule="auto"/>
              <w:ind w:left="11" w:leftChars="0" w:right="0"/>
              <w:rPr>
                <w:rFonts w:hint="eastAsia"/>
                <w:spacing w:val="-3"/>
                <w:sz w:val="21"/>
                <w:szCs w:val="21"/>
                <w:lang w:eastAsia="zh-CN"/>
              </w:rPr>
            </w:pPr>
            <w:r>
              <w:rPr>
                <w:rFonts w:hint="default"/>
                <w:spacing w:val="-2"/>
                <w:sz w:val="21"/>
                <w:szCs w:val="21"/>
                <w:lang w:eastAsia="zh-CN"/>
              </w:rPr>
              <w:t>场地</w:t>
            </w:r>
            <w:r>
              <w:rPr>
                <w:rFonts w:hint="eastAsia"/>
                <w:spacing w:val="-2"/>
                <w:sz w:val="21"/>
                <w:szCs w:val="21"/>
                <w:lang w:eastAsia="zh-CN"/>
              </w:rPr>
              <w:t>各</w:t>
            </w:r>
            <w:r>
              <w:rPr>
                <w:rFonts w:hint="default"/>
                <w:spacing w:val="-2"/>
                <w:sz w:val="21"/>
                <w:szCs w:val="21"/>
                <w:lang w:eastAsia="zh-CN"/>
              </w:rPr>
              <w:t>出入口及交通组织设置、消防设计、环保</w:t>
            </w:r>
            <w:r>
              <w:rPr>
                <w:rFonts w:hint="default"/>
                <w:spacing w:val="-3"/>
                <w:sz w:val="21"/>
                <w:szCs w:val="21"/>
                <w:lang w:eastAsia="zh-CN"/>
              </w:rPr>
              <w:t>等合理性</w:t>
            </w:r>
            <w:r>
              <w:rPr>
                <w:rFonts w:hint="eastAsia"/>
                <w:spacing w:val="-3"/>
                <w:sz w:val="21"/>
                <w:szCs w:val="21"/>
                <w:lang w:eastAsia="zh-CN"/>
              </w:rPr>
              <w:t>。</w:t>
            </w:r>
          </w:p>
          <w:p w14:paraId="663CA849">
            <w:pPr>
              <w:pStyle w:val="74"/>
              <w:keepNext w:val="0"/>
              <w:keepLines w:val="0"/>
              <w:suppressLineNumbers w:val="0"/>
              <w:spacing w:before="160" w:beforeAutospacing="0" w:after="0" w:afterAutospacing="0" w:line="220" w:lineRule="auto"/>
              <w:ind w:left="11" w:leftChars="0" w:right="0"/>
              <w:rPr>
                <w:rFonts w:hint="eastAsia"/>
                <w:spacing w:val="-3"/>
                <w:sz w:val="21"/>
                <w:szCs w:val="21"/>
                <w:lang w:val="en-US" w:eastAsia="zh-CN"/>
              </w:rPr>
            </w:pPr>
            <w:r>
              <w:rPr>
                <w:rFonts w:hint="eastAsia"/>
                <w:spacing w:val="-1"/>
                <w:sz w:val="21"/>
                <w:szCs w:val="21"/>
                <w:lang w:val="en-US" w:eastAsia="zh-CN"/>
              </w:rPr>
              <w:t>贴合项目需求的得2.7-4分；基本符合项目需求的得1.4-2.7分；仅部分可行的得0-1.4分。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C33C12E">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A0D1C8C">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2545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703E3762">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43AF90AC">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25AF6C">
            <w:pPr>
              <w:pStyle w:val="74"/>
              <w:keepNext w:val="0"/>
              <w:keepLines w:val="0"/>
              <w:suppressLineNumbers w:val="0"/>
              <w:spacing w:before="163" w:beforeAutospacing="0" w:after="0" w:afterAutospacing="0" w:line="220" w:lineRule="auto"/>
              <w:ind w:left="12" w:leftChars="0" w:right="0"/>
              <w:rPr>
                <w:rFonts w:hint="eastAsia" w:ascii="宋体" w:hAnsi="宋体" w:eastAsia="宋体" w:cs="宋体"/>
                <w:color w:val="auto"/>
                <w:sz w:val="21"/>
                <w:szCs w:val="21"/>
                <w:highlight w:val="none"/>
                <w:lang w:val="en-US" w:eastAsia="zh-CN"/>
              </w:rPr>
            </w:pPr>
            <w:r>
              <w:rPr>
                <w:rFonts w:hint="eastAsia"/>
                <w:sz w:val="21"/>
                <w:szCs w:val="21"/>
                <w:lang w:eastAsia="zh-CN"/>
              </w:rPr>
              <w:t>酒店前区及后勤流线合理</w:t>
            </w:r>
            <w:r>
              <w:rPr>
                <w:rFonts w:hint="eastAsia"/>
                <w:sz w:val="21"/>
                <w:szCs w:val="21"/>
                <w:lang w:val="en-US" w:eastAsia="zh-CN"/>
              </w:rPr>
              <w:t>性</w:t>
            </w:r>
            <w:r>
              <w:rPr>
                <w:rFonts w:hint="eastAsia"/>
                <w:sz w:val="21"/>
                <w:szCs w:val="21"/>
                <w:lang w:eastAsia="zh-CN"/>
              </w:rPr>
              <w:t>。</w:t>
            </w:r>
            <w:r>
              <w:rPr>
                <w:rFonts w:hint="eastAsia" w:ascii="宋体" w:hAnsi="宋体" w:eastAsia="宋体" w:cs="宋体"/>
                <w:color w:val="auto"/>
                <w:sz w:val="21"/>
                <w:szCs w:val="21"/>
                <w:highlight w:val="none"/>
                <w:lang w:val="en-US" w:eastAsia="zh-CN"/>
              </w:rPr>
              <w:t>由专家进行评分。</w:t>
            </w:r>
          </w:p>
          <w:p w14:paraId="4A14F209">
            <w:pPr>
              <w:pStyle w:val="74"/>
              <w:keepNext w:val="0"/>
              <w:keepLines w:val="0"/>
              <w:suppressLineNumbers w:val="0"/>
              <w:spacing w:before="163" w:beforeAutospacing="0" w:after="0" w:afterAutospacing="0" w:line="220" w:lineRule="auto"/>
              <w:ind w:left="12" w:leftChars="0" w:right="0"/>
              <w:rPr>
                <w:rFonts w:hint="eastAsia" w:ascii="宋体" w:hAnsi="宋体" w:eastAsia="宋体" w:cs="宋体"/>
                <w:color w:val="auto"/>
                <w:sz w:val="21"/>
                <w:szCs w:val="21"/>
                <w:highlight w:val="none"/>
                <w:lang w:val="en-US" w:eastAsia="zh-CN"/>
              </w:rPr>
            </w:pPr>
            <w:r>
              <w:rPr>
                <w:rFonts w:hint="eastAsia"/>
                <w:spacing w:val="-1"/>
                <w:sz w:val="21"/>
                <w:szCs w:val="21"/>
                <w:lang w:val="en-US" w:eastAsia="zh-CN"/>
              </w:rPr>
              <w:t>贴合项目需求的得2.7-4分；基本符合项目需求的得1.4-2.7分；仅部分可行的得0-1.4分。</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D0A0696">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45AE5EA">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主观分</w:t>
            </w:r>
          </w:p>
        </w:tc>
      </w:tr>
      <w:tr w14:paraId="0AD8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02CADFCE">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772081E0">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2A8E00E">
            <w:pPr>
              <w:pStyle w:val="74"/>
              <w:keepNext w:val="0"/>
              <w:keepLines w:val="0"/>
              <w:suppressLineNumbers w:val="0"/>
              <w:spacing w:before="161" w:beforeAutospacing="0" w:after="0" w:afterAutospacing="0" w:line="220" w:lineRule="auto"/>
              <w:ind w:left="0" w:right="0"/>
              <w:rPr>
                <w:rFonts w:hint="eastAsia"/>
                <w:sz w:val="21"/>
                <w:szCs w:val="21"/>
                <w:lang w:eastAsia="zh-CN"/>
              </w:rPr>
            </w:pPr>
            <w:r>
              <w:rPr>
                <w:rFonts w:hint="eastAsia"/>
                <w:sz w:val="21"/>
                <w:szCs w:val="21"/>
                <w:lang w:eastAsia="zh-CN"/>
              </w:rPr>
              <w:t>景观绿化方案及形态控制与总体建筑融合、美观。</w:t>
            </w:r>
          </w:p>
          <w:p w14:paraId="40A9D9E0">
            <w:pPr>
              <w:pStyle w:val="74"/>
              <w:keepNext w:val="0"/>
              <w:keepLines w:val="0"/>
              <w:suppressLineNumbers w:val="0"/>
              <w:spacing w:before="161" w:beforeAutospacing="0" w:after="0" w:afterAutospacing="0" w:line="220" w:lineRule="auto"/>
              <w:ind w:left="0" w:right="0"/>
              <w:rPr>
                <w:rFonts w:hint="eastAsia"/>
                <w:sz w:val="21"/>
                <w:szCs w:val="21"/>
                <w:lang w:val="en-US" w:eastAsia="zh-CN"/>
              </w:rPr>
            </w:pPr>
            <w:r>
              <w:rPr>
                <w:rFonts w:hint="eastAsia"/>
                <w:spacing w:val="-1"/>
                <w:sz w:val="21"/>
                <w:szCs w:val="21"/>
                <w:lang w:val="en-US" w:eastAsia="zh-CN"/>
              </w:rPr>
              <w:t>贴合项目需求的得2.7-4分；基本符合项目需求的得1.4-2.7分；仅部分可行的得0-1.4分。</w:t>
            </w: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1C9679">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B5C5AF">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16C9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189E8F90">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253CF791">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7CBBC24">
            <w:pPr>
              <w:pStyle w:val="74"/>
              <w:keepNext w:val="0"/>
              <w:keepLines w:val="0"/>
              <w:suppressLineNumbers w:val="0"/>
              <w:spacing w:before="161" w:beforeAutospacing="0" w:after="0" w:afterAutospacing="0" w:line="219" w:lineRule="auto"/>
              <w:ind w:left="21" w:leftChars="0" w:right="0"/>
              <w:rPr>
                <w:rFonts w:hint="eastAsia"/>
                <w:sz w:val="21"/>
                <w:szCs w:val="21"/>
                <w:lang w:eastAsia="zh-CN"/>
              </w:rPr>
            </w:pPr>
            <w:r>
              <w:rPr>
                <w:rFonts w:hint="eastAsia"/>
                <w:sz w:val="21"/>
                <w:szCs w:val="21"/>
                <w:lang w:eastAsia="zh-CN"/>
              </w:rPr>
              <w:t>酒店公区功能配套完善、合理且有特色。</w:t>
            </w:r>
          </w:p>
          <w:p w14:paraId="6B19D730">
            <w:pPr>
              <w:pStyle w:val="74"/>
              <w:keepNext w:val="0"/>
              <w:keepLines w:val="0"/>
              <w:suppressLineNumbers w:val="0"/>
              <w:spacing w:before="161" w:beforeAutospacing="0" w:after="0" w:afterAutospacing="0" w:line="219" w:lineRule="auto"/>
              <w:ind w:left="21" w:leftChars="0" w:right="0"/>
              <w:rPr>
                <w:rFonts w:hint="eastAsia"/>
                <w:sz w:val="21"/>
                <w:szCs w:val="21"/>
                <w:lang w:val="en-US" w:eastAsia="zh-CN"/>
              </w:rPr>
            </w:pPr>
            <w:r>
              <w:rPr>
                <w:rFonts w:hint="eastAsia"/>
                <w:spacing w:val="-1"/>
                <w:sz w:val="21"/>
                <w:szCs w:val="21"/>
                <w:lang w:val="en-US" w:eastAsia="zh-CN"/>
              </w:rPr>
              <w:t>贴合项目需求的得2.7-4分；基本符合项目需求的得1.4-2.7分；仅部分可行的得0-1.4分。</w:t>
            </w: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E1BC48">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D9BCBA">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49D2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08EB9939">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4B90E488">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4416913">
            <w:pPr>
              <w:pStyle w:val="74"/>
              <w:keepNext w:val="0"/>
              <w:keepLines w:val="0"/>
              <w:suppressLineNumbers w:val="0"/>
              <w:spacing w:before="161" w:beforeAutospacing="0" w:after="0" w:afterAutospacing="0" w:line="220" w:lineRule="auto"/>
              <w:ind w:left="13" w:leftChars="0" w:right="0"/>
              <w:rPr>
                <w:rFonts w:hint="eastAsia"/>
                <w:spacing w:val="-3"/>
                <w:sz w:val="21"/>
                <w:szCs w:val="21"/>
                <w:lang w:eastAsia="zh-CN"/>
              </w:rPr>
            </w:pPr>
            <w:r>
              <w:rPr>
                <w:rFonts w:hint="default"/>
                <w:spacing w:val="-8"/>
                <w:sz w:val="21"/>
                <w:szCs w:val="21"/>
                <w:lang w:eastAsia="zh-CN"/>
              </w:rPr>
              <w:t>工程估算内容全面、较准确。各项费用控制合理，</w:t>
            </w:r>
            <w:r>
              <w:rPr>
                <w:rFonts w:hint="default"/>
                <w:spacing w:val="-25"/>
                <w:sz w:val="21"/>
                <w:szCs w:val="21"/>
                <w:lang w:eastAsia="zh-CN"/>
              </w:rPr>
              <w:t xml:space="preserve"> </w:t>
            </w:r>
            <w:r>
              <w:rPr>
                <w:rFonts w:hint="default"/>
                <w:spacing w:val="-8"/>
                <w:sz w:val="21"/>
                <w:szCs w:val="21"/>
                <w:lang w:eastAsia="zh-CN"/>
              </w:rPr>
              <w:t>估算符合实际</w:t>
            </w:r>
            <w:r>
              <w:rPr>
                <w:rFonts w:hint="default"/>
                <w:spacing w:val="-3"/>
                <w:sz w:val="21"/>
                <w:szCs w:val="21"/>
                <w:lang w:eastAsia="zh-CN"/>
              </w:rPr>
              <w:t>情况</w:t>
            </w:r>
            <w:r>
              <w:rPr>
                <w:rFonts w:hint="eastAsia"/>
                <w:spacing w:val="-3"/>
                <w:sz w:val="21"/>
                <w:szCs w:val="21"/>
                <w:lang w:eastAsia="zh-CN"/>
              </w:rPr>
              <w:t>。</w:t>
            </w:r>
          </w:p>
          <w:p w14:paraId="70FB8467">
            <w:pPr>
              <w:pStyle w:val="74"/>
              <w:keepNext w:val="0"/>
              <w:keepLines w:val="0"/>
              <w:suppressLineNumbers w:val="0"/>
              <w:spacing w:before="161" w:beforeAutospacing="0" w:after="0" w:afterAutospacing="0" w:line="220" w:lineRule="auto"/>
              <w:ind w:left="13" w:leftChars="0" w:right="0"/>
              <w:rPr>
                <w:rFonts w:hint="default"/>
                <w:spacing w:val="-3"/>
                <w:sz w:val="21"/>
                <w:szCs w:val="21"/>
                <w:lang w:val="en-US" w:eastAsia="zh-CN"/>
              </w:rPr>
            </w:pPr>
            <w:r>
              <w:rPr>
                <w:rFonts w:hint="eastAsia"/>
                <w:spacing w:val="-1"/>
                <w:sz w:val="21"/>
                <w:szCs w:val="21"/>
                <w:lang w:val="en-US" w:eastAsia="zh-CN"/>
              </w:rPr>
              <w:t>贴合项目需求的得2-3分；基本符合项目需求的得1-2分；仅部分可行的得0-1分。</w:t>
            </w: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322DD7">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3分</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A7AE30">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5DE8E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Merge w:val="continue"/>
            <w:tcBorders>
              <w:left w:val="single" w:color="auto" w:sz="4" w:space="0"/>
              <w:right w:val="single" w:color="auto" w:sz="4" w:space="0"/>
            </w:tcBorders>
            <w:noWrap w:val="0"/>
            <w:vAlign w:val="center"/>
          </w:tcPr>
          <w:p w14:paraId="4E8EE97F">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1141" w:type="dxa"/>
            <w:vMerge w:val="continue"/>
            <w:tcBorders>
              <w:left w:val="single" w:color="auto" w:sz="4" w:space="0"/>
              <w:right w:val="single" w:color="auto" w:sz="4" w:space="0"/>
            </w:tcBorders>
            <w:noWrap w:val="0"/>
            <w:vAlign w:val="center"/>
          </w:tcPr>
          <w:p w14:paraId="5E8426F7">
            <w:pPr>
              <w:pStyle w:val="12"/>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bidi="ar"/>
              </w:rPr>
            </w:pPr>
          </w:p>
        </w:tc>
        <w:tc>
          <w:tcPr>
            <w:tcW w:w="5505" w:type="dxa"/>
            <w:tcBorders>
              <w:top w:val="single" w:color="auto" w:sz="4" w:space="0"/>
              <w:left w:val="single" w:color="auto" w:sz="4" w:space="0"/>
              <w:right w:val="single" w:color="auto" w:sz="4" w:space="0"/>
            </w:tcBorders>
            <w:shd w:val="clear" w:color="auto" w:fill="auto"/>
            <w:noWrap w:val="0"/>
            <w:vAlign w:val="top"/>
          </w:tcPr>
          <w:p w14:paraId="509CDBF3">
            <w:pPr>
              <w:pStyle w:val="74"/>
              <w:keepNext w:val="0"/>
              <w:keepLines w:val="0"/>
              <w:suppressLineNumbers w:val="0"/>
              <w:spacing w:before="161" w:beforeAutospacing="0" w:after="0" w:afterAutospacing="0" w:line="220" w:lineRule="auto"/>
              <w:ind w:left="13" w:leftChars="0" w:right="0"/>
              <w:rPr>
                <w:rFonts w:hint="eastAsia"/>
                <w:spacing w:val="-1"/>
                <w:sz w:val="21"/>
                <w:szCs w:val="21"/>
                <w:lang w:eastAsia="zh-CN"/>
              </w:rPr>
            </w:pPr>
            <w:r>
              <w:rPr>
                <w:rFonts w:hint="default"/>
                <w:spacing w:val="-1"/>
                <w:sz w:val="21"/>
                <w:szCs w:val="21"/>
                <w:lang w:eastAsia="zh-CN"/>
              </w:rPr>
              <w:t>设计进度安排的合理性、设计质量保证和设计服务承诺</w:t>
            </w:r>
            <w:r>
              <w:rPr>
                <w:rFonts w:hint="eastAsia"/>
                <w:spacing w:val="-1"/>
                <w:sz w:val="21"/>
                <w:szCs w:val="21"/>
                <w:lang w:eastAsia="zh-CN"/>
              </w:rPr>
              <w:t>。</w:t>
            </w:r>
          </w:p>
          <w:p w14:paraId="252227FD">
            <w:pPr>
              <w:pStyle w:val="74"/>
              <w:keepNext w:val="0"/>
              <w:keepLines w:val="0"/>
              <w:suppressLineNumbers w:val="0"/>
              <w:spacing w:before="161" w:beforeAutospacing="0" w:after="0" w:afterAutospacing="0" w:line="220" w:lineRule="auto"/>
              <w:ind w:left="13" w:leftChars="0" w:right="0"/>
              <w:rPr>
                <w:rFonts w:hint="eastAsia"/>
                <w:spacing w:val="-1"/>
                <w:sz w:val="21"/>
                <w:szCs w:val="21"/>
                <w:lang w:val="en-US" w:eastAsia="zh-CN"/>
              </w:rPr>
            </w:pPr>
            <w:r>
              <w:rPr>
                <w:rFonts w:hint="eastAsia"/>
                <w:spacing w:val="-1"/>
                <w:sz w:val="21"/>
                <w:szCs w:val="21"/>
                <w:lang w:val="en-US" w:eastAsia="zh-CN"/>
              </w:rPr>
              <w:t>贴合项目需求的得2-3分；基本符合项目需求的得1-2分；仅部分可行的得0-1分。</w:t>
            </w:r>
          </w:p>
        </w:tc>
        <w:tc>
          <w:tcPr>
            <w:tcW w:w="975" w:type="dxa"/>
            <w:tcBorders>
              <w:top w:val="single" w:color="auto" w:sz="4" w:space="0"/>
              <w:left w:val="single" w:color="auto" w:sz="4" w:space="0"/>
              <w:right w:val="single" w:color="auto" w:sz="4" w:space="0"/>
            </w:tcBorders>
            <w:shd w:val="clear" w:color="auto" w:fill="auto"/>
            <w:noWrap w:val="0"/>
            <w:vAlign w:val="center"/>
          </w:tcPr>
          <w:p w14:paraId="6A320C0F">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tc>
        <w:tc>
          <w:tcPr>
            <w:tcW w:w="1200" w:type="dxa"/>
            <w:tcBorders>
              <w:top w:val="single" w:color="auto" w:sz="4" w:space="0"/>
              <w:left w:val="single" w:color="auto" w:sz="4" w:space="0"/>
              <w:right w:val="single" w:color="auto" w:sz="4" w:space="0"/>
            </w:tcBorders>
            <w:shd w:val="clear" w:color="auto" w:fill="auto"/>
            <w:noWrap w:val="0"/>
            <w:vAlign w:val="center"/>
          </w:tcPr>
          <w:p w14:paraId="1F8F6B42">
            <w:pPr>
              <w:keepNext w:val="0"/>
              <w:keepLines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bl>
    <w:p w14:paraId="7E0F5785">
      <w:pPr>
        <w:pStyle w:val="13"/>
        <w:rPr>
          <w:rFonts w:hint="eastAsia" w:ascii="宋体" w:hAnsi="宋体" w:eastAsia="宋体" w:cs="宋体"/>
          <w:color w:val="auto"/>
          <w:highlight w:val="none"/>
        </w:rPr>
      </w:pPr>
    </w:p>
    <w:p w14:paraId="09D665CD">
      <w:pPr>
        <w:pStyle w:val="12"/>
        <w:shd w:val="clear" w:color="auto" w:fill="auto"/>
        <w:wordWrap w:val="0"/>
        <w:adjustRightInd w:val="0"/>
        <w:snapToGrid w:val="0"/>
        <w:spacing w:line="360" w:lineRule="auto"/>
        <w:outlineLvl w:val="1"/>
        <w:rPr>
          <w:rFonts w:hint="eastAsia" w:ascii="宋体" w:hAnsi="宋体" w:eastAsia="宋体" w:cs="宋体"/>
          <w:color w:val="auto"/>
          <w:sz w:val="22"/>
          <w:szCs w:val="22"/>
          <w:highlight w:val="none"/>
        </w:rPr>
      </w:pPr>
      <w:bookmarkStart w:id="110" w:name="_Toc31681"/>
      <w:bookmarkStart w:id="111" w:name="_Toc22569"/>
      <w:bookmarkStart w:id="112" w:name="_Toc16891"/>
      <w:r>
        <w:rPr>
          <w:rFonts w:hint="eastAsia" w:ascii="宋体" w:hAnsi="宋体" w:eastAsia="宋体" w:cs="宋体"/>
          <w:color w:val="auto"/>
          <w:sz w:val="22"/>
          <w:szCs w:val="22"/>
          <w:highlight w:val="none"/>
        </w:rPr>
        <w:t>三、说明</w:t>
      </w:r>
      <w:bookmarkEnd w:id="110"/>
      <w:bookmarkEnd w:id="111"/>
      <w:bookmarkEnd w:id="112"/>
    </w:p>
    <w:p w14:paraId="424011D4">
      <w:pPr>
        <w:pStyle w:val="15"/>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1、每个供应商最终得分=商务、技术部分分值（所有评标委员会成员的算术平均值）＋报价部分分值。</w:t>
      </w:r>
    </w:p>
    <w:p w14:paraId="623F9B38">
      <w:pPr>
        <w:pStyle w:val="15"/>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2、所有分值计算保留小数点后两位，小数点</w:t>
      </w:r>
      <w:r>
        <w:rPr>
          <w:rFonts w:hint="eastAsia" w:hAnsi="宋体" w:cs="宋体"/>
          <w:color w:val="auto"/>
          <w:sz w:val="22"/>
          <w:szCs w:val="22"/>
          <w:highlight w:val="none"/>
          <w:lang w:val="en-US" w:eastAsia="zh-CN"/>
        </w:rPr>
        <w:t>第</w:t>
      </w:r>
      <w:r>
        <w:rPr>
          <w:rFonts w:hint="eastAsia" w:ascii="宋体" w:hAnsi="宋体" w:eastAsia="宋体" w:cs="宋体"/>
          <w:color w:val="auto"/>
          <w:sz w:val="22"/>
          <w:szCs w:val="22"/>
          <w:highlight w:val="none"/>
        </w:rPr>
        <w:t>三位四舍五入。</w:t>
      </w:r>
    </w:p>
    <w:p w14:paraId="6428BF4B">
      <w:pPr>
        <w:pStyle w:val="15"/>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440E0500">
      <w:pPr>
        <w:pStyle w:val="15"/>
        <w:widowControl w:val="0"/>
        <w:shd w:val="clear" w:color="auto" w:fill="auto"/>
        <w:wordWrap w:val="0"/>
        <w:adjustRightInd w:val="0"/>
        <w:snapToGrid w:val="0"/>
        <w:spacing w:line="360" w:lineRule="auto"/>
        <w:ind w:firstLine="440" w:firstLineChars="200"/>
        <w:rPr>
          <w:rFonts w:hint="eastAsia" w:ascii="宋体" w:hAnsi="宋体" w:eastAsia="宋体" w:cs="宋体"/>
          <w:color w:val="auto"/>
          <w:sz w:val="22"/>
          <w:szCs w:val="22"/>
          <w:highlight w:val="none"/>
        </w:rPr>
      </w:pPr>
    </w:p>
    <w:p w14:paraId="1BD9BAB1">
      <w:pPr>
        <w:pStyle w:val="56"/>
        <w:widowControl w:val="0"/>
        <w:shd w:val="clear" w:color="auto" w:fill="auto"/>
        <w:wordWrap w:val="0"/>
        <w:snapToGrid w:val="0"/>
        <w:spacing w:line="360" w:lineRule="auto"/>
        <w:jc w:val="center"/>
        <w:outlineLvl w:val="0"/>
        <w:rPr>
          <w:rFonts w:hint="eastAsia" w:ascii="宋体" w:hAnsi="宋体" w:eastAsia="宋体" w:cs="宋体"/>
          <w:b/>
          <w:bCs/>
          <w:color w:val="auto"/>
          <w:sz w:val="32"/>
          <w:szCs w:val="32"/>
          <w:highlight w:val="none"/>
        </w:rPr>
      </w:pPr>
      <w:bookmarkStart w:id="113" w:name="_Toc23666"/>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国企采购活动现场确认声明书</w:t>
      </w:r>
      <w:bookmarkEnd w:id="113"/>
    </w:p>
    <w:p w14:paraId="6B6E88B3">
      <w:pPr>
        <w:pStyle w:val="56"/>
        <w:widowControl w:val="0"/>
        <w:shd w:val="clear" w:color="auto" w:fill="auto"/>
        <w:wordWrap w:val="0"/>
        <w:snapToGrid w:val="0"/>
        <w:spacing w:line="360" w:lineRule="auto"/>
        <w:jc w:val="both"/>
        <w:rPr>
          <w:rFonts w:hint="eastAsia" w:ascii="宋体" w:hAnsi="宋体" w:eastAsia="宋体" w:cs="宋体"/>
          <w:color w:val="auto"/>
          <w:sz w:val="22"/>
          <w:szCs w:val="22"/>
          <w:highlight w:val="none"/>
          <w:lang w:eastAsia="zh-CN"/>
        </w:rPr>
      </w:pPr>
      <w:r>
        <w:rPr>
          <w:rFonts w:hint="eastAsia" w:hAnsi="宋体" w:cs="宋体"/>
          <w:color w:val="auto"/>
          <w:kern w:val="0"/>
          <w:sz w:val="22"/>
          <w:szCs w:val="22"/>
          <w:highlight w:val="none"/>
          <w:u w:val="single"/>
          <w:lang w:eastAsia="zh-CN"/>
        </w:rPr>
        <w:t>浙江必宸工程咨询有限公司</w:t>
      </w:r>
      <w:r>
        <w:rPr>
          <w:rFonts w:hint="eastAsia" w:ascii="宋体" w:hAnsi="宋体" w:eastAsia="宋体" w:cs="宋体"/>
          <w:color w:val="auto"/>
          <w:kern w:val="0"/>
          <w:sz w:val="22"/>
          <w:szCs w:val="22"/>
          <w:highlight w:val="none"/>
          <w:u w:val="single"/>
        </w:rPr>
        <w:t>（采购组织机构名称）</w:t>
      </w:r>
      <w:r>
        <w:rPr>
          <w:rFonts w:hint="eastAsia" w:hAnsi="宋体" w:eastAsia="宋体" w:cs="宋体"/>
          <w:color w:val="auto"/>
          <w:kern w:val="0"/>
          <w:sz w:val="22"/>
          <w:szCs w:val="22"/>
          <w:highlight w:val="none"/>
          <w:lang w:eastAsia="zh-CN"/>
        </w:rPr>
        <w:t>：</w:t>
      </w:r>
    </w:p>
    <w:p w14:paraId="439179EC">
      <w:pPr>
        <w:pStyle w:val="56"/>
        <w:widowControl w:val="0"/>
        <w:shd w:val="clear" w:color="auto" w:fill="auto"/>
        <w:wordWrap w:val="0"/>
        <w:snapToGrid w:val="0"/>
        <w:spacing w:line="360" w:lineRule="auto"/>
        <w:ind w:firstLine="464"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平阳县山门镇永安村A-07地块—温泉酒店项目初步设计采购</w:t>
      </w:r>
      <w:r>
        <w:rPr>
          <w:rFonts w:hint="eastAsia" w:ascii="宋体" w:hAnsi="宋体" w:eastAsia="宋体" w:cs="宋体"/>
          <w:color w:val="auto"/>
          <w:spacing w:val="6"/>
          <w:sz w:val="22"/>
          <w:szCs w:val="22"/>
          <w:highlight w:val="none"/>
          <w:u w:val="single"/>
        </w:rPr>
        <w:t>（采购编号</w:t>
      </w:r>
      <w:r>
        <w:rPr>
          <w:rFonts w:hint="eastAsia" w:hAnsi="宋体" w:eastAsia="宋体" w:cs="宋体"/>
          <w:color w:val="auto"/>
          <w:spacing w:val="6"/>
          <w:sz w:val="22"/>
          <w:szCs w:val="22"/>
          <w:highlight w:val="none"/>
          <w:u w:val="single"/>
          <w:lang w:eastAsia="zh-CN"/>
        </w:rPr>
        <w:t>：</w:t>
      </w:r>
      <w:r>
        <w:rPr>
          <w:rFonts w:hint="eastAsia" w:hAnsi="宋体" w:cs="宋体"/>
          <w:color w:val="auto"/>
          <w:spacing w:val="6"/>
          <w:sz w:val="22"/>
          <w:szCs w:val="22"/>
          <w:highlight w:val="none"/>
          <w:u w:val="single"/>
          <w:lang w:eastAsia="zh-CN"/>
        </w:rPr>
        <w:t>PYCG241219104</w:t>
      </w:r>
      <w:r>
        <w:rPr>
          <w:rFonts w:hint="eastAsia" w:ascii="宋体" w:hAnsi="宋体" w:eastAsia="宋体" w:cs="宋体"/>
          <w:color w:val="auto"/>
          <w:spacing w:val="6"/>
          <w:sz w:val="22"/>
          <w:szCs w:val="22"/>
          <w:highlight w:val="none"/>
          <w:u w:val="single"/>
        </w:rPr>
        <w:t>）</w:t>
      </w:r>
      <w:r>
        <w:rPr>
          <w:rFonts w:hint="eastAsia" w:ascii="宋体" w:hAnsi="宋体" w:eastAsia="宋体" w:cs="宋体"/>
          <w:color w:val="auto"/>
          <w:spacing w:val="6"/>
          <w:sz w:val="22"/>
          <w:szCs w:val="22"/>
          <w:highlight w:val="none"/>
        </w:rPr>
        <w:t>国企采购活动，经与本单位法人代表（负责人）联系确认，现就有关公平竞争事项郑重声明如下</w:t>
      </w:r>
      <w:r>
        <w:rPr>
          <w:rFonts w:hint="eastAsia" w:hAnsi="宋体" w:eastAsia="宋体" w:cs="宋体"/>
          <w:color w:val="auto"/>
          <w:spacing w:val="6"/>
          <w:sz w:val="22"/>
          <w:szCs w:val="22"/>
          <w:highlight w:val="none"/>
          <w:lang w:eastAsia="zh-CN"/>
        </w:rPr>
        <w:t>：</w:t>
      </w:r>
      <w:r>
        <w:rPr>
          <w:rFonts w:hint="eastAsia" w:ascii="宋体" w:hAnsi="宋体" w:eastAsia="宋体" w:cs="宋体"/>
          <w:color w:val="auto"/>
          <w:spacing w:val="6"/>
          <w:sz w:val="22"/>
          <w:szCs w:val="22"/>
          <w:highlight w:val="none"/>
        </w:rPr>
        <w:t xml:space="preserve"> </w:t>
      </w:r>
    </w:p>
    <w:p w14:paraId="4A3326DF">
      <w:pPr>
        <w:pStyle w:val="64"/>
        <w:widowControl/>
        <w:numPr>
          <w:ilvl w:val="0"/>
          <w:numId w:val="7"/>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本单位与采购人之间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不存在利害关系 □存在下列利害关系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2E57A0A7">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2778838D">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33A04575">
      <w:pPr>
        <w:pStyle w:val="64"/>
        <w:widowControl/>
        <w:shd w:val="clear" w:color="auto" w:fill="auto"/>
        <w:wordWrap w:val="0"/>
        <w:snapToGrid w:val="0"/>
        <w:spacing w:line="360" w:lineRule="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 xml:space="preserve">现已清楚知道参加本项目采购活动的其他所有供应商名称，本单位 </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lang w:eastAsia="zh-CN"/>
        </w:rPr>
        <w:t>：</w:t>
      </w:r>
    </w:p>
    <w:p w14:paraId="05870583">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56AFFAF3">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24BA004D">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10E2F1FA">
      <w:pPr>
        <w:pStyle w:val="56"/>
        <w:widowControl w:val="0"/>
        <w:shd w:val="clear" w:color="auto" w:fill="auto"/>
        <w:wordWrap w:val="0"/>
        <w:snapToGrid w:val="0"/>
        <w:spacing w:line="360" w:lineRule="auto"/>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55E12118">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62239ECD">
      <w:pPr>
        <w:pStyle w:val="56"/>
        <w:widowControl w:val="0"/>
        <w:shd w:val="clear" w:color="auto" w:fill="auto"/>
        <w:wordWrap w:val="0"/>
        <w:snapToGrid w:val="0"/>
        <w:spacing w:line="360" w:lineRule="auto"/>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37F3715F">
      <w:pPr>
        <w:pStyle w:val="56"/>
        <w:widowControl w:val="0"/>
        <w:shd w:val="clear" w:color="auto" w:fill="auto"/>
        <w:wordWrap w:val="0"/>
        <w:snapToGrid w:val="0"/>
        <w:spacing w:line="360" w:lineRule="auto"/>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bookmarkStart w:id="114" w:name="_Toc8771"/>
      <w:bookmarkStart w:id="115" w:name="_Toc8088"/>
      <w:bookmarkStart w:id="116" w:name="_Toc26778"/>
      <w:r>
        <w:rPr>
          <w:rFonts w:hint="eastAsia" w:ascii="宋体" w:hAnsi="宋体" w:eastAsia="宋体" w:cs="宋体"/>
          <w:color w:val="auto"/>
          <w:kern w:val="0"/>
          <w:sz w:val="22"/>
          <w:szCs w:val="22"/>
          <w:highlight w:val="none"/>
        </w:rPr>
        <w:t>G.存在共同直接或间接投资设立子公司、联营企业和合营企业情况</w:t>
      </w:r>
      <w:bookmarkEnd w:id="114"/>
      <w:bookmarkEnd w:id="115"/>
      <w:bookmarkEnd w:id="116"/>
    </w:p>
    <w:p w14:paraId="2F2164CC">
      <w:pPr>
        <w:pStyle w:val="56"/>
        <w:widowControl w:val="0"/>
        <w:shd w:val="clear" w:color="auto" w:fill="auto"/>
        <w:wordWrap w:val="0"/>
        <w:snapToGrid w:val="0"/>
        <w:spacing w:line="360" w:lineRule="auto"/>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管理关系、重要业务（占主营业务收入50%以上）或重要财务往来关系（如融资）等其他实质性控制关系</w:t>
      </w:r>
    </w:p>
    <w:p w14:paraId="7C13426E">
      <w:pPr>
        <w:pStyle w:val="56"/>
        <w:widowControl w:val="0"/>
        <w:shd w:val="clear" w:color="auto" w:fill="auto"/>
        <w:wordWrap w:val="0"/>
        <w:snapToGrid w:val="0"/>
        <w:spacing w:line="360" w:lineRule="auto"/>
        <w:jc w:val="both"/>
        <w:outlineLvl w:val="0"/>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w:t>
      </w:r>
      <w:bookmarkStart w:id="117" w:name="_Toc31554"/>
      <w:bookmarkStart w:id="118" w:name="_Toc6717"/>
      <w:bookmarkStart w:id="119" w:name="_Toc32152"/>
      <w:r>
        <w:rPr>
          <w:rFonts w:hint="eastAsia" w:ascii="宋体" w:hAnsi="宋体" w:eastAsia="宋体" w:cs="宋体"/>
          <w:color w:val="auto"/>
          <w:sz w:val="22"/>
          <w:szCs w:val="22"/>
          <w:highlight w:val="none"/>
        </w:rPr>
        <w:t>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kern w:val="0"/>
          <w:sz w:val="22"/>
          <w:szCs w:val="22"/>
          <w:highlight w:val="none"/>
        </w:rPr>
        <w:t>。</w:t>
      </w:r>
      <w:bookmarkEnd w:id="117"/>
      <w:bookmarkEnd w:id="118"/>
      <w:bookmarkEnd w:id="119"/>
    </w:p>
    <w:p w14:paraId="4F08C1D5">
      <w:pPr>
        <w:pStyle w:val="64"/>
        <w:widowControl/>
        <w:numPr>
          <w:ilvl w:val="0"/>
          <w:numId w:val="8"/>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严格遵守国企采购法律法规和现场纪律。</w:t>
      </w:r>
    </w:p>
    <w:p w14:paraId="658FE9C6">
      <w:pPr>
        <w:pStyle w:val="64"/>
        <w:widowControl/>
        <w:numPr>
          <w:ilvl w:val="0"/>
          <w:numId w:val="8"/>
        </w:numPr>
        <w:shd w:val="clear" w:color="auto" w:fill="auto"/>
        <w:wordWrap w:val="0"/>
        <w:snapToGrid w:val="0"/>
        <w:spacing w:line="360" w:lineRule="auto"/>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供应商之间存在或可能存在上述第二条第</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项利害关系</w:t>
      </w:r>
    </w:p>
    <w:p w14:paraId="4EF54669">
      <w:pPr>
        <w:pStyle w:val="56"/>
        <w:widowControl w:val="0"/>
        <w:shd w:val="clear" w:color="auto" w:fill="auto"/>
        <w:wordWrap w:val="0"/>
        <w:snapToGrid w:val="0"/>
        <w:spacing w:line="360" w:lineRule="auto"/>
        <w:ind w:firstLine="5280" w:firstLineChars="24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（供应商代表签名）</w:t>
      </w:r>
    </w:p>
    <w:p w14:paraId="3F4B680B">
      <w:pPr>
        <w:pStyle w:val="56"/>
        <w:widowControl w:val="0"/>
        <w:shd w:val="clear" w:color="auto" w:fill="auto"/>
        <w:wordWrap w:val="0"/>
        <w:snapToGrid w:val="0"/>
        <w:spacing w:line="360" w:lineRule="auto"/>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315BA2F2">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p>
    <w:p w14:paraId="60E2B3A7">
      <w:pPr>
        <w:shd w:val="clear" w:color="auto" w:fill="auto"/>
        <w:wordWrap w:val="0"/>
        <w:snapToGrid w:val="0"/>
        <w:spacing w:line="360" w:lineRule="auto"/>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投标文件解密结束后，各投标供应商签署《国企采购活动现场确认声明书》，并在15分钟内以扫描件方式发送至代理机构邮箱</w:t>
      </w:r>
      <w:r>
        <w:rPr>
          <w:rFonts w:hint="eastAsia" w:ascii="宋体" w:hAnsi="宋体" w:eastAsia="宋体" w:cs="宋体"/>
          <w:b/>
          <w:bCs/>
          <w:color w:val="auto"/>
          <w:sz w:val="22"/>
          <w:szCs w:val="22"/>
          <w:highlight w:val="none"/>
          <w:lang w:eastAsia="zh-CN"/>
        </w:rPr>
        <w:t>：</w:t>
      </w:r>
      <w:r>
        <w:rPr>
          <w:rFonts w:hint="eastAsia" w:ascii="宋体" w:hAnsi="宋体" w:cs="宋体"/>
          <w:b/>
          <w:bCs/>
          <w:color w:val="auto"/>
          <w:sz w:val="22"/>
          <w:szCs w:val="22"/>
          <w:highlight w:val="none"/>
          <w:lang w:eastAsia="zh-CN"/>
        </w:rPr>
        <w:t>522893988</w:t>
      </w:r>
      <w:r>
        <w:rPr>
          <w:rFonts w:hint="eastAsia" w:ascii="宋体" w:hAnsi="宋体" w:eastAsia="宋体" w:cs="宋体"/>
          <w:b/>
          <w:bCs/>
          <w:color w:val="auto"/>
          <w:sz w:val="22"/>
          <w:szCs w:val="22"/>
          <w:highlight w:val="none"/>
          <w:lang w:eastAsia="zh-CN"/>
        </w:rPr>
        <w:t>@qq.com</w:t>
      </w:r>
      <w:r>
        <w:rPr>
          <w:rFonts w:hint="eastAsia" w:ascii="宋体" w:hAnsi="宋体" w:eastAsia="宋体" w:cs="宋体"/>
          <w:b/>
          <w:bCs/>
          <w:color w:val="auto"/>
          <w:sz w:val="22"/>
          <w:szCs w:val="22"/>
          <w:highlight w:val="none"/>
        </w:rPr>
        <w:t>。</w:t>
      </w:r>
    </w:p>
    <w:p w14:paraId="4D6D8455">
      <w:pPr>
        <w:pStyle w:val="46"/>
        <w:shd w:val="clear" w:color="auto" w:fill="auto"/>
        <w:wordWrap w:val="0"/>
        <w:spacing w:line="360" w:lineRule="auto"/>
        <w:rPr>
          <w:rFonts w:hint="eastAsia" w:ascii="宋体" w:hAnsi="宋体" w:eastAsia="宋体" w:cs="宋体"/>
          <w:color w:val="auto"/>
          <w:sz w:val="22"/>
          <w:szCs w:val="22"/>
          <w:highlight w:val="none"/>
        </w:rPr>
      </w:pPr>
    </w:p>
    <w:p w14:paraId="0557D93C">
      <w:pPr>
        <w:pStyle w:val="11"/>
        <w:shd w:val="clear" w:color="auto" w:fill="auto"/>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7FF19667">
      <w:pPr>
        <w:shd w:val="clear" w:color="auto" w:fill="auto"/>
        <w:wordWrap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72D59AA3">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77F8285B">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AA23B80">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E0B6573">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2E01E47">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4BB6D78C">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4F40C2FF">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368363D">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11BFAE20">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1E0A07F4">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76B31D0">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5963391F">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3755AA95">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282140D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010E2296">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730359CA">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45AE2B0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63BD4AD6">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7F50F55F">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6A0359E">
      <w:pPr>
        <w:shd w:val="clear" w:color="auto" w:fill="auto"/>
        <w:wordWrap w:val="0"/>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DA5A6BC">
      <w:pPr>
        <w:shd w:val="clear" w:color="auto" w:fill="auto"/>
        <w:wordWrap w:val="0"/>
        <w:adjustRightInd w:val="0"/>
        <w:snapToGrid w:val="0"/>
        <w:spacing w:line="360" w:lineRule="auto"/>
        <w:rPr>
          <w:rFonts w:hint="eastAsia" w:ascii="宋体" w:hAnsi="宋体" w:eastAsia="宋体" w:cs="宋体"/>
          <w:color w:val="auto"/>
          <w:szCs w:val="21"/>
          <w:highlight w:val="none"/>
        </w:rPr>
      </w:pPr>
    </w:p>
    <w:p w14:paraId="6DC01BD2">
      <w:pPr>
        <w:shd w:val="clear" w:color="auto" w:fill="auto"/>
        <w:wordWrap w:val="0"/>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1ABEB078">
      <w:pPr>
        <w:shd w:val="clear" w:color="auto" w:fill="auto"/>
        <w:wordWrap w:val="0"/>
        <w:adjustRightInd w:val="0"/>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dotted"/>
        </w:rPr>
        <w:t xml:space="preserve">                                               </w:t>
      </w:r>
    </w:p>
    <w:p w14:paraId="2D58E3E8">
      <w:pPr>
        <w:shd w:val="clear" w:color="auto" w:fill="auto"/>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33F4FD75">
      <w:pPr>
        <w:shd w:val="clear" w:color="auto" w:fill="auto"/>
        <w:wordWrap w:val="0"/>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5ED99DCD">
      <w:pPr>
        <w:shd w:val="clear" w:color="auto" w:fill="auto"/>
        <w:wordWrap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质疑函制作说明</w:t>
      </w:r>
      <w:r>
        <w:rPr>
          <w:rFonts w:hint="eastAsia" w:ascii="宋体" w:hAnsi="宋体" w:eastAsia="宋体" w:cs="宋体"/>
          <w:b/>
          <w:color w:val="auto"/>
          <w:szCs w:val="21"/>
          <w:highlight w:val="none"/>
          <w:lang w:eastAsia="zh-CN"/>
        </w:rPr>
        <w:t>：</w:t>
      </w:r>
    </w:p>
    <w:p w14:paraId="4A5184A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3A7872CC">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6BC8849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29DB3B04">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67A64D1A">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7769255F">
      <w:pPr>
        <w:widowControl/>
        <w:shd w:val="clear" w:color="auto" w:fill="auto"/>
        <w:wordWrap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Arial (W1)">
    <w:altName w:val="Arial"/>
    <w:panose1 w:val="00000000000000000000"/>
    <w:charset w:val="00"/>
    <w:family w:val="auto"/>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1870">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72F82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hw4HRAQAAo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X0mhLHLQ78/OP7+efv869v&#10;ZJnl6QM0mPUYMC8N937ApZnvAS8z60FFm7/Ih2AcxT1dxJVDIiI/Wi1XqxpDAmOzg/jV0/MQIb2T&#10;3pJsMBpxekVUfvwAaUydU3I15x+0MWWCxpGe0Zvrt3V5cIkguHFYI5MYm81WGnbDxGzn2xMS63ED&#10;GHW48JSY9w4FzssyG3E2drNxCFHvu7JNuRMId4eE3ZQmc4URdiqMoys0pzXLu/G3X7Kefq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YcOB0QEAAKIDAAAOAAAAAAAAAAEAIAAAAB8BAABk&#10;cnMvZTJvRG9jLnhtbFBLBQYAAAAABgAGAFkBAABiBQAAAAA=&#10;">
              <v:fill on="f" focussize="0,0"/>
              <v:stroke on="f" weight="0.5pt"/>
              <v:imagedata o:title=""/>
              <o:lock v:ext="edit" aspectratio="f"/>
              <v:textbox inset="0mm,0mm,0mm,0mm" style="mso-fit-shape-to-text:t;">
                <w:txbxContent>
                  <w:p w14:paraId="672F829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E076">
    <w:pPr>
      <w:pStyle w:val="1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786F7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1UQL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ZfU+K4xYGff3w///x9/vWN&#10;XG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dVEC0QEAAKIDAAAOAAAAAAAAAAEAIAAAAB8BAABk&#10;cnMvZTJvRG9jLnhtbFBLBQYAAAAABgAGAFkBAABiBQAAAAA=&#10;">
              <v:fill on="f" focussize="0,0"/>
              <v:stroke on="f" weight="0.5pt"/>
              <v:imagedata o:title=""/>
              <o:lock v:ext="edit" aspectratio="f"/>
              <v:textbox inset="0mm,0mm,0mm,0mm" style="mso-fit-shape-to-text:t;">
                <w:txbxContent>
                  <w:p w14:paraId="3A786F7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4FAAF">
    <w:pPr>
      <w:pStyle w:val="17"/>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918374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McFDRAQAAo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3mR5+gANZt0HzEvDOz/g0sz3gJeZ9aCizV/kQzCO4p4u4sohEZEfrZarVY0hgbHZQfzq8XmIkN5L&#10;b0k2GI04vSIqP36ENKbOKbma83famDJB40jP6M3r6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GjHBQ0QEAAKIDAAAOAAAAAAAAAAEAIAAAAB8BAABk&#10;cnMvZTJvRG9jLnhtbFBLBQYAAAAABgAGAFkBAABiBQAAAAA=&#10;">
              <v:fill on="f" focussize="0,0"/>
              <v:stroke on="f" weight="0.5pt"/>
              <v:imagedata o:title=""/>
              <o:lock v:ext="edit" aspectratio="f"/>
              <v:textbox inset="0mm,0mm,0mm,0mm" style="mso-fit-shape-to-text:t;">
                <w:txbxContent>
                  <w:p w14:paraId="7918374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C538">
    <w:pPr>
      <w:pStyle w:val="17"/>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17FC95">
                          <w:pPr>
                            <w:pStyle w:val="17"/>
                            <w:rPr>
                              <w:rStyle w:val="30"/>
                            </w:rPr>
                          </w:pPr>
                          <w:r>
                            <w:fldChar w:fldCharType="begin"/>
                          </w:r>
                          <w:r>
                            <w:rPr>
                              <w:rStyle w:val="30"/>
                            </w:rPr>
                            <w:instrText xml:space="preserve">PAGE  </w:instrText>
                          </w:r>
                          <w:r>
                            <w:fldChar w:fldCharType="separate"/>
                          </w:r>
                          <w:r>
                            <w:rPr>
                              <w:rStyle w:val="30"/>
                            </w:rPr>
                            <w:t>98</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7417FC95">
                    <w:pPr>
                      <w:pStyle w:val="17"/>
                      <w:rPr>
                        <w:rStyle w:val="30"/>
                      </w:rPr>
                    </w:pPr>
                    <w:r>
                      <w:fldChar w:fldCharType="begin"/>
                    </w:r>
                    <w:r>
                      <w:rPr>
                        <w:rStyle w:val="30"/>
                      </w:rPr>
                      <w:instrText xml:space="preserve">PAGE  </w:instrText>
                    </w:r>
                    <w:r>
                      <w:fldChar w:fldCharType="separate"/>
                    </w:r>
                    <w:r>
                      <w:rPr>
                        <w:rStyle w:val="30"/>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A9E3">
    <w:pPr>
      <w:pStyle w:val="17"/>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7379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RSkTP0QEAAKIDAAAOAAAAAAAAAAEAIAAAAB8BAABk&#10;cnMvZTJvRG9jLnhtbFBLBQYAAAAABgAGAFkBAABiBQAAAAA=&#10;">
              <v:fill on="f" focussize="0,0"/>
              <v:stroke on="f" weight="0.5pt"/>
              <v:imagedata o:title=""/>
              <o:lock v:ext="edit" aspectratio="f"/>
              <v:textbox inset="0mm,0mm,0mm,0mm" style="mso-fit-shape-to-text:t;">
                <w:txbxContent>
                  <w:p w14:paraId="5373798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AB49">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3894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8ED18">
    <w:pPr>
      <w:pStyle w:val="18"/>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D6E23">
    <w:pPr>
      <w:pStyle w:val="1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19DE2C87"/>
    <w:multiLevelType w:val="singleLevel"/>
    <w:tmpl w:val="19DE2C87"/>
    <w:lvl w:ilvl="0" w:tentative="0">
      <w:start w:val="1"/>
      <w:numFmt w:val="decimal"/>
      <w:suff w:val="nothing"/>
      <w:lvlText w:val="（%1）"/>
      <w:lvlJc w:val="left"/>
    </w:lvl>
  </w:abstractNum>
  <w:abstractNum w:abstractNumId="2">
    <w:nsid w:val="24A0B24D"/>
    <w:multiLevelType w:val="singleLevel"/>
    <w:tmpl w:val="24A0B24D"/>
    <w:lvl w:ilvl="0" w:tentative="0">
      <w:start w:val="2"/>
      <w:numFmt w:val="decimal"/>
      <w:suff w:val="nothing"/>
      <w:lvlText w:val="%1、"/>
      <w:lvlJc w:val="left"/>
    </w:lvl>
  </w:abstractNum>
  <w:abstractNum w:abstractNumId="3">
    <w:nsid w:val="3F0F2FA1"/>
    <w:multiLevelType w:val="singleLevel"/>
    <w:tmpl w:val="3F0F2FA1"/>
    <w:lvl w:ilvl="0" w:tentative="0">
      <w:start w:val="2"/>
      <w:numFmt w:val="chineseCounting"/>
      <w:suff w:val="space"/>
      <w:lvlText w:val="第%1部分"/>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B624507"/>
    <w:multiLevelType w:val="singleLevel"/>
    <w:tmpl w:val="6B624507"/>
    <w:lvl w:ilvl="0" w:tentative="0">
      <w:start w:val="3"/>
      <w:numFmt w:val="decimal"/>
      <w:suff w:val="nothing"/>
      <w:lvlText w:val="（%1）"/>
      <w:lvlJc w:val="left"/>
    </w:lvl>
  </w:abstractNum>
  <w:abstractNum w:abstractNumId="7">
    <w:nsid w:val="7A06B7A8"/>
    <w:multiLevelType w:val="singleLevel"/>
    <w:tmpl w:val="7A06B7A8"/>
    <w:lvl w:ilvl="0" w:tentative="0">
      <w:start w:val="1"/>
      <w:numFmt w:val="decimal"/>
      <w:suff w:val="nothing"/>
      <w:lvlText w:val="%1、"/>
      <w:lvlJc w:val="left"/>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ZjdkMGU1YjRiMWNhYzM4NjYxOTViODZjN2ZhYjEifQ=="/>
  </w:docVars>
  <w:rsids>
    <w:rsidRoot w:val="00172A27"/>
    <w:rsid w:val="00044EF2"/>
    <w:rsid w:val="00075CCB"/>
    <w:rsid w:val="000971A9"/>
    <w:rsid w:val="000C7032"/>
    <w:rsid w:val="000D7AD0"/>
    <w:rsid w:val="000E55C5"/>
    <w:rsid w:val="0012649A"/>
    <w:rsid w:val="00160C88"/>
    <w:rsid w:val="001630AF"/>
    <w:rsid w:val="001B213F"/>
    <w:rsid w:val="001B2F1F"/>
    <w:rsid w:val="001D032E"/>
    <w:rsid w:val="002353B5"/>
    <w:rsid w:val="00290B88"/>
    <w:rsid w:val="002F74EF"/>
    <w:rsid w:val="0031094C"/>
    <w:rsid w:val="00332AAB"/>
    <w:rsid w:val="00344060"/>
    <w:rsid w:val="00353889"/>
    <w:rsid w:val="003E1BBC"/>
    <w:rsid w:val="003F11C3"/>
    <w:rsid w:val="0040602D"/>
    <w:rsid w:val="00436C08"/>
    <w:rsid w:val="00471C79"/>
    <w:rsid w:val="0049354C"/>
    <w:rsid w:val="004A30DD"/>
    <w:rsid w:val="004D6A9B"/>
    <w:rsid w:val="004F14AE"/>
    <w:rsid w:val="005326E5"/>
    <w:rsid w:val="00534064"/>
    <w:rsid w:val="005A5126"/>
    <w:rsid w:val="005E1230"/>
    <w:rsid w:val="005E150A"/>
    <w:rsid w:val="005F0F67"/>
    <w:rsid w:val="005F4717"/>
    <w:rsid w:val="00606073"/>
    <w:rsid w:val="00613514"/>
    <w:rsid w:val="00676A0C"/>
    <w:rsid w:val="00690CD2"/>
    <w:rsid w:val="006969CA"/>
    <w:rsid w:val="006B7130"/>
    <w:rsid w:val="007141B4"/>
    <w:rsid w:val="00720EA0"/>
    <w:rsid w:val="00721AED"/>
    <w:rsid w:val="00726EFC"/>
    <w:rsid w:val="00732C93"/>
    <w:rsid w:val="00754B4E"/>
    <w:rsid w:val="007732FE"/>
    <w:rsid w:val="00793009"/>
    <w:rsid w:val="007968C9"/>
    <w:rsid w:val="007A6F63"/>
    <w:rsid w:val="007B027C"/>
    <w:rsid w:val="00814FB9"/>
    <w:rsid w:val="00896687"/>
    <w:rsid w:val="008C3344"/>
    <w:rsid w:val="008C4D8F"/>
    <w:rsid w:val="008C7FF6"/>
    <w:rsid w:val="00915903"/>
    <w:rsid w:val="009278D3"/>
    <w:rsid w:val="009340FE"/>
    <w:rsid w:val="009600D9"/>
    <w:rsid w:val="009E61C8"/>
    <w:rsid w:val="00A01EDA"/>
    <w:rsid w:val="00A605DC"/>
    <w:rsid w:val="00A80681"/>
    <w:rsid w:val="00A95A9A"/>
    <w:rsid w:val="00AA3CEC"/>
    <w:rsid w:val="00AA55F0"/>
    <w:rsid w:val="00AC5B18"/>
    <w:rsid w:val="00AD511E"/>
    <w:rsid w:val="00B200B1"/>
    <w:rsid w:val="00B300D7"/>
    <w:rsid w:val="00B45994"/>
    <w:rsid w:val="00B55938"/>
    <w:rsid w:val="00B87B92"/>
    <w:rsid w:val="00BA352C"/>
    <w:rsid w:val="00BD67E5"/>
    <w:rsid w:val="00C02D79"/>
    <w:rsid w:val="00C25DB6"/>
    <w:rsid w:val="00C27CBA"/>
    <w:rsid w:val="00D526C3"/>
    <w:rsid w:val="00D5286B"/>
    <w:rsid w:val="00D63A4C"/>
    <w:rsid w:val="00E20CE5"/>
    <w:rsid w:val="00E36304"/>
    <w:rsid w:val="00E75A51"/>
    <w:rsid w:val="00E76B4D"/>
    <w:rsid w:val="00E8708B"/>
    <w:rsid w:val="00EA78A3"/>
    <w:rsid w:val="00EB1B3C"/>
    <w:rsid w:val="00ED6CBC"/>
    <w:rsid w:val="00EF08E4"/>
    <w:rsid w:val="00F451B8"/>
    <w:rsid w:val="00F871BC"/>
    <w:rsid w:val="010158D6"/>
    <w:rsid w:val="011A5D63"/>
    <w:rsid w:val="011D2710"/>
    <w:rsid w:val="012A0989"/>
    <w:rsid w:val="01302E15"/>
    <w:rsid w:val="01345E86"/>
    <w:rsid w:val="014F1046"/>
    <w:rsid w:val="0160164B"/>
    <w:rsid w:val="016C2D4F"/>
    <w:rsid w:val="01727438"/>
    <w:rsid w:val="017A36FD"/>
    <w:rsid w:val="018379C9"/>
    <w:rsid w:val="01895C07"/>
    <w:rsid w:val="01897A84"/>
    <w:rsid w:val="01A60743"/>
    <w:rsid w:val="01AC264C"/>
    <w:rsid w:val="01AC5842"/>
    <w:rsid w:val="01B57AA4"/>
    <w:rsid w:val="01B81CE2"/>
    <w:rsid w:val="01BD35AB"/>
    <w:rsid w:val="01C225F2"/>
    <w:rsid w:val="01D14E0A"/>
    <w:rsid w:val="01D66AD2"/>
    <w:rsid w:val="01D83224"/>
    <w:rsid w:val="01E22D7D"/>
    <w:rsid w:val="01EA0118"/>
    <w:rsid w:val="01F82AD7"/>
    <w:rsid w:val="01F86CD9"/>
    <w:rsid w:val="02140D77"/>
    <w:rsid w:val="023A7B7C"/>
    <w:rsid w:val="02544B87"/>
    <w:rsid w:val="026362FC"/>
    <w:rsid w:val="026B74AB"/>
    <w:rsid w:val="02775BE8"/>
    <w:rsid w:val="02836E2C"/>
    <w:rsid w:val="02976F77"/>
    <w:rsid w:val="029C58B6"/>
    <w:rsid w:val="02AF1C72"/>
    <w:rsid w:val="02B01361"/>
    <w:rsid w:val="02C12630"/>
    <w:rsid w:val="02EA62D0"/>
    <w:rsid w:val="031B1345"/>
    <w:rsid w:val="0320479A"/>
    <w:rsid w:val="03214DA3"/>
    <w:rsid w:val="03261EB9"/>
    <w:rsid w:val="03292E3E"/>
    <w:rsid w:val="032F0DAD"/>
    <w:rsid w:val="035C6DF3"/>
    <w:rsid w:val="036120F0"/>
    <w:rsid w:val="036D3220"/>
    <w:rsid w:val="03716D43"/>
    <w:rsid w:val="03730909"/>
    <w:rsid w:val="037A40C6"/>
    <w:rsid w:val="038C1E2A"/>
    <w:rsid w:val="03936CB9"/>
    <w:rsid w:val="0398274B"/>
    <w:rsid w:val="039D4F10"/>
    <w:rsid w:val="03A6563A"/>
    <w:rsid w:val="03A81AA6"/>
    <w:rsid w:val="03AC7394"/>
    <w:rsid w:val="03B01365"/>
    <w:rsid w:val="03C661BF"/>
    <w:rsid w:val="03C837AB"/>
    <w:rsid w:val="03D33F30"/>
    <w:rsid w:val="03D41080"/>
    <w:rsid w:val="03D609D8"/>
    <w:rsid w:val="03FF434E"/>
    <w:rsid w:val="040D4BBB"/>
    <w:rsid w:val="040F5AE1"/>
    <w:rsid w:val="042E69E2"/>
    <w:rsid w:val="043438CC"/>
    <w:rsid w:val="04354274"/>
    <w:rsid w:val="043D4F04"/>
    <w:rsid w:val="04436E0D"/>
    <w:rsid w:val="04480CE1"/>
    <w:rsid w:val="045301F6"/>
    <w:rsid w:val="048358F9"/>
    <w:rsid w:val="04AB5538"/>
    <w:rsid w:val="04BC45FD"/>
    <w:rsid w:val="04CD7F6B"/>
    <w:rsid w:val="04D32E79"/>
    <w:rsid w:val="04DD0B5F"/>
    <w:rsid w:val="04E3143E"/>
    <w:rsid w:val="04F135D7"/>
    <w:rsid w:val="0512295E"/>
    <w:rsid w:val="05164FAF"/>
    <w:rsid w:val="05191440"/>
    <w:rsid w:val="05382B9E"/>
    <w:rsid w:val="055A65D5"/>
    <w:rsid w:val="056736ED"/>
    <w:rsid w:val="05771392"/>
    <w:rsid w:val="05864354"/>
    <w:rsid w:val="05875678"/>
    <w:rsid w:val="05962A91"/>
    <w:rsid w:val="05B01562"/>
    <w:rsid w:val="05B63C67"/>
    <w:rsid w:val="05B821F2"/>
    <w:rsid w:val="05C8248C"/>
    <w:rsid w:val="05D71325"/>
    <w:rsid w:val="05EF21A1"/>
    <w:rsid w:val="05FE73D1"/>
    <w:rsid w:val="05FF16A9"/>
    <w:rsid w:val="06023C82"/>
    <w:rsid w:val="060317A8"/>
    <w:rsid w:val="06085010"/>
    <w:rsid w:val="060A6FDB"/>
    <w:rsid w:val="06144B58"/>
    <w:rsid w:val="06436049"/>
    <w:rsid w:val="064552D9"/>
    <w:rsid w:val="06544FAB"/>
    <w:rsid w:val="06645CA5"/>
    <w:rsid w:val="066D4490"/>
    <w:rsid w:val="0670611D"/>
    <w:rsid w:val="06962173"/>
    <w:rsid w:val="069A7E12"/>
    <w:rsid w:val="069C40D7"/>
    <w:rsid w:val="06AC1035"/>
    <w:rsid w:val="06C14C23"/>
    <w:rsid w:val="06D80E87"/>
    <w:rsid w:val="06F20789"/>
    <w:rsid w:val="071316CD"/>
    <w:rsid w:val="071A324D"/>
    <w:rsid w:val="07404390"/>
    <w:rsid w:val="07455FA1"/>
    <w:rsid w:val="074A1A9F"/>
    <w:rsid w:val="075F2127"/>
    <w:rsid w:val="07713742"/>
    <w:rsid w:val="07716FC5"/>
    <w:rsid w:val="07995B53"/>
    <w:rsid w:val="07A11279"/>
    <w:rsid w:val="07A5520D"/>
    <w:rsid w:val="07A82FEA"/>
    <w:rsid w:val="07B7616C"/>
    <w:rsid w:val="07BB6C8C"/>
    <w:rsid w:val="07EF46DA"/>
    <w:rsid w:val="07F06EA1"/>
    <w:rsid w:val="08014519"/>
    <w:rsid w:val="08030185"/>
    <w:rsid w:val="08167BBE"/>
    <w:rsid w:val="08191757"/>
    <w:rsid w:val="081B727D"/>
    <w:rsid w:val="081D1247"/>
    <w:rsid w:val="0825634E"/>
    <w:rsid w:val="08284C82"/>
    <w:rsid w:val="08302794"/>
    <w:rsid w:val="083D5414"/>
    <w:rsid w:val="084B7A66"/>
    <w:rsid w:val="0858227F"/>
    <w:rsid w:val="085C6BC2"/>
    <w:rsid w:val="086168CD"/>
    <w:rsid w:val="08647852"/>
    <w:rsid w:val="08A81C9B"/>
    <w:rsid w:val="08B44F60"/>
    <w:rsid w:val="08B65FD7"/>
    <w:rsid w:val="08BE59DA"/>
    <w:rsid w:val="08E10FC2"/>
    <w:rsid w:val="08E2593F"/>
    <w:rsid w:val="08E7715F"/>
    <w:rsid w:val="09005B9E"/>
    <w:rsid w:val="090504BF"/>
    <w:rsid w:val="09295FE7"/>
    <w:rsid w:val="092A0515"/>
    <w:rsid w:val="093F6F9B"/>
    <w:rsid w:val="09562DBC"/>
    <w:rsid w:val="095830FB"/>
    <w:rsid w:val="095A48E7"/>
    <w:rsid w:val="09656115"/>
    <w:rsid w:val="09827358"/>
    <w:rsid w:val="0983332C"/>
    <w:rsid w:val="0984370C"/>
    <w:rsid w:val="098705F9"/>
    <w:rsid w:val="09AC306C"/>
    <w:rsid w:val="09D20B4E"/>
    <w:rsid w:val="09D56068"/>
    <w:rsid w:val="09D9119E"/>
    <w:rsid w:val="09E35B78"/>
    <w:rsid w:val="09FF022D"/>
    <w:rsid w:val="0A0C0525"/>
    <w:rsid w:val="0A271761"/>
    <w:rsid w:val="0A2C21B6"/>
    <w:rsid w:val="0A334D52"/>
    <w:rsid w:val="0A3B59B5"/>
    <w:rsid w:val="0A3D57A2"/>
    <w:rsid w:val="0A3D6B27"/>
    <w:rsid w:val="0A3E3CF5"/>
    <w:rsid w:val="0A3E54A5"/>
    <w:rsid w:val="0A4557E9"/>
    <w:rsid w:val="0A542580"/>
    <w:rsid w:val="0A805ABD"/>
    <w:rsid w:val="0A8452CE"/>
    <w:rsid w:val="0A8A2A5A"/>
    <w:rsid w:val="0A8D4C82"/>
    <w:rsid w:val="0A9F522E"/>
    <w:rsid w:val="0AA76940"/>
    <w:rsid w:val="0AAE6112"/>
    <w:rsid w:val="0AB15C77"/>
    <w:rsid w:val="0AB35E1D"/>
    <w:rsid w:val="0AC74ABE"/>
    <w:rsid w:val="0ACF6099"/>
    <w:rsid w:val="0AEC727C"/>
    <w:rsid w:val="0AEE5030"/>
    <w:rsid w:val="0AF83D3C"/>
    <w:rsid w:val="0AFA22DE"/>
    <w:rsid w:val="0B0C7351"/>
    <w:rsid w:val="0B141172"/>
    <w:rsid w:val="0B1E057C"/>
    <w:rsid w:val="0B5115B8"/>
    <w:rsid w:val="0B5B1AAE"/>
    <w:rsid w:val="0B5B3E3A"/>
    <w:rsid w:val="0B6B594F"/>
    <w:rsid w:val="0B7550AF"/>
    <w:rsid w:val="0B7735DC"/>
    <w:rsid w:val="0B7E11CA"/>
    <w:rsid w:val="0B813EEC"/>
    <w:rsid w:val="0B982C8E"/>
    <w:rsid w:val="0BA12222"/>
    <w:rsid w:val="0BA13F3D"/>
    <w:rsid w:val="0BA55558"/>
    <w:rsid w:val="0BA852CC"/>
    <w:rsid w:val="0BAD28E2"/>
    <w:rsid w:val="0BD06D33"/>
    <w:rsid w:val="0BEA7DE9"/>
    <w:rsid w:val="0BEC35D5"/>
    <w:rsid w:val="0C01741F"/>
    <w:rsid w:val="0C08603B"/>
    <w:rsid w:val="0C091155"/>
    <w:rsid w:val="0C0F058D"/>
    <w:rsid w:val="0C171433"/>
    <w:rsid w:val="0C211085"/>
    <w:rsid w:val="0C3152C1"/>
    <w:rsid w:val="0C3C06D6"/>
    <w:rsid w:val="0C3E33A6"/>
    <w:rsid w:val="0C3F3894"/>
    <w:rsid w:val="0C5919D1"/>
    <w:rsid w:val="0C670E7C"/>
    <w:rsid w:val="0C6A432F"/>
    <w:rsid w:val="0C6C347A"/>
    <w:rsid w:val="0C6E21CE"/>
    <w:rsid w:val="0C747BE1"/>
    <w:rsid w:val="0C7B02EA"/>
    <w:rsid w:val="0CC67C0B"/>
    <w:rsid w:val="0CD72A6E"/>
    <w:rsid w:val="0CDF3D0D"/>
    <w:rsid w:val="0CE05439"/>
    <w:rsid w:val="0CE560AB"/>
    <w:rsid w:val="0CF62B54"/>
    <w:rsid w:val="0CFF2C96"/>
    <w:rsid w:val="0D0226E7"/>
    <w:rsid w:val="0D0227BA"/>
    <w:rsid w:val="0D134683"/>
    <w:rsid w:val="0D15459B"/>
    <w:rsid w:val="0D2F254B"/>
    <w:rsid w:val="0D395DCD"/>
    <w:rsid w:val="0D417786"/>
    <w:rsid w:val="0D4A144A"/>
    <w:rsid w:val="0D4D3563"/>
    <w:rsid w:val="0D5C629C"/>
    <w:rsid w:val="0D6214AA"/>
    <w:rsid w:val="0D743CCE"/>
    <w:rsid w:val="0DBF42FF"/>
    <w:rsid w:val="0DDB664A"/>
    <w:rsid w:val="0DED6FC6"/>
    <w:rsid w:val="0E074511"/>
    <w:rsid w:val="0E095E94"/>
    <w:rsid w:val="0E19600D"/>
    <w:rsid w:val="0E1C1499"/>
    <w:rsid w:val="0E247D43"/>
    <w:rsid w:val="0E2F5830"/>
    <w:rsid w:val="0E356BBF"/>
    <w:rsid w:val="0E3756DF"/>
    <w:rsid w:val="0E4D215A"/>
    <w:rsid w:val="0E63197E"/>
    <w:rsid w:val="0E77096C"/>
    <w:rsid w:val="0E7C03D1"/>
    <w:rsid w:val="0E7D5E53"/>
    <w:rsid w:val="0EA0228A"/>
    <w:rsid w:val="0EA63619"/>
    <w:rsid w:val="0EB648C8"/>
    <w:rsid w:val="0EBB5AE7"/>
    <w:rsid w:val="0ECC12D1"/>
    <w:rsid w:val="0ED20ACE"/>
    <w:rsid w:val="0EE35DB9"/>
    <w:rsid w:val="0EE77A81"/>
    <w:rsid w:val="0EF8693D"/>
    <w:rsid w:val="0F1473FB"/>
    <w:rsid w:val="0F2C6214"/>
    <w:rsid w:val="0F307AB2"/>
    <w:rsid w:val="0F3550C8"/>
    <w:rsid w:val="0F3A448D"/>
    <w:rsid w:val="0F7726DF"/>
    <w:rsid w:val="0F773AEC"/>
    <w:rsid w:val="0F97226F"/>
    <w:rsid w:val="0F9B6046"/>
    <w:rsid w:val="0FB43F9D"/>
    <w:rsid w:val="0FB75ADD"/>
    <w:rsid w:val="0FBE65E3"/>
    <w:rsid w:val="0FC95E75"/>
    <w:rsid w:val="0FD146C5"/>
    <w:rsid w:val="10082EB6"/>
    <w:rsid w:val="1028629D"/>
    <w:rsid w:val="104E26BF"/>
    <w:rsid w:val="104F3929"/>
    <w:rsid w:val="105D36FE"/>
    <w:rsid w:val="10692AC2"/>
    <w:rsid w:val="107A78DA"/>
    <w:rsid w:val="1084524A"/>
    <w:rsid w:val="10DC3590"/>
    <w:rsid w:val="10E21D49"/>
    <w:rsid w:val="10EA39CE"/>
    <w:rsid w:val="10FB387F"/>
    <w:rsid w:val="10FB74BF"/>
    <w:rsid w:val="11050D56"/>
    <w:rsid w:val="111156C1"/>
    <w:rsid w:val="111972EE"/>
    <w:rsid w:val="111D5E14"/>
    <w:rsid w:val="113849FC"/>
    <w:rsid w:val="113B4A52"/>
    <w:rsid w:val="11470A12"/>
    <w:rsid w:val="11567B18"/>
    <w:rsid w:val="11764849"/>
    <w:rsid w:val="11770942"/>
    <w:rsid w:val="117B32BD"/>
    <w:rsid w:val="11845641"/>
    <w:rsid w:val="11B20C52"/>
    <w:rsid w:val="11CA303C"/>
    <w:rsid w:val="11DA10D8"/>
    <w:rsid w:val="11DC0AA5"/>
    <w:rsid w:val="11ED22F7"/>
    <w:rsid w:val="11F32E4C"/>
    <w:rsid w:val="11F56C74"/>
    <w:rsid w:val="12193AFD"/>
    <w:rsid w:val="121C60CC"/>
    <w:rsid w:val="12295E7D"/>
    <w:rsid w:val="123E0DFD"/>
    <w:rsid w:val="1256746E"/>
    <w:rsid w:val="125A03CD"/>
    <w:rsid w:val="12832EBF"/>
    <w:rsid w:val="12841571"/>
    <w:rsid w:val="12A96320"/>
    <w:rsid w:val="12B01397"/>
    <w:rsid w:val="12B33D73"/>
    <w:rsid w:val="12CD4BAE"/>
    <w:rsid w:val="12D40754"/>
    <w:rsid w:val="12D71EE1"/>
    <w:rsid w:val="12E6735C"/>
    <w:rsid w:val="12E8131E"/>
    <w:rsid w:val="13300A18"/>
    <w:rsid w:val="133441B3"/>
    <w:rsid w:val="133B4C77"/>
    <w:rsid w:val="1346072F"/>
    <w:rsid w:val="134B6026"/>
    <w:rsid w:val="13510A26"/>
    <w:rsid w:val="135875D7"/>
    <w:rsid w:val="135D699C"/>
    <w:rsid w:val="13650603"/>
    <w:rsid w:val="13684E9C"/>
    <w:rsid w:val="136917E4"/>
    <w:rsid w:val="136B5578"/>
    <w:rsid w:val="136F1779"/>
    <w:rsid w:val="13893636"/>
    <w:rsid w:val="13987DB4"/>
    <w:rsid w:val="13A117B4"/>
    <w:rsid w:val="13B10E5E"/>
    <w:rsid w:val="13B363E0"/>
    <w:rsid w:val="13C44B8A"/>
    <w:rsid w:val="13C540FC"/>
    <w:rsid w:val="13D8547C"/>
    <w:rsid w:val="13DC75A4"/>
    <w:rsid w:val="13E33120"/>
    <w:rsid w:val="13E62E35"/>
    <w:rsid w:val="13EC34E5"/>
    <w:rsid w:val="13FD3CDB"/>
    <w:rsid w:val="14190AC4"/>
    <w:rsid w:val="14245587"/>
    <w:rsid w:val="143D6344"/>
    <w:rsid w:val="143F0636"/>
    <w:rsid w:val="144C0FB4"/>
    <w:rsid w:val="14575AE1"/>
    <w:rsid w:val="146464BB"/>
    <w:rsid w:val="146A2CD4"/>
    <w:rsid w:val="146C3610"/>
    <w:rsid w:val="14706BA3"/>
    <w:rsid w:val="14807650"/>
    <w:rsid w:val="149B08DC"/>
    <w:rsid w:val="149E54BE"/>
    <w:rsid w:val="14C46D22"/>
    <w:rsid w:val="14CE59EA"/>
    <w:rsid w:val="14E24C7A"/>
    <w:rsid w:val="14E34525"/>
    <w:rsid w:val="15131A84"/>
    <w:rsid w:val="153579F9"/>
    <w:rsid w:val="15415E49"/>
    <w:rsid w:val="15491CF9"/>
    <w:rsid w:val="15845472"/>
    <w:rsid w:val="158F35DD"/>
    <w:rsid w:val="159E329B"/>
    <w:rsid w:val="15B500A8"/>
    <w:rsid w:val="15D17368"/>
    <w:rsid w:val="15D418DD"/>
    <w:rsid w:val="15DC256D"/>
    <w:rsid w:val="15E05662"/>
    <w:rsid w:val="15EC04AB"/>
    <w:rsid w:val="15EE7D7F"/>
    <w:rsid w:val="15F35C13"/>
    <w:rsid w:val="15F8213A"/>
    <w:rsid w:val="15F9269F"/>
    <w:rsid w:val="15FD5E75"/>
    <w:rsid w:val="15FF01DE"/>
    <w:rsid w:val="1600268E"/>
    <w:rsid w:val="160E6E14"/>
    <w:rsid w:val="16383B80"/>
    <w:rsid w:val="163D2AB4"/>
    <w:rsid w:val="16450C97"/>
    <w:rsid w:val="16526560"/>
    <w:rsid w:val="16563013"/>
    <w:rsid w:val="16651F56"/>
    <w:rsid w:val="1675224E"/>
    <w:rsid w:val="16822CFB"/>
    <w:rsid w:val="168D108C"/>
    <w:rsid w:val="16A3500D"/>
    <w:rsid w:val="16A67A37"/>
    <w:rsid w:val="16AA7D9E"/>
    <w:rsid w:val="16C90357"/>
    <w:rsid w:val="16D326D7"/>
    <w:rsid w:val="16DC407B"/>
    <w:rsid w:val="16F26832"/>
    <w:rsid w:val="17144E25"/>
    <w:rsid w:val="17224E02"/>
    <w:rsid w:val="172779EC"/>
    <w:rsid w:val="17334DF1"/>
    <w:rsid w:val="174540BD"/>
    <w:rsid w:val="17494CC2"/>
    <w:rsid w:val="174F49CD"/>
    <w:rsid w:val="175B5F64"/>
    <w:rsid w:val="17620A24"/>
    <w:rsid w:val="178751D9"/>
    <w:rsid w:val="17A10651"/>
    <w:rsid w:val="17A66FF5"/>
    <w:rsid w:val="17B84AE8"/>
    <w:rsid w:val="17D06220"/>
    <w:rsid w:val="17E85AC5"/>
    <w:rsid w:val="17E92EF4"/>
    <w:rsid w:val="18027B12"/>
    <w:rsid w:val="18077A2D"/>
    <w:rsid w:val="18324C3F"/>
    <w:rsid w:val="18345F44"/>
    <w:rsid w:val="183D3240"/>
    <w:rsid w:val="18430CCB"/>
    <w:rsid w:val="18522F76"/>
    <w:rsid w:val="185C7A25"/>
    <w:rsid w:val="1862578F"/>
    <w:rsid w:val="186E51A7"/>
    <w:rsid w:val="188D6746"/>
    <w:rsid w:val="188E5E55"/>
    <w:rsid w:val="18930C11"/>
    <w:rsid w:val="18BB5017"/>
    <w:rsid w:val="18CC5500"/>
    <w:rsid w:val="18DA0A8E"/>
    <w:rsid w:val="18DC3B60"/>
    <w:rsid w:val="18E27836"/>
    <w:rsid w:val="18E637EA"/>
    <w:rsid w:val="18EE1B86"/>
    <w:rsid w:val="18F733EE"/>
    <w:rsid w:val="18FC27B3"/>
    <w:rsid w:val="18FC310E"/>
    <w:rsid w:val="19285748"/>
    <w:rsid w:val="193A6740"/>
    <w:rsid w:val="19566985"/>
    <w:rsid w:val="195F7C30"/>
    <w:rsid w:val="196056B2"/>
    <w:rsid w:val="19680B28"/>
    <w:rsid w:val="196B01BF"/>
    <w:rsid w:val="197A4BF2"/>
    <w:rsid w:val="19921369"/>
    <w:rsid w:val="19992FDC"/>
    <w:rsid w:val="19BD63E6"/>
    <w:rsid w:val="19FD1DFB"/>
    <w:rsid w:val="1A0738C1"/>
    <w:rsid w:val="1A0A60E9"/>
    <w:rsid w:val="1A0D57CA"/>
    <w:rsid w:val="1A1324AA"/>
    <w:rsid w:val="1A220020"/>
    <w:rsid w:val="1A481FA6"/>
    <w:rsid w:val="1A4E5290"/>
    <w:rsid w:val="1A5823C6"/>
    <w:rsid w:val="1A643C5B"/>
    <w:rsid w:val="1A690C8F"/>
    <w:rsid w:val="1A804D46"/>
    <w:rsid w:val="1A9C7638"/>
    <w:rsid w:val="1AAC7AE0"/>
    <w:rsid w:val="1AB570BD"/>
    <w:rsid w:val="1ABA6BE8"/>
    <w:rsid w:val="1ACC4407"/>
    <w:rsid w:val="1AD25EC1"/>
    <w:rsid w:val="1AD80FFE"/>
    <w:rsid w:val="1AD95F08"/>
    <w:rsid w:val="1AE94D58"/>
    <w:rsid w:val="1B187FA0"/>
    <w:rsid w:val="1B363FB3"/>
    <w:rsid w:val="1B575FC4"/>
    <w:rsid w:val="1B59213E"/>
    <w:rsid w:val="1B5A129B"/>
    <w:rsid w:val="1B726396"/>
    <w:rsid w:val="1B811695"/>
    <w:rsid w:val="1B826631"/>
    <w:rsid w:val="1B8E2FB5"/>
    <w:rsid w:val="1B991227"/>
    <w:rsid w:val="1BA86FE3"/>
    <w:rsid w:val="1BB004AD"/>
    <w:rsid w:val="1BC229A4"/>
    <w:rsid w:val="1BC3238D"/>
    <w:rsid w:val="1BC451FA"/>
    <w:rsid w:val="1BC72FED"/>
    <w:rsid w:val="1BCB46BE"/>
    <w:rsid w:val="1BD73B3C"/>
    <w:rsid w:val="1BE51C24"/>
    <w:rsid w:val="1BF73705"/>
    <w:rsid w:val="1C0025BA"/>
    <w:rsid w:val="1C00530A"/>
    <w:rsid w:val="1C016EFF"/>
    <w:rsid w:val="1C0E2F29"/>
    <w:rsid w:val="1C381D54"/>
    <w:rsid w:val="1C504EAB"/>
    <w:rsid w:val="1C5C1105"/>
    <w:rsid w:val="1C5E064B"/>
    <w:rsid w:val="1C7A236C"/>
    <w:rsid w:val="1CA12143"/>
    <w:rsid w:val="1CBA09BB"/>
    <w:rsid w:val="1CBB2985"/>
    <w:rsid w:val="1CCE4466"/>
    <w:rsid w:val="1CD0325F"/>
    <w:rsid w:val="1CD34CD9"/>
    <w:rsid w:val="1CE27AFE"/>
    <w:rsid w:val="1CF2439F"/>
    <w:rsid w:val="1D0205B4"/>
    <w:rsid w:val="1D053ADB"/>
    <w:rsid w:val="1D085BCA"/>
    <w:rsid w:val="1D0F1968"/>
    <w:rsid w:val="1D122720"/>
    <w:rsid w:val="1D1F4309"/>
    <w:rsid w:val="1D24481E"/>
    <w:rsid w:val="1D301809"/>
    <w:rsid w:val="1D453D13"/>
    <w:rsid w:val="1D4B1F5B"/>
    <w:rsid w:val="1D4E0DCB"/>
    <w:rsid w:val="1D5F5A06"/>
    <w:rsid w:val="1D6B2D1C"/>
    <w:rsid w:val="1D6D3C7F"/>
    <w:rsid w:val="1D87544D"/>
    <w:rsid w:val="1D9822C6"/>
    <w:rsid w:val="1DA86D22"/>
    <w:rsid w:val="1DAD1AB6"/>
    <w:rsid w:val="1DB84052"/>
    <w:rsid w:val="1DEB104E"/>
    <w:rsid w:val="1DF0665E"/>
    <w:rsid w:val="1DF45021"/>
    <w:rsid w:val="1DF90653"/>
    <w:rsid w:val="1E0F41EC"/>
    <w:rsid w:val="1E205195"/>
    <w:rsid w:val="1E2F7187"/>
    <w:rsid w:val="1E3511F3"/>
    <w:rsid w:val="1E3A48B1"/>
    <w:rsid w:val="1E422931"/>
    <w:rsid w:val="1E451C37"/>
    <w:rsid w:val="1E5310C7"/>
    <w:rsid w:val="1E5B61F8"/>
    <w:rsid w:val="1E5C30C8"/>
    <w:rsid w:val="1E621C8E"/>
    <w:rsid w:val="1E6F3F54"/>
    <w:rsid w:val="1E8703FF"/>
    <w:rsid w:val="1E9D2CA9"/>
    <w:rsid w:val="1EA913DC"/>
    <w:rsid w:val="1EB23191"/>
    <w:rsid w:val="1EBF357F"/>
    <w:rsid w:val="1EDA0C11"/>
    <w:rsid w:val="1EEC6612"/>
    <w:rsid w:val="1EF15053"/>
    <w:rsid w:val="1F0B0800"/>
    <w:rsid w:val="1F243D61"/>
    <w:rsid w:val="1F3C0119"/>
    <w:rsid w:val="1F4A3163"/>
    <w:rsid w:val="1F4D40E8"/>
    <w:rsid w:val="1F515AC7"/>
    <w:rsid w:val="1F5E41C7"/>
    <w:rsid w:val="1F63408D"/>
    <w:rsid w:val="1F721A21"/>
    <w:rsid w:val="1F90436C"/>
    <w:rsid w:val="1F910080"/>
    <w:rsid w:val="1FA40CD6"/>
    <w:rsid w:val="1FC57184"/>
    <w:rsid w:val="1FDE74F9"/>
    <w:rsid w:val="201F2242"/>
    <w:rsid w:val="20242025"/>
    <w:rsid w:val="202A5E57"/>
    <w:rsid w:val="20407429"/>
    <w:rsid w:val="20510A2A"/>
    <w:rsid w:val="20592BE1"/>
    <w:rsid w:val="205B24B5"/>
    <w:rsid w:val="206F54C4"/>
    <w:rsid w:val="207143EB"/>
    <w:rsid w:val="207812B9"/>
    <w:rsid w:val="207D47DA"/>
    <w:rsid w:val="20875058"/>
    <w:rsid w:val="20896A66"/>
    <w:rsid w:val="20907F89"/>
    <w:rsid w:val="20A01F11"/>
    <w:rsid w:val="20A5599E"/>
    <w:rsid w:val="20A70EA1"/>
    <w:rsid w:val="20BC55C4"/>
    <w:rsid w:val="20BE2A44"/>
    <w:rsid w:val="20CA501D"/>
    <w:rsid w:val="20CE6D68"/>
    <w:rsid w:val="20E67BE0"/>
    <w:rsid w:val="210C1A01"/>
    <w:rsid w:val="211749D8"/>
    <w:rsid w:val="211A411E"/>
    <w:rsid w:val="211D776A"/>
    <w:rsid w:val="212B3679"/>
    <w:rsid w:val="21384B83"/>
    <w:rsid w:val="213B5E42"/>
    <w:rsid w:val="21572348"/>
    <w:rsid w:val="2173382E"/>
    <w:rsid w:val="21771B35"/>
    <w:rsid w:val="217B6E8F"/>
    <w:rsid w:val="218B6F16"/>
    <w:rsid w:val="21A400A0"/>
    <w:rsid w:val="21A97250"/>
    <w:rsid w:val="21B0012A"/>
    <w:rsid w:val="21B14BD7"/>
    <w:rsid w:val="21B77BBF"/>
    <w:rsid w:val="21BE7D8E"/>
    <w:rsid w:val="21BF60EB"/>
    <w:rsid w:val="21C84315"/>
    <w:rsid w:val="21D246A9"/>
    <w:rsid w:val="21E5239A"/>
    <w:rsid w:val="21EA1D42"/>
    <w:rsid w:val="21F66939"/>
    <w:rsid w:val="21FB192E"/>
    <w:rsid w:val="220172ED"/>
    <w:rsid w:val="2217240B"/>
    <w:rsid w:val="222D4521"/>
    <w:rsid w:val="2230725F"/>
    <w:rsid w:val="22651ECE"/>
    <w:rsid w:val="22710E72"/>
    <w:rsid w:val="22801147"/>
    <w:rsid w:val="22B569E9"/>
    <w:rsid w:val="22B934C3"/>
    <w:rsid w:val="22C01AA7"/>
    <w:rsid w:val="22CE3412"/>
    <w:rsid w:val="22D56430"/>
    <w:rsid w:val="22D8424D"/>
    <w:rsid w:val="22E61751"/>
    <w:rsid w:val="22F242F0"/>
    <w:rsid w:val="22F95B0A"/>
    <w:rsid w:val="2302130E"/>
    <w:rsid w:val="230A068C"/>
    <w:rsid w:val="231F3C6E"/>
    <w:rsid w:val="232242AD"/>
    <w:rsid w:val="23475B35"/>
    <w:rsid w:val="234D0922"/>
    <w:rsid w:val="235C6C70"/>
    <w:rsid w:val="23614286"/>
    <w:rsid w:val="23623360"/>
    <w:rsid w:val="23651C9F"/>
    <w:rsid w:val="2375712B"/>
    <w:rsid w:val="23777AB7"/>
    <w:rsid w:val="2378337E"/>
    <w:rsid w:val="238F60D5"/>
    <w:rsid w:val="239D70CC"/>
    <w:rsid w:val="23BA4FAC"/>
    <w:rsid w:val="23CB16FF"/>
    <w:rsid w:val="23E8649C"/>
    <w:rsid w:val="23F23130"/>
    <w:rsid w:val="23FA5A14"/>
    <w:rsid w:val="241412F8"/>
    <w:rsid w:val="241B61C8"/>
    <w:rsid w:val="244377C9"/>
    <w:rsid w:val="24746E9C"/>
    <w:rsid w:val="2477734D"/>
    <w:rsid w:val="24865DB9"/>
    <w:rsid w:val="24A16B4E"/>
    <w:rsid w:val="24A51F50"/>
    <w:rsid w:val="24EB5AC4"/>
    <w:rsid w:val="24EE6FC3"/>
    <w:rsid w:val="24F43A2F"/>
    <w:rsid w:val="24F55EFC"/>
    <w:rsid w:val="25053949"/>
    <w:rsid w:val="250F2123"/>
    <w:rsid w:val="25145328"/>
    <w:rsid w:val="251903EC"/>
    <w:rsid w:val="2533755C"/>
    <w:rsid w:val="253A38C1"/>
    <w:rsid w:val="25490842"/>
    <w:rsid w:val="255167BA"/>
    <w:rsid w:val="255676EF"/>
    <w:rsid w:val="255D282B"/>
    <w:rsid w:val="256718FC"/>
    <w:rsid w:val="256911D0"/>
    <w:rsid w:val="256A6EF1"/>
    <w:rsid w:val="25787665"/>
    <w:rsid w:val="25812C6B"/>
    <w:rsid w:val="25826536"/>
    <w:rsid w:val="2589043C"/>
    <w:rsid w:val="259C77F7"/>
    <w:rsid w:val="25A76CA1"/>
    <w:rsid w:val="25B85CA6"/>
    <w:rsid w:val="25B924F3"/>
    <w:rsid w:val="25DB557C"/>
    <w:rsid w:val="25E20F82"/>
    <w:rsid w:val="260B2287"/>
    <w:rsid w:val="260B672B"/>
    <w:rsid w:val="261750D0"/>
    <w:rsid w:val="26222264"/>
    <w:rsid w:val="262F59B5"/>
    <w:rsid w:val="26435EC5"/>
    <w:rsid w:val="267E5CB6"/>
    <w:rsid w:val="268D2DA0"/>
    <w:rsid w:val="26977AEE"/>
    <w:rsid w:val="26A24A66"/>
    <w:rsid w:val="26BE2301"/>
    <w:rsid w:val="26CC0ECA"/>
    <w:rsid w:val="26D332DC"/>
    <w:rsid w:val="26D46DA1"/>
    <w:rsid w:val="26D66D39"/>
    <w:rsid w:val="270F5BCF"/>
    <w:rsid w:val="272623F8"/>
    <w:rsid w:val="272E0923"/>
    <w:rsid w:val="276A1EBA"/>
    <w:rsid w:val="276E08C0"/>
    <w:rsid w:val="27763384"/>
    <w:rsid w:val="2779507C"/>
    <w:rsid w:val="277E2C49"/>
    <w:rsid w:val="279010FF"/>
    <w:rsid w:val="27924C4A"/>
    <w:rsid w:val="27936A9B"/>
    <w:rsid w:val="279C2917"/>
    <w:rsid w:val="279F519A"/>
    <w:rsid w:val="27A45517"/>
    <w:rsid w:val="27AA5AD0"/>
    <w:rsid w:val="27B01338"/>
    <w:rsid w:val="27B97A3A"/>
    <w:rsid w:val="27C22649"/>
    <w:rsid w:val="27C46B92"/>
    <w:rsid w:val="27C923FA"/>
    <w:rsid w:val="27D50D9F"/>
    <w:rsid w:val="27F42830"/>
    <w:rsid w:val="280129BA"/>
    <w:rsid w:val="280E29C8"/>
    <w:rsid w:val="28154197"/>
    <w:rsid w:val="282370EA"/>
    <w:rsid w:val="282A31F1"/>
    <w:rsid w:val="28331903"/>
    <w:rsid w:val="283420B1"/>
    <w:rsid w:val="28412892"/>
    <w:rsid w:val="284506AF"/>
    <w:rsid w:val="28637626"/>
    <w:rsid w:val="287C56BE"/>
    <w:rsid w:val="289C7B0E"/>
    <w:rsid w:val="28B135BA"/>
    <w:rsid w:val="28B81B5C"/>
    <w:rsid w:val="28CD286D"/>
    <w:rsid w:val="28ED0D31"/>
    <w:rsid w:val="28F2772E"/>
    <w:rsid w:val="28F72945"/>
    <w:rsid w:val="28FE60C3"/>
    <w:rsid w:val="29086F52"/>
    <w:rsid w:val="291104DB"/>
    <w:rsid w:val="29373393"/>
    <w:rsid w:val="295108F9"/>
    <w:rsid w:val="295E607F"/>
    <w:rsid w:val="296A19BB"/>
    <w:rsid w:val="298567F4"/>
    <w:rsid w:val="2987256D"/>
    <w:rsid w:val="29894181"/>
    <w:rsid w:val="298F4F7D"/>
    <w:rsid w:val="2996683F"/>
    <w:rsid w:val="29B9024C"/>
    <w:rsid w:val="29C7365C"/>
    <w:rsid w:val="29C966E1"/>
    <w:rsid w:val="29D55086"/>
    <w:rsid w:val="29F70D19"/>
    <w:rsid w:val="2A026DDA"/>
    <w:rsid w:val="2A0C569A"/>
    <w:rsid w:val="2A2403B3"/>
    <w:rsid w:val="2A24682F"/>
    <w:rsid w:val="2A2542B1"/>
    <w:rsid w:val="2A2803A2"/>
    <w:rsid w:val="2A282CB7"/>
    <w:rsid w:val="2A3B1CD8"/>
    <w:rsid w:val="2A505ABB"/>
    <w:rsid w:val="2A5A6D09"/>
    <w:rsid w:val="2A5C7555"/>
    <w:rsid w:val="2A636B36"/>
    <w:rsid w:val="2A71013E"/>
    <w:rsid w:val="2A7F0300"/>
    <w:rsid w:val="2A7F518B"/>
    <w:rsid w:val="2AA932E7"/>
    <w:rsid w:val="2AAB4039"/>
    <w:rsid w:val="2AAE7F81"/>
    <w:rsid w:val="2ABA24CE"/>
    <w:rsid w:val="2ACA2711"/>
    <w:rsid w:val="2AD92954"/>
    <w:rsid w:val="2ADB2B70"/>
    <w:rsid w:val="2ADC2444"/>
    <w:rsid w:val="2AEF03C9"/>
    <w:rsid w:val="2AF21C68"/>
    <w:rsid w:val="2B0F45B6"/>
    <w:rsid w:val="2B1402D6"/>
    <w:rsid w:val="2B262EC6"/>
    <w:rsid w:val="2B4746D6"/>
    <w:rsid w:val="2B490A56"/>
    <w:rsid w:val="2B4B02A9"/>
    <w:rsid w:val="2B510E7D"/>
    <w:rsid w:val="2B5D7D13"/>
    <w:rsid w:val="2B6A1424"/>
    <w:rsid w:val="2B75075B"/>
    <w:rsid w:val="2B886323"/>
    <w:rsid w:val="2B9151BF"/>
    <w:rsid w:val="2B965EA7"/>
    <w:rsid w:val="2BA54F29"/>
    <w:rsid w:val="2BAC273D"/>
    <w:rsid w:val="2BAC62BA"/>
    <w:rsid w:val="2BBD5E0C"/>
    <w:rsid w:val="2BBF4052"/>
    <w:rsid w:val="2BC8409A"/>
    <w:rsid w:val="2BCE6231"/>
    <w:rsid w:val="2BD83508"/>
    <w:rsid w:val="2BEE0864"/>
    <w:rsid w:val="2BFF463C"/>
    <w:rsid w:val="2C2C2488"/>
    <w:rsid w:val="2C336309"/>
    <w:rsid w:val="2C401DFA"/>
    <w:rsid w:val="2C7063B4"/>
    <w:rsid w:val="2C840854"/>
    <w:rsid w:val="2C8A4A20"/>
    <w:rsid w:val="2C92742C"/>
    <w:rsid w:val="2CA433CB"/>
    <w:rsid w:val="2CA90A4C"/>
    <w:rsid w:val="2CAB0320"/>
    <w:rsid w:val="2CC66F08"/>
    <w:rsid w:val="2CDA39A0"/>
    <w:rsid w:val="2CDD2F33"/>
    <w:rsid w:val="2CF972DD"/>
    <w:rsid w:val="2CFE66A2"/>
    <w:rsid w:val="2CFE69AB"/>
    <w:rsid w:val="2D121481"/>
    <w:rsid w:val="2D216218"/>
    <w:rsid w:val="2D261C60"/>
    <w:rsid w:val="2D3F3249"/>
    <w:rsid w:val="2D4228B3"/>
    <w:rsid w:val="2D664D43"/>
    <w:rsid w:val="2D78607F"/>
    <w:rsid w:val="2D7C300A"/>
    <w:rsid w:val="2D8F379E"/>
    <w:rsid w:val="2DAB617C"/>
    <w:rsid w:val="2DBB0A37"/>
    <w:rsid w:val="2DBF0527"/>
    <w:rsid w:val="2DCB62A3"/>
    <w:rsid w:val="2E083F3B"/>
    <w:rsid w:val="2E0F261D"/>
    <w:rsid w:val="2E3B4E0B"/>
    <w:rsid w:val="2E4E527B"/>
    <w:rsid w:val="2E5B4C9B"/>
    <w:rsid w:val="2E623499"/>
    <w:rsid w:val="2E6764C9"/>
    <w:rsid w:val="2E6855F6"/>
    <w:rsid w:val="2E7528AB"/>
    <w:rsid w:val="2E7A2976"/>
    <w:rsid w:val="2E8F6794"/>
    <w:rsid w:val="2E996208"/>
    <w:rsid w:val="2EA7199A"/>
    <w:rsid w:val="2EAA0E5A"/>
    <w:rsid w:val="2EAF13CF"/>
    <w:rsid w:val="2EB37960"/>
    <w:rsid w:val="2EBD14BC"/>
    <w:rsid w:val="2EC02CA1"/>
    <w:rsid w:val="2EC61441"/>
    <w:rsid w:val="2EE8112F"/>
    <w:rsid w:val="2F025BDF"/>
    <w:rsid w:val="2F06464D"/>
    <w:rsid w:val="2F171749"/>
    <w:rsid w:val="2F2D624F"/>
    <w:rsid w:val="2F2F348A"/>
    <w:rsid w:val="2F566C69"/>
    <w:rsid w:val="2F5A7DDB"/>
    <w:rsid w:val="2F666935"/>
    <w:rsid w:val="2F752008"/>
    <w:rsid w:val="2F8337D6"/>
    <w:rsid w:val="2F893A0E"/>
    <w:rsid w:val="2F8B2EB9"/>
    <w:rsid w:val="2FAA7CA3"/>
    <w:rsid w:val="2FAA7E40"/>
    <w:rsid w:val="2FB248C3"/>
    <w:rsid w:val="2FB36551"/>
    <w:rsid w:val="2FBC2844"/>
    <w:rsid w:val="2FD84CAE"/>
    <w:rsid w:val="300701D9"/>
    <w:rsid w:val="301104EC"/>
    <w:rsid w:val="30133FEC"/>
    <w:rsid w:val="30153013"/>
    <w:rsid w:val="30153334"/>
    <w:rsid w:val="301949EE"/>
    <w:rsid w:val="301B57BD"/>
    <w:rsid w:val="302C79CA"/>
    <w:rsid w:val="30360848"/>
    <w:rsid w:val="305112C3"/>
    <w:rsid w:val="30527354"/>
    <w:rsid w:val="30601421"/>
    <w:rsid w:val="307003A6"/>
    <w:rsid w:val="30866529"/>
    <w:rsid w:val="308974AE"/>
    <w:rsid w:val="308B29B1"/>
    <w:rsid w:val="309410C2"/>
    <w:rsid w:val="30A25EDE"/>
    <w:rsid w:val="30B20672"/>
    <w:rsid w:val="30B27249"/>
    <w:rsid w:val="30BA4FD6"/>
    <w:rsid w:val="30C36E5E"/>
    <w:rsid w:val="30CF42B4"/>
    <w:rsid w:val="30E107B4"/>
    <w:rsid w:val="30E51140"/>
    <w:rsid w:val="30EE1123"/>
    <w:rsid w:val="30F85C3B"/>
    <w:rsid w:val="30FD0AD3"/>
    <w:rsid w:val="310C0E96"/>
    <w:rsid w:val="31283645"/>
    <w:rsid w:val="312A215B"/>
    <w:rsid w:val="312C253A"/>
    <w:rsid w:val="313409B9"/>
    <w:rsid w:val="314011DB"/>
    <w:rsid w:val="314E2C27"/>
    <w:rsid w:val="31533C64"/>
    <w:rsid w:val="315F3DDA"/>
    <w:rsid w:val="316030CA"/>
    <w:rsid w:val="31675F59"/>
    <w:rsid w:val="316D029A"/>
    <w:rsid w:val="316F26AD"/>
    <w:rsid w:val="317433D6"/>
    <w:rsid w:val="31754028"/>
    <w:rsid w:val="317C036E"/>
    <w:rsid w:val="31A23020"/>
    <w:rsid w:val="31A2473F"/>
    <w:rsid w:val="31A359FC"/>
    <w:rsid w:val="31AD4B3A"/>
    <w:rsid w:val="31AF2249"/>
    <w:rsid w:val="31BA0EA5"/>
    <w:rsid w:val="31C0486E"/>
    <w:rsid w:val="31D40319"/>
    <w:rsid w:val="31D64821"/>
    <w:rsid w:val="31D64EC5"/>
    <w:rsid w:val="31FC04FB"/>
    <w:rsid w:val="31FE0EF2"/>
    <w:rsid w:val="32075108"/>
    <w:rsid w:val="320E382B"/>
    <w:rsid w:val="32142089"/>
    <w:rsid w:val="32186458"/>
    <w:rsid w:val="32317ABF"/>
    <w:rsid w:val="32353291"/>
    <w:rsid w:val="325D18AF"/>
    <w:rsid w:val="32697CF5"/>
    <w:rsid w:val="327D450D"/>
    <w:rsid w:val="32885138"/>
    <w:rsid w:val="329F2634"/>
    <w:rsid w:val="32B85544"/>
    <w:rsid w:val="32C4309F"/>
    <w:rsid w:val="32D06BC0"/>
    <w:rsid w:val="32DB0F7C"/>
    <w:rsid w:val="32DB47FF"/>
    <w:rsid w:val="32E54213"/>
    <w:rsid w:val="32EA3FE2"/>
    <w:rsid w:val="32EF7C1D"/>
    <w:rsid w:val="331658DE"/>
    <w:rsid w:val="331C3A9A"/>
    <w:rsid w:val="33340FA4"/>
    <w:rsid w:val="33361C3D"/>
    <w:rsid w:val="33384CA1"/>
    <w:rsid w:val="33471930"/>
    <w:rsid w:val="335D1CC5"/>
    <w:rsid w:val="337D5EB4"/>
    <w:rsid w:val="337D6587"/>
    <w:rsid w:val="339139D3"/>
    <w:rsid w:val="339562DA"/>
    <w:rsid w:val="339B5B37"/>
    <w:rsid w:val="33BB606C"/>
    <w:rsid w:val="33C5697B"/>
    <w:rsid w:val="33D56AE0"/>
    <w:rsid w:val="33E800AC"/>
    <w:rsid w:val="33EA422B"/>
    <w:rsid w:val="33F407FF"/>
    <w:rsid w:val="34121EC5"/>
    <w:rsid w:val="341449FD"/>
    <w:rsid w:val="34153282"/>
    <w:rsid w:val="3416543E"/>
    <w:rsid w:val="341F3B92"/>
    <w:rsid w:val="342F3BA3"/>
    <w:rsid w:val="343313EF"/>
    <w:rsid w:val="343D21A6"/>
    <w:rsid w:val="34592D57"/>
    <w:rsid w:val="34651F7F"/>
    <w:rsid w:val="34802290"/>
    <w:rsid w:val="34907B91"/>
    <w:rsid w:val="34A22009"/>
    <w:rsid w:val="34B03955"/>
    <w:rsid w:val="34E5114A"/>
    <w:rsid w:val="34E54854"/>
    <w:rsid w:val="34EB58BD"/>
    <w:rsid w:val="34EC3F9F"/>
    <w:rsid w:val="34FF56AD"/>
    <w:rsid w:val="35105C34"/>
    <w:rsid w:val="351A72AD"/>
    <w:rsid w:val="352300E7"/>
    <w:rsid w:val="352E3D4F"/>
    <w:rsid w:val="354444AC"/>
    <w:rsid w:val="355F7EFA"/>
    <w:rsid w:val="357D01F7"/>
    <w:rsid w:val="35811B60"/>
    <w:rsid w:val="35824F96"/>
    <w:rsid w:val="35AE3564"/>
    <w:rsid w:val="35BC36A0"/>
    <w:rsid w:val="35C366DA"/>
    <w:rsid w:val="35C651C7"/>
    <w:rsid w:val="35CC5FB4"/>
    <w:rsid w:val="35EF10B3"/>
    <w:rsid w:val="35F9034E"/>
    <w:rsid w:val="361F1786"/>
    <w:rsid w:val="36252EF1"/>
    <w:rsid w:val="363A3E94"/>
    <w:rsid w:val="36541F37"/>
    <w:rsid w:val="366C3230"/>
    <w:rsid w:val="367871E9"/>
    <w:rsid w:val="368A1C5C"/>
    <w:rsid w:val="368E4C10"/>
    <w:rsid w:val="369E4A52"/>
    <w:rsid w:val="36C070BE"/>
    <w:rsid w:val="36CC5A63"/>
    <w:rsid w:val="36D6705D"/>
    <w:rsid w:val="36D80507"/>
    <w:rsid w:val="36D95F89"/>
    <w:rsid w:val="36EF34FF"/>
    <w:rsid w:val="36F626F5"/>
    <w:rsid w:val="37005384"/>
    <w:rsid w:val="370116CC"/>
    <w:rsid w:val="370451FC"/>
    <w:rsid w:val="3707541C"/>
    <w:rsid w:val="371F40D7"/>
    <w:rsid w:val="373C3BD5"/>
    <w:rsid w:val="37607F59"/>
    <w:rsid w:val="378E0F6A"/>
    <w:rsid w:val="379028BA"/>
    <w:rsid w:val="379A126C"/>
    <w:rsid w:val="379D5206"/>
    <w:rsid w:val="37A4078E"/>
    <w:rsid w:val="37B620F4"/>
    <w:rsid w:val="37BF4F82"/>
    <w:rsid w:val="37DF3574"/>
    <w:rsid w:val="38066D52"/>
    <w:rsid w:val="380A0E63"/>
    <w:rsid w:val="38163139"/>
    <w:rsid w:val="381A4397"/>
    <w:rsid w:val="38253A2D"/>
    <w:rsid w:val="38332099"/>
    <w:rsid w:val="383B234D"/>
    <w:rsid w:val="38402264"/>
    <w:rsid w:val="384F06F9"/>
    <w:rsid w:val="38527D74"/>
    <w:rsid w:val="385E26EA"/>
    <w:rsid w:val="38697999"/>
    <w:rsid w:val="38730223"/>
    <w:rsid w:val="388572C9"/>
    <w:rsid w:val="38864D4B"/>
    <w:rsid w:val="388F1DD7"/>
    <w:rsid w:val="38912AC0"/>
    <w:rsid w:val="38AE268C"/>
    <w:rsid w:val="38C84008"/>
    <w:rsid w:val="38CF183A"/>
    <w:rsid w:val="38E27663"/>
    <w:rsid w:val="391B05DB"/>
    <w:rsid w:val="394538AA"/>
    <w:rsid w:val="39456083"/>
    <w:rsid w:val="3955411F"/>
    <w:rsid w:val="395B6028"/>
    <w:rsid w:val="39691347"/>
    <w:rsid w:val="396E5985"/>
    <w:rsid w:val="397F500E"/>
    <w:rsid w:val="39806B4E"/>
    <w:rsid w:val="39820A82"/>
    <w:rsid w:val="39934616"/>
    <w:rsid w:val="399E325D"/>
    <w:rsid w:val="399F0A89"/>
    <w:rsid w:val="39AA790D"/>
    <w:rsid w:val="39E9692C"/>
    <w:rsid w:val="3A03088E"/>
    <w:rsid w:val="3A124BCC"/>
    <w:rsid w:val="3A1741DD"/>
    <w:rsid w:val="3A1E4827"/>
    <w:rsid w:val="3A1F40FB"/>
    <w:rsid w:val="3A255BB6"/>
    <w:rsid w:val="3A2F2590"/>
    <w:rsid w:val="3A3F1B1E"/>
    <w:rsid w:val="3A6E340A"/>
    <w:rsid w:val="3A793EC2"/>
    <w:rsid w:val="3A9A1B01"/>
    <w:rsid w:val="3AC059F9"/>
    <w:rsid w:val="3AD76784"/>
    <w:rsid w:val="3AE04600"/>
    <w:rsid w:val="3AF510BF"/>
    <w:rsid w:val="3B003F2D"/>
    <w:rsid w:val="3B0F23C2"/>
    <w:rsid w:val="3B1479D8"/>
    <w:rsid w:val="3B1A0C17"/>
    <w:rsid w:val="3B344138"/>
    <w:rsid w:val="3B3B31B7"/>
    <w:rsid w:val="3B3F720A"/>
    <w:rsid w:val="3B5B1163"/>
    <w:rsid w:val="3B6B3A9C"/>
    <w:rsid w:val="3B9C7DED"/>
    <w:rsid w:val="3BA26D92"/>
    <w:rsid w:val="3BA62150"/>
    <w:rsid w:val="3BAC7AF6"/>
    <w:rsid w:val="3BB05953"/>
    <w:rsid w:val="3BC05FBB"/>
    <w:rsid w:val="3BC44F5A"/>
    <w:rsid w:val="3BCB12A4"/>
    <w:rsid w:val="3BD07F9E"/>
    <w:rsid w:val="3BDE5D47"/>
    <w:rsid w:val="3BE47C50"/>
    <w:rsid w:val="3BEC3774"/>
    <w:rsid w:val="3BF369DE"/>
    <w:rsid w:val="3BF70E6F"/>
    <w:rsid w:val="3BFD5C1E"/>
    <w:rsid w:val="3BFF5BFB"/>
    <w:rsid w:val="3C136F60"/>
    <w:rsid w:val="3C173922"/>
    <w:rsid w:val="3C1C7DAA"/>
    <w:rsid w:val="3C292943"/>
    <w:rsid w:val="3C294B9E"/>
    <w:rsid w:val="3C3F1E27"/>
    <w:rsid w:val="3C504D81"/>
    <w:rsid w:val="3C662E76"/>
    <w:rsid w:val="3C6B206F"/>
    <w:rsid w:val="3C6F7834"/>
    <w:rsid w:val="3C751E2D"/>
    <w:rsid w:val="3C774C40"/>
    <w:rsid w:val="3C7D43E9"/>
    <w:rsid w:val="3C810DD3"/>
    <w:rsid w:val="3C8342D6"/>
    <w:rsid w:val="3C9035EC"/>
    <w:rsid w:val="3C9167E0"/>
    <w:rsid w:val="3C926AEF"/>
    <w:rsid w:val="3CA442DF"/>
    <w:rsid w:val="3CB66F99"/>
    <w:rsid w:val="3CB90837"/>
    <w:rsid w:val="3CBD65EE"/>
    <w:rsid w:val="3CC83746"/>
    <w:rsid w:val="3CDE0EAF"/>
    <w:rsid w:val="3CED5F04"/>
    <w:rsid w:val="3CF05F53"/>
    <w:rsid w:val="3D1D0DC6"/>
    <w:rsid w:val="3D1D5F62"/>
    <w:rsid w:val="3D233718"/>
    <w:rsid w:val="3D2A34E3"/>
    <w:rsid w:val="3D2C1009"/>
    <w:rsid w:val="3D395934"/>
    <w:rsid w:val="3D515BBF"/>
    <w:rsid w:val="3D5278E3"/>
    <w:rsid w:val="3D6C3AFB"/>
    <w:rsid w:val="3D72615D"/>
    <w:rsid w:val="3D8449A1"/>
    <w:rsid w:val="3D87623F"/>
    <w:rsid w:val="3D8B431A"/>
    <w:rsid w:val="3DA037A5"/>
    <w:rsid w:val="3DA46DF1"/>
    <w:rsid w:val="3DD2267A"/>
    <w:rsid w:val="3DD3167A"/>
    <w:rsid w:val="3DD55670"/>
    <w:rsid w:val="3DE7087F"/>
    <w:rsid w:val="3DE970A0"/>
    <w:rsid w:val="3E2919ED"/>
    <w:rsid w:val="3E3F09CE"/>
    <w:rsid w:val="3E4238B7"/>
    <w:rsid w:val="3E4464B5"/>
    <w:rsid w:val="3E4B54BF"/>
    <w:rsid w:val="3E52548F"/>
    <w:rsid w:val="3E75253C"/>
    <w:rsid w:val="3E78548D"/>
    <w:rsid w:val="3E7A2248"/>
    <w:rsid w:val="3EB66257"/>
    <w:rsid w:val="3EB966EC"/>
    <w:rsid w:val="3EBC4E7A"/>
    <w:rsid w:val="3EC11302"/>
    <w:rsid w:val="3ED40DD5"/>
    <w:rsid w:val="3EE14075"/>
    <w:rsid w:val="3EEA1576"/>
    <w:rsid w:val="3EFA2761"/>
    <w:rsid w:val="3F072E26"/>
    <w:rsid w:val="3F1735F3"/>
    <w:rsid w:val="3F244EC9"/>
    <w:rsid w:val="3F402B4A"/>
    <w:rsid w:val="3F495D63"/>
    <w:rsid w:val="3F7F61DF"/>
    <w:rsid w:val="3F89361E"/>
    <w:rsid w:val="3F8F44CC"/>
    <w:rsid w:val="3F9410E8"/>
    <w:rsid w:val="3FA318F5"/>
    <w:rsid w:val="3FAC6431"/>
    <w:rsid w:val="3FB76397"/>
    <w:rsid w:val="3FBA151A"/>
    <w:rsid w:val="3FBF6165"/>
    <w:rsid w:val="3FCD5281"/>
    <w:rsid w:val="3FD63E0A"/>
    <w:rsid w:val="3FE15E75"/>
    <w:rsid w:val="3FE756BB"/>
    <w:rsid w:val="4007741B"/>
    <w:rsid w:val="401044A7"/>
    <w:rsid w:val="40185875"/>
    <w:rsid w:val="401E017D"/>
    <w:rsid w:val="404B1562"/>
    <w:rsid w:val="4050500F"/>
    <w:rsid w:val="405D42B8"/>
    <w:rsid w:val="4065019B"/>
    <w:rsid w:val="406B713F"/>
    <w:rsid w:val="407231D7"/>
    <w:rsid w:val="40AC51FF"/>
    <w:rsid w:val="40B029AF"/>
    <w:rsid w:val="40B75214"/>
    <w:rsid w:val="40B830C1"/>
    <w:rsid w:val="40CC4BF7"/>
    <w:rsid w:val="40D91E85"/>
    <w:rsid w:val="40E1210B"/>
    <w:rsid w:val="40F94425"/>
    <w:rsid w:val="40F97454"/>
    <w:rsid w:val="40FA572A"/>
    <w:rsid w:val="411249BA"/>
    <w:rsid w:val="41140916"/>
    <w:rsid w:val="41147F22"/>
    <w:rsid w:val="411C75E7"/>
    <w:rsid w:val="411E510F"/>
    <w:rsid w:val="411F4664"/>
    <w:rsid w:val="412805BB"/>
    <w:rsid w:val="413F299B"/>
    <w:rsid w:val="41523BBA"/>
    <w:rsid w:val="4182744A"/>
    <w:rsid w:val="41860619"/>
    <w:rsid w:val="41880811"/>
    <w:rsid w:val="419724D4"/>
    <w:rsid w:val="41BE244C"/>
    <w:rsid w:val="41BF069E"/>
    <w:rsid w:val="41CA7043"/>
    <w:rsid w:val="41D100B9"/>
    <w:rsid w:val="41D42E8E"/>
    <w:rsid w:val="41D8350E"/>
    <w:rsid w:val="41DC1814"/>
    <w:rsid w:val="41F216BC"/>
    <w:rsid w:val="4204365E"/>
    <w:rsid w:val="4214123F"/>
    <w:rsid w:val="42153698"/>
    <w:rsid w:val="421E75F3"/>
    <w:rsid w:val="423050F8"/>
    <w:rsid w:val="423170C2"/>
    <w:rsid w:val="42397034"/>
    <w:rsid w:val="4242068F"/>
    <w:rsid w:val="42440BA3"/>
    <w:rsid w:val="424B3DD2"/>
    <w:rsid w:val="425D1AEE"/>
    <w:rsid w:val="42705CC0"/>
    <w:rsid w:val="428B4A24"/>
    <w:rsid w:val="4290203A"/>
    <w:rsid w:val="42910920"/>
    <w:rsid w:val="429D007B"/>
    <w:rsid w:val="42A561D4"/>
    <w:rsid w:val="42BA508F"/>
    <w:rsid w:val="42D33CD5"/>
    <w:rsid w:val="42DA493A"/>
    <w:rsid w:val="42DF4645"/>
    <w:rsid w:val="43036368"/>
    <w:rsid w:val="431C43A5"/>
    <w:rsid w:val="431E31A2"/>
    <w:rsid w:val="431F7F95"/>
    <w:rsid w:val="43254DBA"/>
    <w:rsid w:val="43404555"/>
    <w:rsid w:val="434A3F97"/>
    <w:rsid w:val="434B5F61"/>
    <w:rsid w:val="434D4C79"/>
    <w:rsid w:val="434D7F2B"/>
    <w:rsid w:val="437544CD"/>
    <w:rsid w:val="437955A3"/>
    <w:rsid w:val="438501B2"/>
    <w:rsid w:val="43A13550"/>
    <w:rsid w:val="43B03699"/>
    <w:rsid w:val="43B533A4"/>
    <w:rsid w:val="43BD25E0"/>
    <w:rsid w:val="43CE7E9D"/>
    <w:rsid w:val="43D922DF"/>
    <w:rsid w:val="43DB04EB"/>
    <w:rsid w:val="43DB3FAF"/>
    <w:rsid w:val="43DE2931"/>
    <w:rsid w:val="43EE0F7F"/>
    <w:rsid w:val="43F6182A"/>
    <w:rsid w:val="4400471D"/>
    <w:rsid w:val="440B425E"/>
    <w:rsid w:val="44256EDB"/>
    <w:rsid w:val="44336526"/>
    <w:rsid w:val="449A491B"/>
    <w:rsid w:val="449C2EB3"/>
    <w:rsid w:val="44A06825"/>
    <w:rsid w:val="44A973E3"/>
    <w:rsid w:val="44D21876"/>
    <w:rsid w:val="44EA3560"/>
    <w:rsid w:val="450F53C4"/>
    <w:rsid w:val="45153A1F"/>
    <w:rsid w:val="451A208F"/>
    <w:rsid w:val="45203E78"/>
    <w:rsid w:val="4536479A"/>
    <w:rsid w:val="454163AE"/>
    <w:rsid w:val="45423128"/>
    <w:rsid w:val="45467528"/>
    <w:rsid w:val="454864B0"/>
    <w:rsid w:val="454F1D39"/>
    <w:rsid w:val="455B692F"/>
    <w:rsid w:val="4564607F"/>
    <w:rsid w:val="45746617"/>
    <w:rsid w:val="45793729"/>
    <w:rsid w:val="45A81449"/>
    <w:rsid w:val="45AA3B09"/>
    <w:rsid w:val="45BA27F4"/>
    <w:rsid w:val="45BC6CA2"/>
    <w:rsid w:val="45BE1328"/>
    <w:rsid w:val="45CB251C"/>
    <w:rsid w:val="45CF6F16"/>
    <w:rsid w:val="45E41201"/>
    <w:rsid w:val="45ED672C"/>
    <w:rsid w:val="45FA69EE"/>
    <w:rsid w:val="46054AED"/>
    <w:rsid w:val="46146386"/>
    <w:rsid w:val="461D3BE5"/>
    <w:rsid w:val="462767CE"/>
    <w:rsid w:val="46464590"/>
    <w:rsid w:val="4649335D"/>
    <w:rsid w:val="465F5C69"/>
    <w:rsid w:val="46641988"/>
    <w:rsid w:val="466850F2"/>
    <w:rsid w:val="467E7FB4"/>
    <w:rsid w:val="46810DC8"/>
    <w:rsid w:val="468406EE"/>
    <w:rsid w:val="46927EFF"/>
    <w:rsid w:val="46A165C4"/>
    <w:rsid w:val="46B50C90"/>
    <w:rsid w:val="46C027C2"/>
    <w:rsid w:val="46C422B2"/>
    <w:rsid w:val="46DD1652"/>
    <w:rsid w:val="46DE494D"/>
    <w:rsid w:val="46E46DDB"/>
    <w:rsid w:val="46E95465"/>
    <w:rsid w:val="46F102F3"/>
    <w:rsid w:val="46F81F5C"/>
    <w:rsid w:val="470F78A3"/>
    <w:rsid w:val="47240FA3"/>
    <w:rsid w:val="472A6618"/>
    <w:rsid w:val="472D0BDD"/>
    <w:rsid w:val="47310001"/>
    <w:rsid w:val="476218AB"/>
    <w:rsid w:val="47691236"/>
    <w:rsid w:val="476D6A52"/>
    <w:rsid w:val="477159E0"/>
    <w:rsid w:val="4776054C"/>
    <w:rsid w:val="477E06B3"/>
    <w:rsid w:val="478B4B7E"/>
    <w:rsid w:val="479972EB"/>
    <w:rsid w:val="47A65F99"/>
    <w:rsid w:val="47B73BC5"/>
    <w:rsid w:val="47BC567F"/>
    <w:rsid w:val="47C94BC8"/>
    <w:rsid w:val="47F93301"/>
    <w:rsid w:val="48040BAD"/>
    <w:rsid w:val="480908C5"/>
    <w:rsid w:val="480E19C4"/>
    <w:rsid w:val="48194880"/>
    <w:rsid w:val="481E7A60"/>
    <w:rsid w:val="48270370"/>
    <w:rsid w:val="48517B76"/>
    <w:rsid w:val="48562D80"/>
    <w:rsid w:val="48584FE2"/>
    <w:rsid w:val="487335D5"/>
    <w:rsid w:val="48760998"/>
    <w:rsid w:val="4880045B"/>
    <w:rsid w:val="488054E7"/>
    <w:rsid w:val="488A79AF"/>
    <w:rsid w:val="488B4811"/>
    <w:rsid w:val="48A56114"/>
    <w:rsid w:val="48A979B2"/>
    <w:rsid w:val="48D81343"/>
    <w:rsid w:val="48F74BC1"/>
    <w:rsid w:val="492846DE"/>
    <w:rsid w:val="49652CD0"/>
    <w:rsid w:val="496C0725"/>
    <w:rsid w:val="49901EC0"/>
    <w:rsid w:val="499248EA"/>
    <w:rsid w:val="499C12C5"/>
    <w:rsid w:val="49AA71E7"/>
    <w:rsid w:val="49B06B1E"/>
    <w:rsid w:val="49CD3F23"/>
    <w:rsid w:val="49FB423D"/>
    <w:rsid w:val="4A084BAC"/>
    <w:rsid w:val="4A1A5506"/>
    <w:rsid w:val="4A1B28BA"/>
    <w:rsid w:val="4A36793C"/>
    <w:rsid w:val="4A5B700A"/>
    <w:rsid w:val="4A6D6AAB"/>
    <w:rsid w:val="4A7668AA"/>
    <w:rsid w:val="4A8E3680"/>
    <w:rsid w:val="4AA0365E"/>
    <w:rsid w:val="4AA8258C"/>
    <w:rsid w:val="4ABA06A9"/>
    <w:rsid w:val="4AD0259E"/>
    <w:rsid w:val="4AD66A58"/>
    <w:rsid w:val="4AE1490A"/>
    <w:rsid w:val="4AF45DC4"/>
    <w:rsid w:val="4AFD4615"/>
    <w:rsid w:val="4B0E61F2"/>
    <w:rsid w:val="4B1E4B4A"/>
    <w:rsid w:val="4B26353C"/>
    <w:rsid w:val="4B39541F"/>
    <w:rsid w:val="4B5633BD"/>
    <w:rsid w:val="4B5D6832"/>
    <w:rsid w:val="4B7C7600"/>
    <w:rsid w:val="4B973AEA"/>
    <w:rsid w:val="4BC36FDC"/>
    <w:rsid w:val="4BC74E87"/>
    <w:rsid w:val="4BD17C96"/>
    <w:rsid w:val="4BE551A5"/>
    <w:rsid w:val="4BE64A79"/>
    <w:rsid w:val="4BE9413D"/>
    <w:rsid w:val="4BF56DAC"/>
    <w:rsid w:val="4C0E2493"/>
    <w:rsid w:val="4C1A156A"/>
    <w:rsid w:val="4C1F06FA"/>
    <w:rsid w:val="4C215AB1"/>
    <w:rsid w:val="4C515F9F"/>
    <w:rsid w:val="4C5A6005"/>
    <w:rsid w:val="4C5B5467"/>
    <w:rsid w:val="4C711F79"/>
    <w:rsid w:val="4C980C50"/>
    <w:rsid w:val="4CBE2078"/>
    <w:rsid w:val="4CCF357B"/>
    <w:rsid w:val="4CDA6125"/>
    <w:rsid w:val="4CE7444F"/>
    <w:rsid w:val="4CE74F4D"/>
    <w:rsid w:val="4CEA0599"/>
    <w:rsid w:val="4CF85A25"/>
    <w:rsid w:val="4CFD3EE8"/>
    <w:rsid w:val="4D0553D3"/>
    <w:rsid w:val="4D063625"/>
    <w:rsid w:val="4D162733"/>
    <w:rsid w:val="4D1965D0"/>
    <w:rsid w:val="4D2E3F3F"/>
    <w:rsid w:val="4D383F40"/>
    <w:rsid w:val="4D3F6FBF"/>
    <w:rsid w:val="4D706CF0"/>
    <w:rsid w:val="4D83739D"/>
    <w:rsid w:val="4D861A21"/>
    <w:rsid w:val="4D9A1FBF"/>
    <w:rsid w:val="4DA16ADE"/>
    <w:rsid w:val="4DB3336D"/>
    <w:rsid w:val="4DBE6397"/>
    <w:rsid w:val="4DD3727F"/>
    <w:rsid w:val="4DD827C4"/>
    <w:rsid w:val="4DE8619F"/>
    <w:rsid w:val="4DF51062"/>
    <w:rsid w:val="4E01203E"/>
    <w:rsid w:val="4E015F16"/>
    <w:rsid w:val="4E036E8C"/>
    <w:rsid w:val="4E194024"/>
    <w:rsid w:val="4E362286"/>
    <w:rsid w:val="4E3A32D0"/>
    <w:rsid w:val="4E437F61"/>
    <w:rsid w:val="4E4E3A88"/>
    <w:rsid w:val="4E555CA6"/>
    <w:rsid w:val="4E5C508E"/>
    <w:rsid w:val="4E7F4257"/>
    <w:rsid w:val="4E860383"/>
    <w:rsid w:val="4E880069"/>
    <w:rsid w:val="4E8D5680"/>
    <w:rsid w:val="4EB47AF9"/>
    <w:rsid w:val="4EB600E0"/>
    <w:rsid w:val="4EBA3B62"/>
    <w:rsid w:val="4EBC78D4"/>
    <w:rsid w:val="4ECA68D4"/>
    <w:rsid w:val="4EDB7C89"/>
    <w:rsid w:val="4EDF5575"/>
    <w:rsid w:val="4EE82601"/>
    <w:rsid w:val="4EFC7613"/>
    <w:rsid w:val="4F007BC3"/>
    <w:rsid w:val="4F0A15BF"/>
    <w:rsid w:val="4F135B85"/>
    <w:rsid w:val="4F1638C7"/>
    <w:rsid w:val="4F1B67C9"/>
    <w:rsid w:val="4F4233B7"/>
    <w:rsid w:val="4F457D08"/>
    <w:rsid w:val="4F5C03C2"/>
    <w:rsid w:val="4F60418D"/>
    <w:rsid w:val="4F6C7D95"/>
    <w:rsid w:val="4F8151E4"/>
    <w:rsid w:val="4F8944AF"/>
    <w:rsid w:val="4F970D1C"/>
    <w:rsid w:val="4F9A62A6"/>
    <w:rsid w:val="4FC34047"/>
    <w:rsid w:val="4FCF3DBA"/>
    <w:rsid w:val="4FD212C0"/>
    <w:rsid w:val="4FD76F97"/>
    <w:rsid w:val="4FDD00E1"/>
    <w:rsid w:val="4FE92D8A"/>
    <w:rsid w:val="4FED5F2A"/>
    <w:rsid w:val="4FEE65F2"/>
    <w:rsid w:val="4FFC2ABD"/>
    <w:rsid w:val="50146059"/>
    <w:rsid w:val="50247B60"/>
    <w:rsid w:val="50281B04"/>
    <w:rsid w:val="50380ABA"/>
    <w:rsid w:val="50521A79"/>
    <w:rsid w:val="50616DC4"/>
    <w:rsid w:val="50683D77"/>
    <w:rsid w:val="506B379F"/>
    <w:rsid w:val="506B7C43"/>
    <w:rsid w:val="50704A07"/>
    <w:rsid w:val="50722108"/>
    <w:rsid w:val="50980B6A"/>
    <w:rsid w:val="50A61150"/>
    <w:rsid w:val="50AE0278"/>
    <w:rsid w:val="50B163AF"/>
    <w:rsid w:val="50B415EA"/>
    <w:rsid w:val="50B85D0D"/>
    <w:rsid w:val="50CE26AB"/>
    <w:rsid w:val="50D2381E"/>
    <w:rsid w:val="51085E7F"/>
    <w:rsid w:val="510A0D9D"/>
    <w:rsid w:val="51254295"/>
    <w:rsid w:val="512914C1"/>
    <w:rsid w:val="51360251"/>
    <w:rsid w:val="513642E7"/>
    <w:rsid w:val="51380BCD"/>
    <w:rsid w:val="514606C6"/>
    <w:rsid w:val="51524190"/>
    <w:rsid w:val="515D463D"/>
    <w:rsid w:val="515D758B"/>
    <w:rsid w:val="516052CE"/>
    <w:rsid w:val="51632D16"/>
    <w:rsid w:val="51724C3F"/>
    <w:rsid w:val="5186674D"/>
    <w:rsid w:val="518B03C1"/>
    <w:rsid w:val="518C7E71"/>
    <w:rsid w:val="51A60C76"/>
    <w:rsid w:val="51AB39CE"/>
    <w:rsid w:val="51C51AB5"/>
    <w:rsid w:val="51F966FC"/>
    <w:rsid w:val="51FA0C8B"/>
    <w:rsid w:val="520F56F6"/>
    <w:rsid w:val="52134095"/>
    <w:rsid w:val="522462FB"/>
    <w:rsid w:val="522608AF"/>
    <w:rsid w:val="522B3570"/>
    <w:rsid w:val="5245701D"/>
    <w:rsid w:val="52466EEA"/>
    <w:rsid w:val="524D6516"/>
    <w:rsid w:val="524E2262"/>
    <w:rsid w:val="52720E14"/>
    <w:rsid w:val="52826DAC"/>
    <w:rsid w:val="529F1E45"/>
    <w:rsid w:val="52AD0E8E"/>
    <w:rsid w:val="52BA6868"/>
    <w:rsid w:val="52C25403"/>
    <w:rsid w:val="52C45947"/>
    <w:rsid w:val="52C8312A"/>
    <w:rsid w:val="52C9356C"/>
    <w:rsid w:val="52D407EB"/>
    <w:rsid w:val="52D62BF7"/>
    <w:rsid w:val="52E1554F"/>
    <w:rsid w:val="52E23108"/>
    <w:rsid w:val="52E511BE"/>
    <w:rsid w:val="52E573E7"/>
    <w:rsid w:val="52EE6FB6"/>
    <w:rsid w:val="52F07DFC"/>
    <w:rsid w:val="531254ED"/>
    <w:rsid w:val="53185E60"/>
    <w:rsid w:val="533407C0"/>
    <w:rsid w:val="533F163E"/>
    <w:rsid w:val="533F6DA3"/>
    <w:rsid w:val="53513120"/>
    <w:rsid w:val="53656BCB"/>
    <w:rsid w:val="53874D93"/>
    <w:rsid w:val="53930B93"/>
    <w:rsid w:val="53A0483E"/>
    <w:rsid w:val="53B0035C"/>
    <w:rsid w:val="53B86CFB"/>
    <w:rsid w:val="53C658BC"/>
    <w:rsid w:val="53D004E8"/>
    <w:rsid w:val="53D64112"/>
    <w:rsid w:val="53DC205C"/>
    <w:rsid w:val="53DC329D"/>
    <w:rsid w:val="53DF5E7C"/>
    <w:rsid w:val="53E930F7"/>
    <w:rsid w:val="54065D20"/>
    <w:rsid w:val="5415330F"/>
    <w:rsid w:val="541A6706"/>
    <w:rsid w:val="543C0BE9"/>
    <w:rsid w:val="543F566E"/>
    <w:rsid w:val="545D3CF8"/>
    <w:rsid w:val="5462237E"/>
    <w:rsid w:val="546C6511"/>
    <w:rsid w:val="5477485C"/>
    <w:rsid w:val="547905AA"/>
    <w:rsid w:val="548825BE"/>
    <w:rsid w:val="54931516"/>
    <w:rsid w:val="54AB5F5C"/>
    <w:rsid w:val="54CF254E"/>
    <w:rsid w:val="54D44008"/>
    <w:rsid w:val="54E16A77"/>
    <w:rsid w:val="54FB4092"/>
    <w:rsid w:val="55160030"/>
    <w:rsid w:val="55322ADD"/>
    <w:rsid w:val="553304D8"/>
    <w:rsid w:val="553700F3"/>
    <w:rsid w:val="55424374"/>
    <w:rsid w:val="554F368F"/>
    <w:rsid w:val="555516BB"/>
    <w:rsid w:val="55571991"/>
    <w:rsid w:val="55616C37"/>
    <w:rsid w:val="55640394"/>
    <w:rsid w:val="556940EB"/>
    <w:rsid w:val="55924DCB"/>
    <w:rsid w:val="55956F28"/>
    <w:rsid w:val="559A7000"/>
    <w:rsid w:val="55BB3BD0"/>
    <w:rsid w:val="55C23E61"/>
    <w:rsid w:val="55C94E39"/>
    <w:rsid w:val="55CD5551"/>
    <w:rsid w:val="55D65AE8"/>
    <w:rsid w:val="56004A8C"/>
    <w:rsid w:val="5604752C"/>
    <w:rsid w:val="560662B2"/>
    <w:rsid w:val="561F7505"/>
    <w:rsid w:val="563A3B68"/>
    <w:rsid w:val="563D7C13"/>
    <w:rsid w:val="563E5F58"/>
    <w:rsid w:val="565C59BC"/>
    <w:rsid w:val="56661B4F"/>
    <w:rsid w:val="567945D6"/>
    <w:rsid w:val="56A10441"/>
    <w:rsid w:val="56BB1A3C"/>
    <w:rsid w:val="56BF0987"/>
    <w:rsid w:val="56DC53F6"/>
    <w:rsid w:val="56E0560F"/>
    <w:rsid w:val="56E10D7D"/>
    <w:rsid w:val="56F711D3"/>
    <w:rsid w:val="570C0F09"/>
    <w:rsid w:val="571760EF"/>
    <w:rsid w:val="57284F8E"/>
    <w:rsid w:val="5729188C"/>
    <w:rsid w:val="573471D2"/>
    <w:rsid w:val="57365C7E"/>
    <w:rsid w:val="574127B6"/>
    <w:rsid w:val="57497BC3"/>
    <w:rsid w:val="5756729A"/>
    <w:rsid w:val="575F6B30"/>
    <w:rsid w:val="576202BF"/>
    <w:rsid w:val="57846852"/>
    <w:rsid w:val="57A85B5A"/>
    <w:rsid w:val="57B141AA"/>
    <w:rsid w:val="57B87882"/>
    <w:rsid w:val="57C049B1"/>
    <w:rsid w:val="57D55747"/>
    <w:rsid w:val="57DD33CB"/>
    <w:rsid w:val="57E722A5"/>
    <w:rsid w:val="57ED4E4E"/>
    <w:rsid w:val="57F44ADD"/>
    <w:rsid w:val="57FB1BE5"/>
    <w:rsid w:val="57FC7666"/>
    <w:rsid w:val="58014E0A"/>
    <w:rsid w:val="580E5A83"/>
    <w:rsid w:val="58121BBD"/>
    <w:rsid w:val="581D28B2"/>
    <w:rsid w:val="582278A6"/>
    <w:rsid w:val="583667C5"/>
    <w:rsid w:val="583A6878"/>
    <w:rsid w:val="585039A6"/>
    <w:rsid w:val="585B2F03"/>
    <w:rsid w:val="586B71BC"/>
    <w:rsid w:val="58733B38"/>
    <w:rsid w:val="58794897"/>
    <w:rsid w:val="58841C85"/>
    <w:rsid w:val="588440C7"/>
    <w:rsid w:val="58906498"/>
    <w:rsid w:val="58987048"/>
    <w:rsid w:val="58A6364C"/>
    <w:rsid w:val="58A67A6A"/>
    <w:rsid w:val="58BF734E"/>
    <w:rsid w:val="58C75F18"/>
    <w:rsid w:val="58CC5BAC"/>
    <w:rsid w:val="58E453E6"/>
    <w:rsid w:val="592106AE"/>
    <w:rsid w:val="592C090B"/>
    <w:rsid w:val="59301A29"/>
    <w:rsid w:val="593037D7"/>
    <w:rsid w:val="59401C6C"/>
    <w:rsid w:val="59457F9D"/>
    <w:rsid w:val="594613D7"/>
    <w:rsid w:val="594D4C89"/>
    <w:rsid w:val="59527BF2"/>
    <w:rsid w:val="59554FEC"/>
    <w:rsid w:val="59701E26"/>
    <w:rsid w:val="598A738C"/>
    <w:rsid w:val="59A61C20"/>
    <w:rsid w:val="59A85348"/>
    <w:rsid w:val="59B055ED"/>
    <w:rsid w:val="59B3425C"/>
    <w:rsid w:val="59C0604D"/>
    <w:rsid w:val="59C73975"/>
    <w:rsid w:val="59CC1752"/>
    <w:rsid w:val="59CF475B"/>
    <w:rsid w:val="59D2488F"/>
    <w:rsid w:val="59DA0E48"/>
    <w:rsid w:val="59DC20FA"/>
    <w:rsid w:val="59E54F88"/>
    <w:rsid w:val="59E6628D"/>
    <w:rsid w:val="59F93C29"/>
    <w:rsid w:val="59F969E3"/>
    <w:rsid w:val="5A00764E"/>
    <w:rsid w:val="5A0C4E48"/>
    <w:rsid w:val="5A201A9E"/>
    <w:rsid w:val="5A2F6381"/>
    <w:rsid w:val="5A461C11"/>
    <w:rsid w:val="5A4D705A"/>
    <w:rsid w:val="5A4E4387"/>
    <w:rsid w:val="5A5B5812"/>
    <w:rsid w:val="5A6E0A5B"/>
    <w:rsid w:val="5A6E2809"/>
    <w:rsid w:val="5A6F4AC9"/>
    <w:rsid w:val="5A7E5C4F"/>
    <w:rsid w:val="5A81078E"/>
    <w:rsid w:val="5A96220A"/>
    <w:rsid w:val="5A964DAC"/>
    <w:rsid w:val="5A995D31"/>
    <w:rsid w:val="5AA02126"/>
    <w:rsid w:val="5AB521E6"/>
    <w:rsid w:val="5ABB5323"/>
    <w:rsid w:val="5AC323F8"/>
    <w:rsid w:val="5AFA5E4B"/>
    <w:rsid w:val="5B027490"/>
    <w:rsid w:val="5B1A6899"/>
    <w:rsid w:val="5B1E422F"/>
    <w:rsid w:val="5B264E92"/>
    <w:rsid w:val="5B5154DF"/>
    <w:rsid w:val="5B624408"/>
    <w:rsid w:val="5B6661A9"/>
    <w:rsid w:val="5B6B0AF7"/>
    <w:rsid w:val="5B75441A"/>
    <w:rsid w:val="5B773066"/>
    <w:rsid w:val="5B7B6323"/>
    <w:rsid w:val="5B833730"/>
    <w:rsid w:val="5B857E0A"/>
    <w:rsid w:val="5B865931"/>
    <w:rsid w:val="5B991157"/>
    <w:rsid w:val="5B9F2D78"/>
    <w:rsid w:val="5B9F6406"/>
    <w:rsid w:val="5BA147B5"/>
    <w:rsid w:val="5BA67282"/>
    <w:rsid w:val="5BAA7871"/>
    <w:rsid w:val="5BDC060C"/>
    <w:rsid w:val="5BFB1E7B"/>
    <w:rsid w:val="5BFB7DDE"/>
    <w:rsid w:val="5C013FFE"/>
    <w:rsid w:val="5C452E6E"/>
    <w:rsid w:val="5C4D667C"/>
    <w:rsid w:val="5C68052A"/>
    <w:rsid w:val="5C6C36AD"/>
    <w:rsid w:val="5C6D112F"/>
    <w:rsid w:val="5C735EC7"/>
    <w:rsid w:val="5C904575"/>
    <w:rsid w:val="5C91188E"/>
    <w:rsid w:val="5C916A65"/>
    <w:rsid w:val="5CA86694"/>
    <w:rsid w:val="5CAB54B0"/>
    <w:rsid w:val="5CBD2B03"/>
    <w:rsid w:val="5CBE3035"/>
    <w:rsid w:val="5CC40525"/>
    <w:rsid w:val="5CD01559"/>
    <w:rsid w:val="5CFB721B"/>
    <w:rsid w:val="5D012DAA"/>
    <w:rsid w:val="5D1640AF"/>
    <w:rsid w:val="5D273DE0"/>
    <w:rsid w:val="5D38165A"/>
    <w:rsid w:val="5D3A4BD9"/>
    <w:rsid w:val="5D3D7C30"/>
    <w:rsid w:val="5D7330E8"/>
    <w:rsid w:val="5D926ACE"/>
    <w:rsid w:val="5D9B1B67"/>
    <w:rsid w:val="5DA930B5"/>
    <w:rsid w:val="5DB2695F"/>
    <w:rsid w:val="5DBE13B2"/>
    <w:rsid w:val="5DC0137C"/>
    <w:rsid w:val="5DC310BE"/>
    <w:rsid w:val="5DCD3CEB"/>
    <w:rsid w:val="5DEA7758"/>
    <w:rsid w:val="5DF748C4"/>
    <w:rsid w:val="5DF76AAF"/>
    <w:rsid w:val="5E007C1C"/>
    <w:rsid w:val="5E0771FD"/>
    <w:rsid w:val="5E090AC7"/>
    <w:rsid w:val="5E220F75"/>
    <w:rsid w:val="5E230800"/>
    <w:rsid w:val="5E2C27BF"/>
    <w:rsid w:val="5E333019"/>
    <w:rsid w:val="5E370EEC"/>
    <w:rsid w:val="5E3866C8"/>
    <w:rsid w:val="5E5166CA"/>
    <w:rsid w:val="5E5644D2"/>
    <w:rsid w:val="5E6B7D23"/>
    <w:rsid w:val="5E6C57A6"/>
    <w:rsid w:val="5E6E102A"/>
    <w:rsid w:val="5E71624F"/>
    <w:rsid w:val="5E717C83"/>
    <w:rsid w:val="5E751504"/>
    <w:rsid w:val="5E7D73A5"/>
    <w:rsid w:val="5EA04BD7"/>
    <w:rsid w:val="5EAE2404"/>
    <w:rsid w:val="5EC32DFB"/>
    <w:rsid w:val="5EC455DD"/>
    <w:rsid w:val="5ED1433D"/>
    <w:rsid w:val="5EED5641"/>
    <w:rsid w:val="5EF16715"/>
    <w:rsid w:val="5F381638"/>
    <w:rsid w:val="5F3B384B"/>
    <w:rsid w:val="5F3C12FF"/>
    <w:rsid w:val="5F3F2125"/>
    <w:rsid w:val="5F6B5097"/>
    <w:rsid w:val="5F7C7B38"/>
    <w:rsid w:val="5F7D4D16"/>
    <w:rsid w:val="5F831352"/>
    <w:rsid w:val="5FA93E7F"/>
    <w:rsid w:val="5FBE7704"/>
    <w:rsid w:val="5FCA1E36"/>
    <w:rsid w:val="5FD27B73"/>
    <w:rsid w:val="5FD44EBD"/>
    <w:rsid w:val="5FE61094"/>
    <w:rsid w:val="5FF358A6"/>
    <w:rsid w:val="5FFC08B7"/>
    <w:rsid w:val="6009519E"/>
    <w:rsid w:val="600A4521"/>
    <w:rsid w:val="603144C3"/>
    <w:rsid w:val="60363DC9"/>
    <w:rsid w:val="60624BBE"/>
    <w:rsid w:val="606D08D2"/>
    <w:rsid w:val="60705E47"/>
    <w:rsid w:val="60830691"/>
    <w:rsid w:val="60850BD1"/>
    <w:rsid w:val="60866C2D"/>
    <w:rsid w:val="60DB486A"/>
    <w:rsid w:val="60F33C49"/>
    <w:rsid w:val="60F87FED"/>
    <w:rsid w:val="61044220"/>
    <w:rsid w:val="6105554A"/>
    <w:rsid w:val="610648A2"/>
    <w:rsid w:val="612956DC"/>
    <w:rsid w:val="61306EDC"/>
    <w:rsid w:val="61330309"/>
    <w:rsid w:val="61406F72"/>
    <w:rsid w:val="61500F67"/>
    <w:rsid w:val="61587D6F"/>
    <w:rsid w:val="617B36D1"/>
    <w:rsid w:val="61803A85"/>
    <w:rsid w:val="618F2A1B"/>
    <w:rsid w:val="61931421"/>
    <w:rsid w:val="619A4202"/>
    <w:rsid w:val="619A682E"/>
    <w:rsid w:val="61A60ADB"/>
    <w:rsid w:val="61A77850"/>
    <w:rsid w:val="61AD1F23"/>
    <w:rsid w:val="61B52C5B"/>
    <w:rsid w:val="61BA4A46"/>
    <w:rsid w:val="61BF72C0"/>
    <w:rsid w:val="61C3168D"/>
    <w:rsid w:val="61E544A6"/>
    <w:rsid w:val="61E6342A"/>
    <w:rsid w:val="620771B2"/>
    <w:rsid w:val="62080A1D"/>
    <w:rsid w:val="622D4D58"/>
    <w:rsid w:val="622E02E3"/>
    <w:rsid w:val="624E643B"/>
    <w:rsid w:val="625B2843"/>
    <w:rsid w:val="625E7A86"/>
    <w:rsid w:val="62712821"/>
    <w:rsid w:val="62730F7B"/>
    <w:rsid w:val="62892E3B"/>
    <w:rsid w:val="62953005"/>
    <w:rsid w:val="62A27631"/>
    <w:rsid w:val="62A27C60"/>
    <w:rsid w:val="62AF0FEF"/>
    <w:rsid w:val="62B45479"/>
    <w:rsid w:val="62C17A7B"/>
    <w:rsid w:val="62CB49A1"/>
    <w:rsid w:val="62FC3469"/>
    <w:rsid w:val="630C4460"/>
    <w:rsid w:val="63141A74"/>
    <w:rsid w:val="631C34A7"/>
    <w:rsid w:val="632E6C44"/>
    <w:rsid w:val="633059CA"/>
    <w:rsid w:val="6364313A"/>
    <w:rsid w:val="63660521"/>
    <w:rsid w:val="636D1953"/>
    <w:rsid w:val="636F09B8"/>
    <w:rsid w:val="637D3ABD"/>
    <w:rsid w:val="63916CE9"/>
    <w:rsid w:val="63B04B6E"/>
    <w:rsid w:val="63B86E2C"/>
    <w:rsid w:val="63BA5D30"/>
    <w:rsid w:val="63D979B2"/>
    <w:rsid w:val="63DF10FC"/>
    <w:rsid w:val="63F56A0D"/>
    <w:rsid w:val="63F773CC"/>
    <w:rsid w:val="63FD189B"/>
    <w:rsid w:val="6420020E"/>
    <w:rsid w:val="64246DFF"/>
    <w:rsid w:val="642A1AC8"/>
    <w:rsid w:val="642B10E5"/>
    <w:rsid w:val="64316114"/>
    <w:rsid w:val="644267A7"/>
    <w:rsid w:val="64442D0F"/>
    <w:rsid w:val="64526DA7"/>
    <w:rsid w:val="6454481E"/>
    <w:rsid w:val="645760BC"/>
    <w:rsid w:val="6458033D"/>
    <w:rsid w:val="64592EAE"/>
    <w:rsid w:val="64A81D2B"/>
    <w:rsid w:val="64C228DE"/>
    <w:rsid w:val="64C76D65"/>
    <w:rsid w:val="64D002AE"/>
    <w:rsid w:val="64D70A5F"/>
    <w:rsid w:val="64F00CFA"/>
    <w:rsid w:val="64FD143E"/>
    <w:rsid w:val="64FF53F0"/>
    <w:rsid w:val="65053D6A"/>
    <w:rsid w:val="6513595F"/>
    <w:rsid w:val="65214639"/>
    <w:rsid w:val="65220637"/>
    <w:rsid w:val="65401C24"/>
    <w:rsid w:val="65562818"/>
    <w:rsid w:val="657038D9"/>
    <w:rsid w:val="659B0C70"/>
    <w:rsid w:val="65A417D5"/>
    <w:rsid w:val="65B91B2F"/>
    <w:rsid w:val="65DA0D53"/>
    <w:rsid w:val="65DB0A87"/>
    <w:rsid w:val="65E46075"/>
    <w:rsid w:val="65E62B17"/>
    <w:rsid w:val="65EA5BC3"/>
    <w:rsid w:val="65F8567D"/>
    <w:rsid w:val="66063C56"/>
    <w:rsid w:val="66140709"/>
    <w:rsid w:val="661D24F4"/>
    <w:rsid w:val="661E7317"/>
    <w:rsid w:val="662B662D"/>
    <w:rsid w:val="666708AB"/>
    <w:rsid w:val="667747F4"/>
    <w:rsid w:val="668C53CC"/>
    <w:rsid w:val="66915D04"/>
    <w:rsid w:val="66A551F1"/>
    <w:rsid w:val="66A95111"/>
    <w:rsid w:val="66B50FD2"/>
    <w:rsid w:val="66B64012"/>
    <w:rsid w:val="66E005EB"/>
    <w:rsid w:val="66EB147E"/>
    <w:rsid w:val="66ED0F5A"/>
    <w:rsid w:val="67001AC3"/>
    <w:rsid w:val="670A3A9C"/>
    <w:rsid w:val="671B4CC0"/>
    <w:rsid w:val="671F493B"/>
    <w:rsid w:val="672A7AB8"/>
    <w:rsid w:val="673E5F91"/>
    <w:rsid w:val="67472502"/>
    <w:rsid w:val="67523E04"/>
    <w:rsid w:val="675A6D1E"/>
    <w:rsid w:val="67891DEC"/>
    <w:rsid w:val="67906760"/>
    <w:rsid w:val="679C0437"/>
    <w:rsid w:val="67B247DD"/>
    <w:rsid w:val="67C23573"/>
    <w:rsid w:val="67C831A4"/>
    <w:rsid w:val="67C8720F"/>
    <w:rsid w:val="67D510FF"/>
    <w:rsid w:val="67E31201"/>
    <w:rsid w:val="67E759A9"/>
    <w:rsid w:val="67F65B74"/>
    <w:rsid w:val="68166636"/>
    <w:rsid w:val="68205AFC"/>
    <w:rsid w:val="68232E85"/>
    <w:rsid w:val="68330D7C"/>
    <w:rsid w:val="6835132F"/>
    <w:rsid w:val="68351F05"/>
    <w:rsid w:val="68541712"/>
    <w:rsid w:val="68860A0A"/>
    <w:rsid w:val="6888718C"/>
    <w:rsid w:val="68953223"/>
    <w:rsid w:val="689C6793"/>
    <w:rsid w:val="68B702B5"/>
    <w:rsid w:val="68F550AB"/>
    <w:rsid w:val="68FD3ECC"/>
    <w:rsid w:val="69064AB6"/>
    <w:rsid w:val="69074555"/>
    <w:rsid w:val="69083E29"/>
    <w:rsid w:val="691602F4"/>
    <w:rsid w:val="69187539"/>
    <w:rsid w:val="69231B8D"/>
    <w:rsid w:val="692A4234"/>
    <w:rsid w:val="69584819"/>
    <w:rsid w:val="69605006"/>
    <w:rsid w:val="69643755"/>
    <w:rsid w:val="69840B6F"/>
    <w:rsid w:val="69852B2B"/>
    <w:rsid w:val="698D100B"/>
    <w:rsid w:val="69974C48"/>
    <w:rsid w:val="69A12B8F"/>
    <w:rsid w:val="69D967D1"/>
    <w:rsid w:val="6A000ADF"/>
    <w:rsid w:val="6A0D7E5B"/>
    <w:rsid w:val="6A1876FA"/>
    <w:rsid w:val="6A231730"/>
    <w:rsid w:val="6A2B6021"/>
    <w:rsid w:val="6A310775"/>
    <w:rsid w:val="6A3B5729"/>
    <w:rsid w:val="6A440E91"/>
    <w:rsid w:val="6A5527D2"/>
    <w:rsid w:val="6A596387"/>
    <w:rsid w:val="6A5A768C"/>
    <w:rsid w:val="6A61544A"/>
    <w:rsid w:val="6A6A42B6"/>
    <w:rsid w:val="6A7B241B"/>
    <w:rsid w:val="6A811ACA"/>
    <w:rsid w:val="6A883473"/>
    <w:rsid w:val="6A995680"/>
    <w:rsid w:val="6AAA5681"/>
    <w:rsid w:val="6AC50223"/>
    <w:rsid w:val="6ACF301A"/>
    <w:rsid w:val="6ADC0A6B"/>
    <w:rsid w:val="6AE1319A"/>
    <w:rsid w:val="6AED32D6"/>
    <w:rsid w:val="6AFA14FA"/>
    <w:rsid w:val="6B0718B5"/>
    <w:rsid w:val="6B212E61"/>
    <w:rsid w:val="6B33736F"/>
    <w:rsid w:val="6B37170B"/>
    <w:rsid w:val="6B3C7DBA"/>
    <w:rsid w:val="6B421B88"/>
    <w:rsid w:val="6B433442"/>
    <w:rsid w:val="6B4B53FD"/>
    <w:rsid w:val="6B767361"/>
    <w:rsid w:val="6B847065"/>
    <w:rsid w:val="6BA06610"/>
    <w:rsid w:val="6BAF2C82"/>
    <w:rsid w:val="6BB32772"/>
    <w:rsid w:val="6BB655AF"/>
    <w:rsid w:val="6BB957B0"/>
    <w:rsid w:val="6BBF3FBF"/>
    <w:rsid w:val="6BCD5068"/>
    <w:rsid w:val="6BD97AFD"/>
    <w:rsid w:val="6BEB40A9"/>
    <w:rsid w:val="6C021860"/>
    <w:rsid w:val="6C060F0D"/>
    <w:rsid w:val="6C123FA9"/>
    <w:rsid w:val="6C3867D3"/>
    <w:rsid w:val="6C39327C"/>
    <w:rsid w:val="6C3E2AE1"/>
    <w:rsid w:val="6C435618"/>
    <w:rsid w:val="6C4F3C3C"/>
    <w:rsid w:val="6C597B84"/>
    <w:rsid w:val="6C5D5657"/>
    <w:rsid w:val="6C68265A"/>
    <w:rsid w:val="6C6D0B73"/>
    <w:rsid w:val="6C7222AE"/>
    <w:rsid w:val="6C783074"/>
    <w:rsid w:val="6C832144"/>
    <w:rsid w:val="6C90182A"/>
    <w:rsid w:val="6CA963BE"/>
    <w:rsid w:val="6CC570A5"/>
    <w:rsid w:val="6CC70228"/>
    <w:rsid w:val="6CD935A2"/>
    <w:rsid w:val="6CEE5E4F"/>
    <w:rsid w:val="6CF7148A"/>
    <w:rsid w:val="6D117F87"/>
    <w:rsid w:val="6D1E2ED5"/>
    <w:rsid w:val="6D2F00AE"/>
    <w:rsid w:val="6D4B2536"/>
    <w:rsid w:val="6D4D7584"/>
    <w:rsid w:val="6D627B71"/>
    <w:rsid w:val="6D6537A5"/>
    <w:rsid w:val="6D772E30"/>
    <w:rsid w:val="6D8057A7"/>
    <w:rsid w:val="6D8360D1"/>
    <w:rsid w:val="6D836174"/>
    <w:rsid w:val="6D9F41F8"/>
    <w:rsid w:val="6DA91761"/>
    <w:rsid w:val="6DB17A2E"/>
    <w:rsid w:val="6DB17CD1"/>
    <w:rsid w:val="6DB82591"/>
    <w:rsid w:val="6DC1541F"/>
    <w:rsid w:val="6DD32C57"/>
    <w:rsid w:val="6DE5298B"/>
    <w:rsid w:val="6DEE5CE3"/>
    <w:rsid w:val="6DF026EB"/>
    <w:rsid w:val="6DF27794"/>
    <w:rsid w:val="6DFB42FF"/>
    <w:rsid w:val="6E0F64FE"/>
    <w:rsid w:val="6E196FF3"/>
    <w:rsid w:val="6E21673D"/>
    <w:rsid w:val="6E284011"/>
    <w:rsid w:val="6E296D1B"/>
    <w:rsid w:val="6E315BD0"/>
    <w:rsid w:val="6E3851B0"/>
    <w:rsid w:val="6E51148A"/>
    <w:rsid w:val="6E55366C"/>
    <w:rsid w:val="6E5B561D"/>
    <w:rsid w:val="6E601AA5"/>
    <w:rsid w:val="6E612755"/>
    <w:rsid w:val="6E6D3339"/>
    <w:rsid w:val="6E737441"/>
    <w:rsid w:val="6E82136D"/>
    <w:rsid w:val="6E881964"/>
    <w:rsid w:val="6E90735F"/>
    <w:rsid w:val="6EA44B97"/>
    <w:rsid w:val="6EA6036C"/>
    <w:rsid w:val="6EA60D2B"/>
    <w:rsid w:val="6EA765DB"/>
    <w:rsid w:val="6EA91C0A"/>
    <w:rsid w:val="6EB26D11"/>
    <w:rsid w:val="6EB579F9"/>
    <w:rsid w:val="6EB611AF"/>
    <w:rsid w:val="6EC8494C"/>
    <w:rsid w:val="6EC85F8E"/>
    <w:rsid w:val="6ED34FB9"/>
    <w:rsid w:val="6EEC1804"/>
    <w:rsid w:val="6EF508D8"/>
    <w:rsid w:val="6F0230C8"/>
    <w:rsid w:val="6F026911"/>
    <w:rsid w:val="6F087ADA"/>
    <w:rsid w:val="6F116045"/>
    <w:rsid w:val="6F2A6F6F"/>
    <w:rsid w:val="6F386628"/>
    <w:rsid w:val="6F3A279F"/>
    <w:rsid w:val="6F4E5EAA"/>
    <w:rsid w:val="6F6F1FE3"/>
    <w:rsid w:val="6F781FC5"/>
    <w:rsid w:val="6F873A86"/>
    <w:rsid w:val="6F8E6C94"/>
    <w:rsid w:val="6F90518A"/>
    <w:rsid w:val="6F91484E"/>
    <w:rsid w:val="6F9540A0"/>
    <w:rsid w:val="6F973996"/>
    <w:rsid w:val="6FBB0A5D"/>
    <w:rsid w:val="6FC04EE4"/>
    <w:rsid w:val="6FED6CAD"/>
    <w:rsid w:val="6FF1788D"/>
    <w:rsid w:val="6FFE1AE2"/>
    <w:rsid w:val="700532A9"/>
    <w:rsid w:val="70266CAE"/>
    <w:rsid w:val="703674CE"/>
    <w:rsid w:val="703E0D95"/>
    <w:rsid w:val="70454E8C"/>
    <w:rsid w:val="70533B97"/>
    <w:rsid w:val="70576BAA"/>
    <w:rsid w:val="70637F71"/>
    <w:rsid w:val="70743B98"/>
    <w:rsid w:val="70866F8A"/>
    <w:rsid w:val="70B2124A"/>
    <w:rsid w:val="70D72EA9"/>
    <w:rsid w:val="70DA0EB4"/>
    <w:rsid w:val="70DE78BA"/>
    <w:rsid w:val="70EB6BD0"/>
    <w:rsid w:val="7104744D"/>
    <w:rsid w:val="711D243B"/>
    <w:rsid w:val="71263CB9"/>
    <w:rsid w:val="713B111A"/>
    <w:rsid w:val="71431EA2"/>
    <w:rsid w:val="714F6400"/>
    <w:rsid w:val="714F65DC"/>
    <w:rsid w:val="714F68F5"/>
    <w:rsid w:val="71511DF8"/>
    <w:rsid w:val="7168457C"/>
    <w:rsid w:val="716A3158"/>
    <w:rsid w:val="716E3926"/>
    <w:rsid w:val="717520BB"/>
    <w:rsid w:val="71797686"/>
    <w:rsid w:val="717B788E"/>
    <w:rsid w:val="718167B7"/>
    <w:rsid w:val="71835E4A"/>
    <w:rsid w:val="71950F82"/>
    <w:rsid w:val="71A24560"/>
    <w:rsid w:val="71AA3CCF"/>
    <w:rsid w:val="71AB7DE0"/>
    <w:rsid w:val="71B30B97"/>
    <w:rsid w:val="71CA4371"/>
    <w:rsid w:val="71CE71C3"/>
    <w:rsid w:val="71DC30DE"/>
    <w:rsid w:val="71DE7E1D"/>
    <w:rsid w:val="71E52F59"/>
    <w:rsid w:val="72181581"/>
    <w:rsid w:val="7220357F"/>
    <w:rsid w:val="722078C9"/>
    <w:rsid w:val="72314556"/>
    <w:rsid w:val="7248490E"/>
    <w:rsid w:val="725B76BF"/>
    <w:rsid w:val="729130E1"/>
    <w:rsid w:val="72A262A2"/>
    <w:rsid w:val="72AA090C"/>
    <w:rsid w:val="72B164B1"/>
    <w:rsid w:val="72B56DCF"/>
    <w:rsid w:val="72BB13CA"/>
    <w:rsid w:val="72D4375A"/>
    <w:rsid w:val="72D43F44"/>
    <w:rsid w:val="72D75477"/>
    <w:rsid w:val="72DC7380"/>
    <w:rsid w:val="730B69EF"/>
    <w:rsid w:val="73150AD9"/>
    <w:rsid w:val="73163983"/>
    <w:rsid w:val="7325594C"/>
    <w:rsid w:val="732D105C"/>
    <w:rsid w:val="73375A36"/>
    <w:rsid w:val="73655FDF"/>
    <w:rsid w:val="73762935"/>
    <w:rsid w:val="739764D5"/>
    <w:rsid w:val="7398640D"/>
    <w:rsid w:val="739E1612"/>
    <w:rsid w:val="73A41347"/>
    <w:rsid w:val="73AA3251"/>
    <w:rsid w:val="73B02BDC"/>
    <w:rsid w:val="73B41D9C"/>
    <w:rsid w:val="73C64398"/>
    <w:rsid w:val="73CA1A40"/>
    <w:rsid w:val="73CD35DF"/>
    <w:rsid w:val="73D26CC6"/>
    <w:rsid w:val="73DA6563"/>
    <w:rsid w:val="73DE2A18"/>
    <w:rsid w:val="73E9403A"/>
    <w:rsid w:val="73ED6AAC"/>
    <w:rsid w:val="73F456D6"/>
    <w:rsid w:val="74281823"/>
    <w:rsid w:val="742C2C2D"/>
    <w:rsid w:val="743432D6"/>
    <w:rsid w:val="743E0056"/>
    <w:rsid w:val="744D04DB"/>
    <w:rsid w:val="744D4796"/>
    <w:rsid w:val="74516EE2"/>
    <w:rsid w:val="7457037A"/>
    <w:rsid w:val="7461749A"/>
    <w:rsid w:val="7463285B"/>
    <w:rsid w:val="746C1582"/>
    <w:rsid w:val="748527D2"/>
    <w:rsid w:val="749E626A"/>
    <w:rsid w:val="74B82BA7"/>
    <w:rsid w:val="74C87E25"/>
    <w:rsid w:val="74CC6652"/>
    <w:rsid w:val="74F01713"/>
    <w:rsid w:val="74F76776"/>
    <w:rsid w:val="74FD3B6F"/>
    <w:rsid w:val="750B72C2"/>
    <w:rsid w:val="75185176"/>
    <w:rsid w:val="7519017E"/>
    <w:rsid w:val="75263FB5"/>
    <w:rsid w:val="75465AB3"/>
    <w:rsid w:val="754E563E"/>
    <w:rsid w:val="757A34CC"/>
    <w:rsid w:val="758614DD"/>
    <w:rsid w:val="759F3CEA"/>
    <w:rsid w:val="75A367D3"/>
    <w:rsid w:val="75A629FF"/>
    <w:rsid w:val="75BA77D6"/>
    <w:rsid w:val="75BB2F61"/>
    <w:rsid w:val="75DD25A5"/>
    <w:rsid w:val="75E22227"/>
    <w:rsid w:val="75F25C45"/>
    <w:rsid w:val="75F37912"/>
    <w:rsid w:val="76164725"/>
    <w:rsid w:val="76190ABD"/>
    <w:rsid w:val="76210E5A"/>
    <w:rsid w:val="76280C11"/>
    <w:rsid w:val="763C5A77"/>
    <w:rsid w:val="76450616"/>
    <w:rsid w:val="76587637"/>
    <w:rsid w:val="76637BC6"/>
    <w:rsid w:val="767174B1"/>
    <w:rsid w:val="7677439C"/>
    <w:rsid w:val="767825EE"/>
    <w:rsid w:val="767D7C04"/>
    <w:rsid w:val="76852F5D"/>
    <w:rsid w:val="768F1EE1"/>
    <w:rsid w:val="769164A0"/>
    <w:rsid w:val="76AA3BBE"/>
    <w:rsid w:val="76C30454"/>
    <w:rsid w:val="76CB0718"/>
    <w:rsid w:val="76D13DEC"/>
    <w:rsid w:val="76F65C09"/>
    <w:rsid w:val="7706409E"/>
    <w:rsid w:val="771334B6"/>
    <w:rsid w:val="772A798F"/>
    <w:rsid w:val="7731279D"/>
    <w:rsid w:val="77492442"/>
    <w:rsid w:val="7751784F"/>
    <w:rsid w:val="77532D52"/>
    <w:rsid w:val="776E0CF0"/>
    <w:rsid w:val="77707769"/>
    <w:rsid w:val="77727D83"/>
    <w:rsid w:val="77792F92"/>
    <w:rsid w:val="777C5FCF"/>
    <w:rsid w:val="778D031B"/>
    <w:rsid w:val="77903967"/>
    <w:rsid w:val="77A17922"/>
    <w:rsid w:val="77B533CE"/>
    <w:rsid w:val="77C33470"/>
    <w:rsid w:val="77CB0E43"/>
    <w:rsid w:val="77D870BC"/>
    <w:rsid w:val="77DA6802"/>
    <w:rsid w:val="77EE09D2"/>
    <w:rsid w:val="77F73860"/>
    <w:rsid w:val="77F86BCB"/>
    <w:rsid w:val="77F959B0"/>
    <w:rsid w:val="7808174F"/>
    <w:rsid w:val="78141A18"/>
    <w:rsid w:val="782C2A35"/>
    <w:rsid w:val="78527978"/>
    <w:rsid w:val="785C1A9B"/>
    <w:rsid w:val="786C5A1D"/>
    <w:rsid w:val="787D3C56"/>
    <w:rsid w:val="7883527A"/>
    <w:rsid w:val="7888534D"/>
    <w:rsid w:val="78A3591C"/>
    <w:rsid w:val="78B33C13"/>
    <w:rsid w:val="78B905F3"/>
    <w:rsid w:val="78B93018"/>
    <w:rsid w:val="78BA0DB9"/>
    <w:rsid w:val="78E34762"/>
    <w:rsid w:val="78EA52F9"/>
    <w:rsid w:val="78EF0B61"/>
    <w:rsid w:val="78F148D9"/>
    <w:rsid w:val="78FF0DA4"/>
    <w:rsid w:val="790A49DD"/>
    <w:rsid w:val="790B5EDC"/>
    <w:rsid w:val="79246A5D"/>
    <w:rsid w:val="793876EF"/>
    <w:rsid w:val="793D18CD"/>
    <w:rsid w:val="79405463"/>
    <w:rsid w:val="7942728A"/>
    <w:rsid w:val="795723C3"/>
    <w:rsid w:val="79642735"/>
    <w:rsid w:val="79773031"/>
    <w:rsid w:val="79AF3739"/>
    <w:rsid w:val="79B370AD"/>
    <w:rsid w:val="79D00993"/>
    <w:rsid w:val="79D54511"/>
    <w:rsid w:val="79E41D86"/>
    <w:rsid w:val="79EF399B"/>
    <w:rsid w:val="79FE105C"/>
    <w:rsid w:val="7A0149B0"/>
    <w:rsid w:val="7A1E34AC"/>
    <w:rsid w:val="7A20416A"/>
    <w:rsid w:val="7A653295"/>
    <w:rsid w:val="7A772BBC"/>
    <w:rsid w:val="7A951295"/>
    <w:rsid w:val="7A9B2D4F"/>
    <w:rsid w:val="7A9D2951"/>
    <w:rsid w:val="7A9E0310"/>
    <w:rsid w:val="7AAE1CA3"/>
    <w:rsid w:val="7AB411C2"/>
    <w:rsid w:val="7AC22512"/>
    <w:rsid w:val="7AC426F9"/>
    <w:rsid w:val="7AC51B7A"/>
    <w:rsid w:val="7AC62985"/>
    <w:rsid w:val="7AC758F2"/>
    <w:rsid w:val="7ADC1122"/>
    <w:rsid w:val="7ADF1481"/>
    <w:rsid w:val="7AE244DA"/>
    <w:rsid w:val="7B007056"/>
    <w:rsid w:val="7B0C08EF"/>
    <w:rsid w:val="7B116F75"/>
    <w:rsid w:val="7B1563EB"/>
    <w:rsid w:val="7B1D660B"/>
    <w:rsid w:val="7B2D7082"/>
    <w:rsid w:val="7B5C65E2"/>
    <w:rsid w:val="7B5E2627"/>
    <w:rsid w:val="7B6E1C39"/>
    <w:rsid w:val="7B6F4C09"/>
    <w:rsid w:val="7B823FE2"/>
    <w:rsid w:val="7B861193"/>
    <w:rsid w:val="7B9939D6"/>
    <w:rsid w:val="7BA41D67"/>
    <w:rsid w:val="7BAD120F"/>
    <w:rsid w:val="7BB7737D"/>
    <w:rsid w:val="7BB92417"/>
    <w:rsid w:val="7BEE3984"/>
    <w:rsid w:val="7C19668C"/>
    <w:rsid w:val="7C367925"/>
    <w:rsid w:val="7C374CF9"/>
    <w:rsid w:val="7C4902F7"/>
    <w:rsid w:val="7C594C70"/>
    <w:rsid w:val="7C6B3426"/>
    <w:rsid w:val="7C7E6484"/>
    <w:rsid w:val="7C9032AE"/>
    <w:rsid w:val="7C9C3669"/>
    <w:rsid w:val="7CE15122"/>
    <w:rsid w:val="7CE7227B"/>
    <w:rsid w:val="7CE81B50"/>
    <w:rsid w:val="7CF77FE5"/>
    <w:rsid w:val="7CFB6BAC"/>
    <w:rsid w:val="7D132363"/>
    <w:rsid w:val="7D1A12A4"/>
    <w:rsid w:val="7D38050F"/>
    <w:rsid w:val="7D3F68A1"/>
    <w:rsid w:val="7D4071CA"/>
    <w:rsid w:val="7D603342"/>
    <w:rsid w:val="7D756F1F"/>
    <w:rsid w:val="7D875780"/>
    <w:rsid w:val="7D8F5794"/>
    <w:rsid w:val="7DA35C21"/>
    <w:rsid w:val="7DF06F0E"/>
    <w:rsid w:val="7E140867"/>
    <w:rsid w:val="7E1B0C31"/>
    <w:rsid w:val="7E22407F"/>
    <w:rsid w:val="7E2E35BF"/>
    <w:rsid w:val="7E307B8D"/>
    <w:rsid w:val="7E3F1C43"/>
    <w:rsid w:val="7E490D14"/>
    <w:rsid w:val="7E4B7B7D"/>
    <w:rsid w:val="7E544334"/>
    <w:rsid w:val="7E7A4D36"/>
    <w:rsid w:val="7E856124"/>
    <w:rsid w:val="7E9A1DC5"/>
    <w:rsid w:val="7E9B57CD"/>
    <w:rsid w:val="7EA1710A"/>
    <w:rsid w:val="7EA32343"/>
    <w:rsid w:val="7EB81375"/>
    <w:rsid w:val="7EBA6DD6"/>
    <w:rsid w:val="7EE54599"/>
    <w:rsid w:val="7EF173E1"/>
    <w:rsid w:val="7F142ECB"/>
    <w:rsid w:val="7F1A038D"/>
    <w:rsid w:val="7F3E5CFA"/>
    <w:rsid w:val="7F4A6F63"/>
    <w:rsid w:val="7F51026F"/>
    <w:rsid w:val="7F5E5203"/>
    <w:rsid w:val="7F64728F"/>
    <w:rsid w:val="7F713C2F"/>
    <w:rsid w:val="7F741DC0"/>
    <w:rsid w:val="7F743CA6"/>
    <w:rsid w:val="7F8503AD"/>
    <w:rsid w:val="7FAB5EC3"/>
    <w:rsid w:val="7FB23114"/>
    <w:rsid w:val="7FB36445"/>
    <w:rsid w:val="7FC20D7E"/>
    <w:rsid w:val="7FDE2466"/>
    <w:rsid w:val="7FDF6BD9"/>
    <w:rsid w:val="7FF76C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left"/>
      <w:outlineLvl w:val="0"/>
    </w:pPr>
    <w:rPr>
      <w:rFonts w:ascii="Calibri" w:hAnsi="Calibri"/>
      <w:b/>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link w:val="43"/>
    <w:qFormat/>
    <w:uiPriority w:val="0"/>
    <w:pPr>
      <w:ind w:firstLine="420" w:firstLineChars="200"/>
    </w:pPr>
  </w:style>
  <w:style w:type="paragraph" w:styleId="7">
    <w:name w:val="toa heading"/>
    <w:basedOn w:val="1"/>
    <w:next w:val="1"/>
    <w:qFormat/>
    <w:uiPriority w:val="0"/>
    <w:pPr>
      <w:spacing w:before="120" w:line="360" w:lineRule="auto"/>
      <w:ind w:firstLine="480" w:firstLineChars="200"/>
    </w:pPr>
    <w:rPr>
      <w:rFonts w:ascii="Cambria" w:hAnsi="Cambria" w:eastAsia="宋体" w:cs="Times New Roman"/>
      <w:szCs w:val="24"/>
    </w:rPr>
  </w:style>
  <w:style w:type="paragraph" w:styleId="8">
    <w:name w:val="annotation text"/>
    <w:basedOn w:val="1"/>
    <w:qFormat/>
    <w:uiPriority w:val="0"/>
    <w:pPr>
      <w:jc w:val="left"/>
    </w:pPr>
  </w:style>
  <w:style w:type="paragraph" w:styleId="9">
    <w:name w:val="Body Text"/>
    <w:basedOn w:val="1"/>
    <w:next w:val="1"/>
    <w:qFormat/>
    <w:uiPriority w:val="0"/>
    <w:rPr>
      <w:rFonts w:ascii="Arial" w:hAnsi="Arial"/>
      <w:bCs/>
      <w:sz w:val="24"/>
    </w:rPr>
  </w:style>
  <w:style w:type="paragraph" w:styleId="10">
    <w:name w:val="Body Text Indent"/>
    <w:basedOn w:val="1"/>
    <w:next w:val="1"/>
    <w:qFormat/>
    <w:uiPriority w:val="0"/>
    <w:pPr>
      <w:spacing w:after="120"/>
      <w:ind w:left="420" w:leftChars="200"/>
    </w:pPr>
  </w:style>
  <w:style w:type="paragraph" w:styleId="11">
    <w:name w:val="Block Text"/>
    <w:basedOn w:val="1"/>
    <w:qFormat/>
    <w:uiPriority w:val="0"/>
    <w:pPr>
      <w:spacing w:before="156" w:beforeLines="50" w:after="156" w:afterLines="50"/>
      <w:ind w:left="426" w:right="-11" w:hanging="426" w:hangingChars="203"/>
    </w:pPr>
    <w:rPr>
      <w:rFonts w:eastAsia="楷体_GB2312"/>
    </w:rPr>
  </w:style>
  <w:style w:type="paragraph" w:styleId="12">
    <w:name w:val="Plain Text"/>
    <w:basedOn w:val="1"/>
    <w:next w:val="13"/>
    <w:qFormat/>
    <w:uiPriority w:val="0"/>
    <w:rPr>
      <w:rFonts w:ascii="宋体" w:hAnsi="Courier New"/>
      <w:szCs w:val="20"/>
    </w:rPr>
  </w:style>
  <w:style w:type="paragraph" w:styleId="13">
    <w:name w:val="toc 2"/>
    <w:basedOn w:val="1"/>
    <w:next w:val="1"/>
    <w:qFormat/>
    <w:uiPriority w:val="0"/>
    <w:pPr>
      <w:ind w:left="420" w:leftChars="200"/>
    </w:pPr>
    <w:rPr>
      <w:szCs w:val="20"/>
    </w:rPr>
  </w:style>
  <w:style w:type="paragraph" w:styleId="14">
    <w:name w:val="Date"/>
    <w:basedOn w:val="1"/>
    <w:next w:val="1"/>
    <w:qFormat/>
    <w:uiPriority w:val="0"/>
    <w:pPr>
      <w:ind w:left="100" w:leftChars="2500"/>
    </w:pPr>
    <w:rPr>
      <w:color w:val="000000"/>
      <w:sz w:val="24"/>
    </w:rPr>
  </w:style>
  <w:style w:type="paragraph" w:styleId="15">
    <w:name w:val="Body Text Indent 2"/>
    <w:basedOn w:val="1"/>
    <w:qFormat/>
    <w:uiPriority w:val="0"/>
    <w:pPr>
      <w:widowControl/>
      <w:spacing w:line="480" w:lineRule="atLeast"/>
      <w:ind w:firstLine="480"/>
    </w:pPr>
    <w:rPr>
      <w:rFonts w:ascii="宋体"/>
      <w:kern w:val="0"/>
      <w:sz w:val="24"/>
      <w:szCs w:val="20"/>
    </w:rPr>
  </w:style>
  <w:style w:type="paragraph" w:styleId="16">
    <w:name w:val="Balloon Text"/>
    <w:basedOn w:val="1"/>
    <w:link w:val="4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szCs w:val="20"/>
    </w:rPr>
  </w:style>
  <w:style w:type="paragraph" w:styleId="20">
    <w:name w:val="toc 6"/>
    <w:basedOn w:val="1"/>
    <w:next w:val="1"/>
    <w:qFormat/>
    <w:uiPriority w:val="0"/>
    <w:pPr>
      <w:ind w:left="1400"/>
    </w:pPr>
    <w:rPr>
      <w:rFonts w:ascii="Calibri"/>
      <w:sz w:val="18"/>
      <w:szCs w:val="18"/>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Body Text 2"/>
    <w:basedOn w:val="1"/>
    <w:next w:val="9"/>
    <w:qFormat/>
    <w:uiPriority w:val="0"/>
  </w:style>
  <w:style w:type="paragraph" w:styleId="23">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4">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5">
    <w:name w:val="Body Text First Indent"/>
    <w:basedOn w:val="9"/>
    <w:next w:val="20"/>
    <w:link w:val="44"/>
    <w:unhideWhenUsed/>
    <w:qFormat/>
    <w:uiPriority w:val="0"/>
    <w:pPr>
      <w:spacing w:after="120"/>
      <w:ind w:firstLine="420" w:firstLineChars="100"/>
    </w:pPr>
    <w:rPr>
      <w:rFonts w:ascii="Calibri" w:hAnsi="Calibri"/>
      <w:sz w:val="21"/>
      <w:szCs w:val="2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qFormat/>
    <w:uiPriority w:val="0"/>
  </w:style>
  <w:style w:type="character" w:styleId="31">
    <w:name w:val="FollowedHyperlink"/>
    <w:qFormat/>
    <w:uiPriority w:val="0"/>
    <w:rPr>
      <w:color w:val="4A4A4A"/>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0000FF"/>
      <w:u w:val="single"/>
    </w:rPr>
  </w:style>
  <w:style w:type="character" w:styleId="38">
    <w:name w:val="HTML Code"/>
    <w:qFormat/>
    <w:uiPriority w:val="0"/>
    <w:rPr>
      <w:rFonts w:hint="default" w:ascii="monospace" w:hAnsi="monospace" w:eastAsia="monospace" w:cs="monospace"/>
      <w:sz w:val="20"/>
    </w:rPr>
  </w:style>
  <w:style w:type="character" w:styleId="39">
    <w:name w:val="annotation reference"/>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正文缩进 Char"/>
    <w:link w:val="6"/>
    <w:qFormat/>
    <w:uiPriority w:val="0"/>
    <w:rPr>
      <w:kern w:val="2"/>
      <w:sz w:val="21"/>
      <w:szCs w:val="24"/>
    </w:rPr>
  </w:style>
  <w:style w:type="character" w:customStyle="1" w:styleId="44">
    <w:name w:val="正文首行缩进 Char"/>
    <w:link w:val="25"/>
    <w:qFormat/>
    <w:uiPriority w:val="0"/>
    <w:rPr>
      <w:rFonts w:ascii="Calibri" w:hAnsi="Calibri"/>
      <w:bCs/>
      <w:kern w:val="2"/>
      <w:sz w:val="21"/>
      <w:szCs w:val="22"/>
    </w:rPr>
  </w:style>
  <w:style w:type="character" w:customStyle="1" w:styleId="45">
    <w:name w:val="批注框文本 Char"/>
    <w:link w:val="16"/>
    <w:qFormat/>
    <w:uiPriority w:val="0"/>
    <w:rPr>
      <w:kern w:val="2"/>
      <w:sz w:val="18"/>
      <w:szCs w:val="18"/>
    </w:rPr>
  </w:style>
  <w:style w:type="paragraph" w:customStyle="1" w:styleId="46">
    <w:name w:val="表格文字"/>
    <w:basedOn w:val="47"/>
    <w:qFormat/>
    <w:uiPriority w:val="0"/>
    <w:pPr>
      <w:adjustRightInd w:val="0"/>
      <w:spacing w:line="420" w:lineRule="atLeast"/>
      <w:jc w:val="left"/>
      <w:textAlignment w:val="baseline"/>
    </w:pPr>
    <w:rPr>
      <w:rFonts w:ascii="Times New Roman" w:hAnsi="Times New Roman"/>
      <w:kern w:val="0"/>
      <w:szCs w:val="24"/>
    </w:rPr>
  </w:style>
  <w:style w:type="paragraph" w:customStyle="1" w:styleId="47">
    <w:name w:val="表格文字（两侧对齐）"/>
    <w:basedOn w:val="1"/>
    <w:qFormat/>
    <w:uiPriority w:val="0"/>
    <w:pPr>
      <w:widowControl w:val="0"/>
      <w:snapToGrid w:val="0"/>
    </w:pPr>
    <w:rPr>
      <w:rFonts w:ascii="Times New Roman" w:hAnsi="Times New Roman" w:cs="Times New Roman"/>
      <w:sz w:val="20"/>
      <w:szCs w:val="20"/>
    </w:rPr>
  </w:style>
  <w:style w:type="character" w:customStyle="1" w:styleId="48">
    <w:name w:val="font41"/>
    <w:qFormat/>
    <w:uiPriority w:val="0"/>
    <w:rPr>
      <w:rFonts w:hint="eastAsia" w:ascii="宋体" w:hAnsi="宋体" w:eastAsia="宋体" w:cs="宋体"/>
      <w:color w:val="000000"/>
      <w:sz w:val="22"/>
      <w:szCs w:val="22"/>
      <w:u w:val="none"/>
    </w:rPr>
  </w:style>
  <w:style w:type="character" w:customStyle="1" w:styleId="49">
    <w:name w:val="font11"/>
    <w:qFormat/>
    <w:uiPriority w:val="0"/>
    <w:rPr>
      <w:rFonts w:ascii="Calibri" w:hAnsi="Calibri" w:cs="Calibri"/>
      <w:color w:val="000000"/>
      <w:sz w:val="21"/>
      <w:szCs w:val="21"/>
      <w:u w:val="none"/>
    </w:rPr>
  </w:style>
  <w:style w:type="character" w:customStyle="1" w:styleId="50">
    <w:name w:val="font01"/>
    <w:qFormat/>
    <w:uiPriority w:val="0"/>
    <w:rPr>
      <w:rFonts w:hint="eastAsia" w:ascii="宋体" w:hAnsi="宋体" w:eastAsia="宋体" w:cs="宋体"/>
      <w:color w:val="000000"/>
      <w:sz w:val="21"/>
      <w:szCs w:val="21"/>
      <w:u w:val="none"/>
    </w:rPr>
  </w:style>
  <w:style w:type="character" w:customStyle="1" w:styleId="51">
    <w:name w:val="font21"/>
    <w:qFormat/>
    <w:uiPriority w:val="0"/>
    <w:rPr>
      <w:rFonts w:ascii="Calibri" w:hAnsi="Calibri" w:cs="Calibri"/>
      <w:color w:val="000000"/>
      <w:sz w:val="22"/>
      <w:szCs w:val="22"/>
      <w:u w:val="none"/>
    </w:rPr>
  </w:style>
  <w:style w:type="paragraph" w:customStyle="1" w:styleId="52">
    <w:name w:val="BodyTextIndent"/>
    <w:basedOn w:val="1"/>
    <w:qFormat/>
    <w:uiPriority w:val="0"/>
    <w:pPr>
      <w:spacing w:after="120"/>
      <w:ind w:left="420" w:leftChars="200"/>
      <w:textAlignment w:val="baseline"/>
    </w:pPr>
    <w:rPr>
      <w:color w:val="000000"/>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55">
    <w:name w:val="Table Paragraph"/>
    <w:basedOn w:val="1"/>
    <w:qFormat/>
    <w:uiPriority w:val="1"/>
    <w:rPr>
      <w:rFonts w:ascii="宋体" w:hAnsi="宋体" w:cs="宋体"/>
      <w:lang w:val="zh-CN" w:bidi="zh-CN"/>
    </w:rPr>
  </w:style>
  <w:style w:type="paragraph" w:customStyle="1" w:styleId="56">
    <w:name w:val="纯文本1"/>
    <w:qFormat/>
    <w:uiPriority w:val="0"/>
    <w:rPr>
      <w:rFonts w:hint="eastAsia" w:ascii="宋体" w:hAnsi="Courier New" w:eastAsia="宋体" w:cs="Times New Roman"/>
      <w:kern w:val="2"/>
      <w:sz w:val="21"/>
      <w:lang w:val="en-US" w:eastAsia="zh-CN" w:bidi="ar-SA"/>
    </w:rPr>
  </w:style>
  <w:style w:type="paragraph" w:customStyle="1" w:styleId="57">
    <w:name w:val="zw1"/>
    <w:basedOn w:val="1"/>
    <w:qFormat/>
    <w:uiPriority w:val="0"/>
    <w:pPr>
      <w:spacing w:line="360" w:lineRule="auto"/>
      <w:ind w:firstLine="560" w:firstLineChars="200"/>
    </w:pPr>
    <w:rPr>
      <w:sz w:val="28"/>
      <w:szCs w:val="20"/>
    </w:rPr>
  </w:style>
  <w:style w:type="paragraph" w:customStyle="1" w:styleId="5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59">
    <w:name w:val="正文缩进2"/>
    <w:basedOn w:val="1"/>
    <w:next w:val="1"/>
    <w:qFormat/>
    <w:uiPriority w:val="0"/>
    <w:pPr>
      <w:spacing w:line="500" w:lineRule="exact"/>
      <w:ind w:firstLine="567"/>
    </w:pPr>
    <w:rPr>
      <w:sz w:val="24"/>
      <w:szCs w:val="20"/>
    </w:rPr>
  </w:style>
  <w:style w:type="paragraph" w:customStyle="1" w:styleId="60">
    <w:name w:val="BodyText1I2"/>
    <w:basedOn w:val="52"/>
    <w:qFormat/>
    <w:uiPriority w:val="0"/>
    <w:pPr>
      <w:ind w:firstLine="420" w:firstLineChars="200"/>
    </w:pPr>
  </w:style>
  <w:style w:type="paragraph" w:customStyle="1" w:styleId="61">
    <w:name w:val="正文首行缩进 21"/>
    <w:basedOn w:val="1"/>
    <w:qFormat/>
    <w:uiPriority w:val="0"/>
    <w:pPr>
      <w:spacing w:after="120"/>
      <w:ind w:left="420" w:leftChars="200" w:firstLine="420"/>
    </w:pPr>
    <w:rPr>
      <w:rFonts w:cs="宋体"/>
      <w:color w:val="000000"/>
      <w:sz w:val="21"/>
      <w:szCs w:val="21"/>
    </w:rPr>
  </w:style>
  <w:style w:type="paragraph" w:customStyle="1" w:styleId="62">
    <w:name w:val="列出段落1"/>
    <w:basedOn w:val="1"/>
    <w:qFormat/>
    <w:uiPriority w:val="0"/>
    <w:pPr>
      <w:ind w:firstLine="420" w:firstLineChars="200"/>
    </w:pPr>
    <w:rPr>
      <w:rFonts w:cs="Arial"/>
    </w:rPr>
  </w:style>
  <w:style w:type="paragraph" w:customStyle="1" w:styleId="63">
    <w:name w:val="表内文字"/>
    <w:basedOn w:val="1"/>
    <w:qFormat/>
    <w:uiPriority w:val="0"/>
    <w:pPr>
      <w:spacing w:line="500" w:lineRule="atLeast"/>
      <w:jc w:val="center"/>
    </w:pPr>
    <w:rPr>
      <w:rFonts w:ascii="Arial" w:hAnsi="Arial" w:eastAsia="楷体_GB2312" w:cs="Arial"/>
      <w:sz w:val="28"/>
    </w:rPr>
  </w:style>
  <w:style w:type="paragraph" w:customStyle="1" w:styleId="6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66">
    <w:name w:val="Body text|1"/>
    <w:basedOn w:val="1"/>
    <w:qFormat/>
    <w:uiPriority w:val="0"/>
    <w:pPr>
      <w:widowControl w:val="0"/>
      <w:shd w:val="clear" w:color="auto" w:fill="auto"/>
      <w:spacing w:after="100"/>
    </w:pPr>
    <w:rPr>
      <w:rFonts w:ascii="宋体" w:hAnsi="宋体" w:eastAsia="宋体" w:cs="宋体"/>
      <w:sz w:val="22"/>
      <w:szCs w:val="22"/>
      <w:u w:val="none"/>
      <w:shd w:val="clear" w:color="auto" w:fill="auto"/>
      <w:lang w:val="zh-TW" w:eastAsia="zh-TW" w:bidi="zh-TW"/>
    </w:rPr>
  </w:style>
  <w:style w:type="paragraph" w:customStyle="1" w:styleId="67">
    <w:name w:val="1"/>
    <w:basedOn w:val="1"/>
    <w:next w:val="25"/>
    <w:qFormat/>
    <w:uiPriority w:val="0"/>
    <w:rPr>
      <w:szCs w:val="24"/>
    </w:rPr>
  </w:style>
  <w:style w:type="paragraph" w:customStyle="1" w:styleId="68">
    <w:name w:val="BodyText1I"/>
    <w:basedOn w:val="69"/>
    <w:qFormat/>
    <w:uiPriority w:val="0"/>
    <w:pPr>
      <w:ind w:firstLine="420" w:firstLineChars="100"/>
      <w:jc w:val="left"/>
    </w:pPr>
    <w:rPr>
      <w:kern w:val="0"/>
      <w:sz w:val="20"/>
      <w:szCs w:val="20"/>
    </w:rPr>
  </w:style>
  <w:style w:type="paragraph" w:customStyle="1" w:styleId="69">
    <w:name w:val="BodyText"/>
    <w:basedOn w:val="1"/>
    <w:next w:val="68"/>
    <w:qFormat/>
    <w:uiPriority w:val="0"/>
    <w:pPr>
      <w:spacing w:after="120"/>
    </w:pPr>
  </w:style>
  <w:style w:type="character" w:customStyle="1" w:styleId="70">
    <w:name w:val="NormalCharacter"/>
    <w:qFormat/>
    <w:uiPriority w:val="0"/>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Chars="200"/>
    </w:pPr>
    <w:rPr>
      <w:rFonts w:ascii="Times New Roman" w:hAnsi="Times New Roman" w:eastAsia="宋体" w:cs="Times New Roman"/>
      <w:lang w:val="en-US" w:eastAsia="zh-CN" w:bidi="ar-SA"/>
    </w:rPr>
  </w:style>
  <w:style w:type="character" w:customStyle="1" w:styleId="73">
    <w:name w:val="font31"/>
    <w:basedOn w:val="28"/>
    <w:qFormat/>
    <w:uiPriority w:val="0"/>
    <w:rPr>
      <w:rFonts w:hint="eastAsia" w:ascii="等线" w:hAnsi="等线" w:eastAsia="等线" w:cs="等线"/>
      <w:color w:val="000000"/>
      <w:sz w:val="22"/>
      <w:szCs w:val="22"/>
      <w:u w:val="none"/>
    </w:rPr>
  </w:style>
  <w:style w:type="paragraph" w:customStyle="1" w:styleId="74">
    <w:name w:val="Table Text"/>
    <w:basedOn w:val="1"/>
    <w:semiHidden/>
    <w:qFormat/>
    <w:uiPriority w:val="0"/>
    <w:rPr>
      <w:rFonts w:ascii="宋体" w:hAnsi="宋体" w:eastAsia="宋体" w:cs="宋体"/>
      <w:sz w:val="24"/>
      <w:szCs w:val="24"/>
    </w:rPr>
  </w:style>
  <w:style w:type="table" w:customStyle="1" w:styleId="75">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21528</Words>
  <Characters>22575</Characters>
  <Lines>593</Lines>
  <Paragraphs>167</Paragraphs>
  <TotalTime>35</TotalTime>
  <ScaleCrop>false</ScaleCrop>
  <LinksUpToDate>false</LinksUpToDate>
  <CharactersWithSpaces>23042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2020-06-11T01:16:00Z</dcterms:created>
  <dc:creator>Arthur</dc:creator>
  <cp:lastModifiedBy>大树</cp:lastModifiedBy>
  <cp:lastPrinted>2024-12-17T03:22:00Z</cp:lastPrinted>
  <dcterms:modified xsi:type="dcterms:W3CDTF">2024-12-19T01:02:16Z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EDE955DE02FE476C9F288367CA958911_13</vt:lpwstr>
  </property>
</Properties>
</file>