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37"/>
        <w:tblW w:w="0" w:type="auto"/>
        <w:tblInd w:w="216" w:type="dxa"/>
        <w:tblLayout w:type="fixed"/>
        <w:tblCellMar>
          <w:top w:w="0" w:type="dxa"/>
          <w:left w:w="0" w:type="dxa"/>
          <w:bottom w:w="0" w:type="dxa"/>
          <w:right w:w="0" w:type="dxa"/>
        </w:tblCellMar>
      </w:tblPr>
      <w:tblGrid>
        <w:gridCol w:w="9827"/>
      </w:tblGrid>
      <w:tr w14:paraId="370EDFC8">
        <w:tblPrEx>
          <w:tblCellMar>
            <w:top w:w="0" w:type="dxa"/>
            <w:left w:w="0" w:type="dxa"/>
            <w:bottom w:w="0" w:type="dxa"/>
            <w:right w:w="0" w:type="dxa"/>
          </w:tblCellMar>
        </w:tblPrEx>
        <w:trPr>
          <w:trHeight w:val="13980" w:hRule="atLeast"/>
        </w:trPr>
        <w:tc>
          <w:tcPr>
            <w:tcW w:w="9827"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E42EAB5">
            <w:pPr>
              <w:widowControl/>
              <w:snapToGrid w:val="0"/>
              <w:spacing w:line="460" w:lineRule="atLeast"/>
              <w:jc w:val="center"/>
              <w:rPr>
                <w:b/>
                <w:color w:val="000000"/>
                <w:sz w:val="36"/>
              </w:rPr>
            </w:pPr>
          </w:p>
          <w:p w14:paraId="3D2F4072">
            <w:pPr>
              <w:widowControl/>
              <w:snapToGrid w:val="0"/>
              <w:spacing w:line="460" w:lineRule="atLeast"/>
              <w:jc w:val="center"/>
              <w:rPr>
                <w:b/>
                <w:color w:val="000000"/>
                <w:sz w:val="72"/>
              </w:rPr>
            </w:pPr>
            <w:r>
              <w:rPr>
                <w:b/>
                <w:color w:val="000000"/>
                <w:sz w:val="72"/>
              </w:rPr>
              <w:t>平阳县政府采购</w:t>
            </w:r>
          </w:p>
          <w:p w14:paraId="078E27B6">
            <w:pPr>
              <w:widowControl/>
              <w:snapToGrid w:val="0"/>
              <w:spacing w:line="460" w:lineRule="atLeast"/>
              <w:jc w:val="center"/>
              <w:rPr>
                <w:b/>
                <w:color w:val="000000"/>
                <w:sz w:val="72"/>
              </w:rPr>
            </w:pPr>
            <w:r>
              <w:rPr>
                <w:b/>
                <w:color w:val="000000"/>
                <w:sz w:val="72"/>
              </w:rPr>
              <w:t>竞争性磋商采购文件</w:t>
            </w:r>
          </w:p>
          <w:p w14:paraId="3100C672">
            <w:pPr>
              <w:widowControl/>
              <w:snapToGrid w:val="0"/>
              <w:spacing w:line="460" w:lineRule="atLeast"/>
              <w:jc w:val="center"/>
              <w:rPr>
                <w:b/>
                <w:color w:val="000000"/>
                <w:sz w:val="28"/>
              </w:rPr>
            </w:pPr>
            <w:r>
              <w:rPr>
                <w:rFonts w:hint="eastAsia"/>
                <w:b/>
                <w:color w:val="000000"/>
                <w:sz w:val="30"/>
              </w:rPr>
              <w:t>（线上电子招投标）</w:t>
            </w:r>
          </w:p>
          <w:p w14:paraId="3930DA46">
            <w:pPr>
              <w:widowControl/>
              <w:snapToGrid w:val="0"/>
              <w:ind w:left="3578" w:leftChars="1569" w:hanging="440" w:hangingChars="146"/>
              <w:rPr>
                <w:b/>
                <w:color w:val="000000"/>
                <w:sz w:val="30"/>
              </w:rPr>
            </w:pPr>
          </w:p>
          <w:p w14:paraId="77D11C76">
            <w:pPr>
              <w:widowControl/>
              <w:snapToGrid w:val="0"/>
              <w:spacing w:line="460" w:lineRule="atLeast"/>
              <w:jc w:val="center"/>
              <w:rPr>
                <w:b/>
                <w:color w:val="000000"/>
                <w:sz w:val="28"/>
              </w:rPr>
            </w:pPr>
          </w:p>
          <w:p w14:paraId="411D5C2A">
            <w:pPr>
              <w:widowControl/>
              <w:snapToGrid w:val="0"/>
              <w:spacing w:line="460" w:lineRule="atLeast"/>
              <w:jc w:val="center"/>
              <w:rPr>
                <w:b/>
                <w:color w:val="000000"/>
                <w:sz w:val="28"/>
              </w:rPr>
            </w:pPr>
          </w:p>
          <w:p w14:paraId="62ACB1DA">
            <w:pPr>
              <w:widowControl/>
              <w:snapToGrid w:val="0"/>
              <w:ind w:firstLine="2096" w:firstLineChars="696"/>
              <w:jc w:val="left"/>
              <w:rPr>
                <w:b/>
                <w:color w:val="000000"/>
                <w:sz w:val="30"/>
              </w:rPr>
            </w:pPr>
            <w:r>
              <w:rPr>
                <w:b/>
                <w:color w:val="000000"/>
                <w:sz w:val="30"/>
              </w:rPr>
              <w:t>项目名称：</w:t>
            </w:r>
            <w:r>
              <w:rPr>
                <w:rFonts w:hint="eastAsia"/>
                <w:b/>
                <w:color w:val="000000"/>
                <w:sz w:val="30"/>
              </w:rPr>
              <w:t>2026年中小学（幼儿园）教师专业发展培训</w:t>
            </w:r>
          </w:p>
          <w:p w14:paraId="79BB7C44">
            <w:pPr>
              <w:widowControl/>
              <w:snapToGrid w:val="0"/>
              <w:ind w:firstLine="2096"/>
              <w:jc w:val="left"/>
              <w:rPr>
                <w:b/>
                <w:color w:val="000000"/>
                <w:sz w:val="30"/>
              </w:rPr>
            </w:pPr>
            <w:r>
              <w:rPr>
                <w:b/>
                <w:color w:val="000000"/>
                <w:sz w:val="30"/>
              </w:rPr>
              <w:t>采购编号：330326261910010000023</w:t>
            </w:r>
            <w:r>
              <w:rPr>
                <w:rFonts w:hint="eastAsia"/>
                <w:b/>
                <w:color w:val="000000"/>
                <w:sz w:val="30"/>
              </w:rPr>
              <w:t xml:space="preserve">　   </w:t>
            </w:r>
            <w:r>
              <w:rPr>
                <w:b/>
                <w:color w:val="000000"/>
                <w:sz w:val="30"/>
              </w:rPr>
              <w:t xml:space="preserve"> </w:t>
            </w:r>
          </w:p>
          <w:p w14:paraId="46D90492">
            <w:pPr>
              <w:widowControl/>
              <w:snapToGrid w:val="0"/>
              <w:spacing w:line="440" w:lineRule="exact"/>
              <w:ind w:left="1260" w:firstLine="904"/>
              <w:jc w:val="left"/>
              <w:rPr>
                <w:b/>
                <w:color w:val="000000"/>
                <w:sz w:val="30"/>
              </w:rPr>
            </w:pPr>
          </w:p>
          <w:p w14:paraId="0C44C387">
            <w:pPr>
              <w:widowControl/>
              <w:snapToGrid w:val="0"/>
              <w:spacing w:line="440" w:lineRule="exact"/>
              <w:ind w:left="1260" w:firstLine="904"/>
              <w:jc w:val="left"/>
              <w:rPr>
                <w:b/>
                <w:color w:val="000000"/>
                <w:sz w:val="30"/>
              </w:rPr>
            </w:pPr>
            <w:r>
              <w:rPr>
                <w:b/>
                <w:color w:val="000000"/>
                <w:sz w:val="30"/>
              </w:rPr>
              <w:t xml:space="preserve">采购单位：平阳县教育局 </w:t>
            </w:r>
          </w:p>
          <w:p w14:paraId="3BB018F7">
            <w:pPr>
              <w:widowControl/>
              <w:snapToGrid w:val="0"/>
              <w:spacing w:line="440" w:lineRule="exact"/>
              <w:ind w:left="1260" w:firstLine="904"/>
              <w:jc w:val="left"/>
              <w:rPr>
                <w:b/>
                <w:color w:val="000000"/>
                <w:sz w:val="30"/>
              </w:rPr>
            </w:pPr>
            <w:r>
              <w:rPr>
                <w:b/>
                <w:color w:val="000000"/>
                <w:sz w:val="30"/>
              </w:rPr>
              <w:t>联 系 人：</w:t>
            </w:r>
            <w:r>
              <w:rPr>
                <w:rFonts w:hint="eastAsia"/>
                <w:b/>
                <w:color w:val="000000"/>
                <w:sz w:val="30"/>
              </w:rPr>
              <w:t>陈老师</w:t>
            </w:r>
          </w:p>
          <w:p w14:paraId="04B03DA7">
            <w:pPr>
              <w:widowControl/>
              <w:snapToGrid w:val="0"/>
              <w:spacing w:line="440" w:lineRule="exact"/>
              <w:ind w:left="1260" w:firstLine="904"/>
              <w:jc w:val="left"/>
              <w:rPr>
                <w:b/>
                <w:color w:val="000000"/>
                <w:sz w:val="30"/>
              </w:rPr>
            </w:pPr>
            <w:r>
              <w:rPr>
                <w:rFonts w:hint="eastAsia"/>
                <w:b/>
                <w:color w:val="000000"/>
                <w:sz w:val="30"/>
              </w:rPr>
              <w:t>联系电话：0577-63880528</w:t>
            </w:r>
          </w:p>
          <w:p w14:paraId="0D9099E3">
            <w:pPr>
              <w:widowControl/>
              <w:snapToGrid w:val="0"/>
              <w:spacing w:line="440" w:lineRule="exact"/>
              <w:ind w:left="1260" w:firstLine="904"/>
              <w:jc w:val="left"/>
              <w:rPr>
                <w:b/>
                <w:color w:val="000000"/>
                <w:sz w:val="30"/>
              </w:rPr>
            </w:pPr>
          </w:p>
          <w:p w14:paraId="192511BA">
            <w:pPr>
              <w:widowControl/>
              <w:snapToGrid w:val="0"/>
              <w:spacing w:line="440" w:lineRule="exact"/>
              <w:ind w:left="1260" w:firstLine="904"/>
              <w:jc w:val="left"/>
              <w:rPr>
                <w:b/>
                <w:color w:val="000000"/>
                <w:sz w:val="30"/>
              </w:rPr>
            </w:pPr>
            <w:r>
              <w:rPr>
                <w:b/>
                <w:color w:val="000000"/>
                <w:sz w:val="30"/>
              </w:rPr>
              <w:t>代理机构：</w:t>
            </w:r>
            <w:r>
              <w:rPr>
                <w:rFonts w:hint="eastAsia"/>
                <w:b/>
                <w:color w:val="000000"/>
                <w:sz w:val="30"/>
              </w:rPr>
              <w:t>平阳县公共资源交易中心</w:t>
            </w:r>
          </w:p>
          <w:p w14:paraId="3E85690C">
            <w:pPr>
              <w:widowControl/>
              <w:snapToGrid w:val="0"/>
              <w:spacing w:line="440" w:lineRule="exact"/>
              <w:ind w:left="1260" w:firstLine="904"/>
              <w:jc w:val="left"/>
              <w:rPr>
                <w:b/>
                <w:color w:val="000000"/>
                <w:sz w:val="30"/>
              </w:rPr>
            </w:pPr>
            <w:r>
              <w:rPr>
                <w:rFonts w:hint="eastAsia"/>
                <w:b/>
                <w:color w:val="000000"/>
                <w:sz w:val="30"/>
              </w:rPr>
              <w:t>联 系 人：白女士</w:t>
            </w:r>
          </w:p>
          <w:p w14:paraId="492E4DC1">
            <w:pPr>
              <w:widowControl/>
              <w:snapToGrid w:val="0"/>
              <w:spacing w:line="440" w:lineRule="exact"/>
              <w:ind w:left="1260" w:firstLine="904"/>
              <w:jc w:val="left"/>
              <w:rPr>
                <w:b/>
                <w:color w:val="000000"/>
                <w:sz w:val="30"/>
              </w:rPr>
            </w:pPr>
            <w:r>
              <w:rPr>
                <w:rFonts w:hint="eastAsia"/>
                <w:b/>
                <w:color w:val="000000"/>
                <w:sz w:val="30"/>
              </w:rPr>
              <w:t>联系电话：0577-63193038</w:t>
            </w:r>
          </w:p>
          <w:p w14:paraId="64492D90">
            <w:pPr>
              <w:widowControl/>
              <w:snapToGrid w:val="0"/>
              <w:spacing w:line="440" w:lineRule="exact"/>
              <w:jc w:val="center"/>
              <w:rPr>
                <w:b/>
                <w:color w:val="000000"/>
                <w:sz w:val="30"/>
              </w:rPr>
            </w:pPr>
          </w:p>
          <w:p w14:paraId="6C555DEE">
            <w:pPr>
              <w:widowControl/>
              <w:snapToGrid w:val="0"/>
              <w:spacing w:line="440" w:lineRule="exact"/>
              <w:jc w:val="center"/>
              <w:rPr>
                <w:b/>
                <w:color w:val="000000"/>
                <w:sz w:val="30"/>
              </w:rPr>
            </w:pPr>
          </w:p>
          <w:p w14:paraId="1A226659">
            <w:pPr>
              <w:widowControl/>
              <w:snapToGrid w:val="0"/>
              <w:jc w:val="center"/>
              <w:rPr>
                <w:b/>
                <w:color w:val="000000"/>
                <w:sz w:val="30"/>
              </w:rPr>
            </w:pPr>
          </w:p>
          <w:p w14:paraId="00D3056B">
            <w:pPr>
              <w:widowControl/>
              <w:snapToGrid w:val="0"/>
              <w:jc w:val="left"/>
              <w:rPr>
                <w:color w:val="000000"/>
              </w:rPr>
            </w:pPr>
          </w:p>
          <w:p w14:paraId="0A98AA4E">
            <w:pPr>
              <w:widowControl/>
              <w:snapToGrid w:val="0"/>
              <w:jc w:val="left"/>
              <w:rPr>
                <w:color w:val="000000"/>
              </w:rPr>
            </w:pPr>
          </w:p>
          <w:p w14:paraId="49A07AAE">
            <w:pPr>
              <w:widowControl/>
              <w:snapToGrid w:val="0"/>
              <w:jc w:val="left"/>
              <w:rPr>
                <w:color w:val="000000"/>
              </w:rPr>
            </w:pPr>
          </w:p>
          <w:p w14:paraId="78FFA86C">
            <w:pPr>
              <w:widowControl/>
              <w:snapToGrid w:val="0"/>
              <w:jc w:val="left"/>
              <w:rPr>
                <w:color w:val="000000"/>
              </w:rPr>
            </w:pPr>
          </w:p>
          <w:p w14:paraId="11717EF1">
            <w:pPr>
              <w:widowControl/>
              <w:snapToGrid w:val="0"/>
              <w:jc w:val="left"/>
              <w:rPr>
                <w:color w:val="000000"/>
              </w:rPr>
            </w:pPr>
          </w:p>
          <w:p w14:paraId="15257FEB">
            <w:pPr>
              <w:widowControl/>
              <w:snapToGrid w:val="0"/>
              <w:jc w:val="left"/>
              <w:rPr>
                <w:color w:val="000000"/>
              </w:rPr>
            </w:pPr>
          </w:p>
          <w:p w14:paraId="38C7BD4E">
            <w:pPr>
              <w:widowControl/>
              <w:snapToGrid w:val="0"/>
              <w:jc w:val="left"/>
              <w:rPr>
                <w:color w:val="000000"/>
              </w:rPr>
            </w:pPr>
          </w:p>
          <w:p w14:paraId="346DF7A0">
            <w:pPr>
              <w:widowControl/>
              <w:snapToGrid w:val="0"/>
              <w:jc w:val="left"/>
              <w:rPr>
                <w:color w:val="000000"/>
              </w:rPr>
            </w:pPr>
          </w:p>
          <w:p w14:paraId="4FF596B9">
            <w:pPr>
              <w:widowControl/>
              <w:snapToGrid w:val="0"/>
              <w:jc w:val="left"/>
              <w:rPr>
                <w:color w:val="000000"/>
              </w:rPr>
            </w:pPr>
          </w:p>
          <w:p w14:paraId="7F297D17">
            <w:pPr>
              <w:widowControl/>
              <w:snapToGrid w:val="0"/>
              <w:spacing w:line="460" w:lineRule="atLeast"/>
              <w:jc w:val="center"/>
              <w:rPr>
                <w:b/>
                <w:color w:val="000000"/>
                <w:sz w:val="84"/>
              </w:rPr>
            </w:pPr>
            <w:r>
              <w:rPr>
                <w:b/>
                <w:color w:val="000000"/>
                <w:sz w:val="30"/>
              </w:rPr>
              <w:t>二</w:t>
            </w:r>
            <w:r>
              <w:rPr>
                <w:rFonts w:hint="eastAsia"/>
                <w:b/>
                <w:color w:val="000000"/>
                <w:sz w:val="30"/>
              </w:rPr>
              <w:t>零二六</w:t>
            </w:r>
            <w:r>
              <w:rPr>
                <w:b/>
                <w:color w:val="000000"/>
                <w:sz w:val="30"/>
              </w:rPr>
              <w:t>年</w:t>
            </w:r>
            <w:r>
              <w:rPr>
                <w:rFonts w:hint="eastAsia"/>
                <w:b/>
                <w:color w:val="000000"/>
                <w:sz w:val="30"/>
              </w:rPr>
              <w:t>四</w:t>
            </w:r>
            <w:r>
              <w:rPr>
                <w:b/>
                <w:color w:val="000000"/>
                <w:sz w:val="30"/>
              </w:rPr>
              <w:t>月</w:t>
            </w:r>
          </w:p>
        </w:tc>
      </w:tr>
    </w:tbl>
    <w:p w14:paraId="49A6ABC3">
      <w:pPr>
        <w:widowControl/>
        <w:snapToGrid w:val="0"/>
        <w:spacing w:line="460" w:lineRule="exact"/>
        <w:jc w:val="center"/>
        <w:rPr>
          <w:b/>
          <w:color w:val="000000"/>
          <w:sz w:val="28"/>
        </w:rPr>
        <w:sectPr>
          <w:footerReference r:id="rId5" w:type="first"/>
          <w:headerReference r:id="rId3" w:type="default"/>
          <w:footerReference r:id="rId4" w:type="default"/>
          <w:pgSz w:w="11907" w:h="16840"/>
          <w:pgMar w:top="1440" w:right="1117" w:bottom="1440" w:left="1440" w:header="720" w:footer="720" w:gutter="0"/>
          <w:pgNumType w:start="0"/>
          <w:cols w:space="720" w:num="1"/>
          <w:titlePg/>
          <w:docGrid w:linePitch="286" w:charSpace="0"/>
        </w:sectPr>
      </w:pPr>
    </w:p>
    <w:p w14:paraId="2A4AD491">
      <w:pPr>
        <w:widowControl/>
        <w:snapToGrid w:val="0"/>
        <w:spacing w:line="460" w:lineRule="exact"/>
        <w:jc w:val="center"/>
        <w:rPr>
          <w:b/>
          <w:color w:val="000000"/>
          <w:sz w:val="28"/>
        </w:rPr>
      </w:pPr>
      <w:r>
        <w:rPr>
          <w:b/>
          <w:color w:val="000000"/>
          <w:sz w:val="28"/>
        </w:rPr>
        <w:t>平阳县公共资源交易中心关于</w:t>
      </w:r>
      <w:r>
        <w:rPr>
          <w:rFonts w:hint="eastAsia"/>
          <w:b/>
          <w:color w:val="000000"/>
          <w:sz w:val="30"/>
        </w:rPr>
        <w:t>2026年中小学（幼儿园）教师专业发展培训</w:t>
      </w:r>
      <w:r>
        <w:rPr>
          <w:b/>
          <w:color w:val="000000"/>
          <w:sz w:val="28"/>
        </w:rPr>
        <w:t>竞争性磋商采购公告</w:t>
      </w:r>
    </w:p>
    <w:p w14:paraId="7AC4F586">
      <w:pPr>
        <w:widowControl/>
        <w:snapToGrid w:val="0"/>
        <w:spacing w:line="460" w:lineRule="exact"/>
        <w:jc w:val="center"/>
        <w:rPr>
          <w:rFonts w:hint="eastAsia" w:ascii="宋体" w:eastAsia="宋体"/>
          <w:color w:val="000000"/>
          <w:sz w:val="22"/>
          <w:szCs w:val="22"/>
          <w:lang w:eastAsia="zh-CN"/>
        </w:rPr>
      </w:pPr>
      <w:r>
        <w:rPr>
          <w:rFonts w:hint="eastAsia"/>
          <w:b/>
          <w:color w:val="000000"/>
          <w:sz w:val="28"/>
        </w:rPr>
        <w:t>（线上电子招投标）</w:t>
      </w:r>
      <w:r>
        <w:rPr>
          <w:rFonts w:hint="eastAsia" w:ascii="宋体"/>
          <w:b/>
          <w:color w:val="000000"/>
          <w:sz w:val="22"/>
          <w:szCs w:val="22"/>
          <w:lang w:eastAsia="zh-CN"/>
        </w:rPr>
        <w:t xml:space="preserve"> </w:t>
      </w:r>
    </w:p>
    <w:p w14:paraId="79CE1D69">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项目概况    </w:t>
      </w:r>
    </w:p>
    <w:p w14:paraId="15825A57">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2026年中小学（幼儿园）教师专业发展培训采购项目的潜在供应商应在政采云平台线上获取（下载）采购文件，并于2026年4月22日 09:30（北京时间）前提交（上传）响应文件。</w:t>
      </w:r>
    </w:p>
    <w:p w14:paraId="2AADE1E6">
      <w:pPr>
        <w:pStyle w:val="32"/>
        <w:spacing w:before="0" w:beforeAutospacing="0" w:after="0" w:afterAutospacing="0" w:line="380" w:lineRule="exact"/>
        <w:jc w:val="both"/>
        <w:rPr>
          <w:rFonts w:hAnsi="宋体"/>
          <w:color w:val="000000"/>
          <w:sz w:val="22"/>
          <w:szCs w:val="22"/>
        </w:rPr>
      </w:pPr>
      <w:r>
        <w:rPr>
          <w:rStyle w:val="40"/>
          <w:rFonts w:hint="eastAsia" w:ascii="宋体" w:hAnsi="宋体" w:cs="宋体"/>
          <w:color w:val="000000"/>
          <w:sz w:val="22"/>
          <w:szCs w:val="22"/>
        </w:rPr>
        <w:t>一、项目基本情况</w:t>
      </w:r>
    </w:p>
    <w:p w14:paraId="380E65A5">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项目编号：</w:t>
      </w:r>
      <w:r>
        <w:rPr>
          <w:rFonts w:hAnsi="宋体"/>
          <w:color w:val="000000"/>
          <w:sz w:val="22"/>
          <w:szCs w:val="22"/>
        </w:rPr>
        <w:t>330326261910010000023</w:t>
      </w:r>
      <w:r>
        <w:rPr>
          <w:rFonts w:hint="eastAsia" w:hAnsi="宋体"/>
          <w:color w:val="000000"/>
          <w:sz w:val="22"/>
          <w:szCs w:val="22"/>
        </w:rPr>
        <w:t>　</w:t>
      </w:r>
    </w:p>
    <w:p w14:paraId="37FE6A2F">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项目名称：2026年中小学（幼儿园）教师专业发展培训 </w:t>
      </w:r>
    </w:p>
    <w:p w14:paraId="758731F9">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采购方式：竞争性磋商 </w:t>
      </w:r>
    </w:p>
    <w:p w14:paraId="3AAD1BF7">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预算金额（元）：3500000  </w:t>
      </w:r>
    </w:p>
    <w:p w14:paraId="5BCB498E">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最高限价（元）：3500000</w:t>
      </w:r>
    </w:p>
    <w:p w14:paraId="7DCC1ED6">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采购需求：</w:t>
      </w:r>
    </w:p>
    <w:p w14:paraId="11FBF274">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数量：不限       </w:t>
      </w:r>
    </w:p>
    <w:p w14:paraId="06450504">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预算金额（元）：3500000 </w:t>
      </w:r>
    </w:p>
    <w:p w14:paraId="513C6719">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单位：批 </w:t>
      </w:r>
    </w:p>
    <w:p w14:paraId="3FE82D20">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简要规格描述：2026年中小学（幼儿园）教师专业发展培训 </w:t>
      </w:r>
    </w:p>
    <w:p w14:paraId="277DE531">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备注： </w:t>
      </w:r>
    </w:p>
    <w:p w14:paraId="40150518">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合同履约期限：标项 1，至合同结束（以实际合同为准）  </w:t>
      </w:r>
    </w:p>
    <w:p w14:paraId="47456442">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本项目（否）接受联合体投标。  </w:t>
      </w:r>
    </w:p>
    <w:p w14:paraId="42362802">
      <w:pPr>
        <w:pStyle w:val="32"/>
        <w:spacing w:before="0" w:beforeAutospacing="0" w:after="0" w:afterAutospacing="0" w:line="380" w:lineRule="exact"/>
        <w:jc w:val="both"/>
        <w:rPr>
          <w:rFonts w:hAnsi="宋体"/>
          <w:color w:val="000000"/>
          <w:sz w:val="22"/>
          <w:szCs w:val="22"/>
        </w:rPr>
      </w:pPr>
      <w:r>
        <w:rPr>
          <w:rStyle w:val="40"/>
          <w:rFonts w:hint="eastAsia" w:ascii="宋体" w:hAnsi="宋体" w:cs="宋体"/>
          <w:color w:val="000000"/>
          <w:sz w:val="22"/>
          <w:szCs w:val="22"/>
        </w:rPr>
        <w:t>二、申请人的资格要求：</w:t>
      </w:r>
    </w:p>
    <w:p w14:paraId="5E3E3439">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1.满足《中华人民共和国政府采购法》第二十二条规定；未被“信用中国”（www.creditchina.gov.cn)、中国政府采购网（www.ccgp.gov.cn）列入失信被执行人、重大税收违法案件当事人名单、政府采购严重违法失信行为记录名单。</w:t>
      </w:r>
    </w:p>
    <w:p w14:paraId="44F7FFCA">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2.落实政府采购政策需满足的资格要求：标项1：无 </w:t>
      </w:r>
    </w:p>
    <w:p w14:paraId="138D3544">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3.本项目的特定资格要求：</w:t>
      </w:r>
      <w:r>
        <w:rPr>
          <w:rFonts w:hAnsi="宋体" w:cs="Arial"/>
          <w:color w:val="000000"/>
          <w:sz w:val="22"/>
          <w:szCs w:val="22"/>
        </w:rPr>
        <w:t>供应商须为师范类院校或者已开设师范类专业的院校。</w:t>
      </w:r>
    </w:p>
    <w:p w14:paraId="32C03AF9">
      <w:pPr>
        <w:pStyle w:val="32"/>
        <w:spacing w:before="0" w:beforeAutospacing="0" w:after="0" w:afterAutospacing="0" w:line="380" w:lineRule="exact"/>
        <w:jc w:val="both"/>
        <w:rPr>
          <w:rFonts w:hAnsi="宋体"/>
          <w:color w:val="000000"/>
          <w:sz w:val="22"/>
          <w:szCs w:val="22"/>
        </w:rPr>
      </w:pPr>
      <w:r>
        <w:rPr>
          <w:rStyle w:val="40"/>
          <w:rFonts w:hint="eastAsia" w:ascii="宋体" w:hAnsi="宋体" w:cs="宋体"/>
          <w:color w:val="000000"/>
          <w:sz w:val="22"/>
          <w:szCs w:val="22"/>
        </w:rPr>
        <w:t>三、获取（下载）采购文件</w:t>
      </w:r>
    </w:p>
    <w:p w14:paraId="14F5A3B2">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时间：/至2026年4月22日，每天上午00:00至12:00，下午12:00至23:59（北京时间，线上获取法定节假日均可，线下获取文件法定节假日除外）</w:t>
      </w:r>
    </w:p>
    <w:p w14:paraId="285661E8">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地点（网址）：政采云平台线上获取 </w:t>
      </w:r>
    </w:p>
    <w:p w14:paraId="014D60C3">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方式：供应商登录政采云平台https://www.zcygov.cn/在线申请获取采购文件（进入“项目采购”应用，在获取采购文件菜单中选择项目，申请获取采购文件） </w:t>
      </w:r>
    </w:p>
    <w:p w14:paraId="0DDC809F">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售价（元）：0 </w:t>
      </w:r>
    </w:p>
    <w:p w14:paraId="4FB19CE9">
      <w:pPr>
        <w:pStyle w:val="32"/>
        <w:spacing w:before="0" w:beforeAutospacing="0" w:after="0" w:afterAutospacing="0" w:line="380" w:lineRule="exact"/>
        <w:jc w:val="both"/>
        <w:rPr>
          <w:rFonts w:hAnsi="宋体"/>
          <w:color w:val="000000"/>
          <w:sz w:val="22"/>
          <w:szCs w:val="22"/>
        </w:rPr>
      </w:pPr>
      <w:r>
        <w:rPr>
          <w:rStyle w:val="40"/>
          <w:rFonts w:hint="eastAsia" w:ascii="宋体" w:hAnsi="宋体" w:cs="宋体"/>
          <w:color w:val="000000"/>
          <w:sz w:val="22"/>
          <w:szCs w:val="22"/>
        </w:rPr>
        <w:t>四、响应文件提交（上传）</w:t>
      </w:r>
      <w:r>
        <w:rPr>
          <w:rFonts w:hint="eastAsia" w:hAnsi="宋体"/>
          <w:color w:val="000000"/>
          <w:sz w:val="22"/>
          <w:szCs w:val="22"/>
        </w:rPr>
        <w:t> </w:t>
      </w:r>
    </w:p>
    <w:p w14:paraId="550D060E">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截止时间：2026年4月22日 09:30（北京时间）</w:t>
      </w:r>
    </w:p>
    <w:p w14:paraId="1BF0DEE7">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地点（网址）：请登录政采云投标客户端投标 </w:t>
      </w:r>
    </w:p>
    <w:p w14:paraId="6CD3EAEE">
      <w:pPr>
        <w:pStyle w:val="32"/>
        <w:spacing w:before="0" w:beforeAutospacing="0" w:after="0" w:afterAutospacing="0" w:line="380" w:lineRule="exact"/>
        <w:jc w:val="both"/>
        <w:rPr>
          <w:rFonts w:hAnsi="宋体"/>
          <w:color w:val="000000"/>
          <w:sz w:val="22"/>
          <w:szCs w:val="22"/>
        </w:rPr>
      </w:pPr>
      <w:r>
        <w:rPr>
          <w:rStyle w:val="40"/>
          <w:rFonts w:hint="eastAsia" w:ascii="宋体" w:hAnsi="宋体" w:cs="宋体"/>
          <w:color w:val="000000"/>
          <w:sz w:val="22"/>
          <w:szCs w:val="22"/>
        </w:rPr>
        <w:t>五、响应文件开启</w:t>
      </w:r>
      <w:r>
        <w:rPr>
          <w:rFonts w:hint="eastAsia" w:hAnsi="宋体"/>
          <w:color w:val="000000"/>
          <w:sz w:val="22"/>
          <w:szCs w:val="22"/>
        </w:rPr>
        <w:t> </w:t>
      </w:r>
    </w:p>
    <w:p w14:paraId="45E7744E">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开启时间：2026年4月22日 09:30 （北京时间）</w:t>
      </w:r>
    </w:p>
    <w:p w14:paraId="592EBD8A">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地点（网址）：政采云平台（www.zcygov.cn） </w:t>
      </w:r>
    </w:p>
    <w:p w14:paraId="23DA6EAC">
      <w:pPr>
        <w:pStyle w:val="32"/>
        <w:spacing w:before="0" w:beforeAutospacing="0" w:after="0" w:afterAutospacing="0" w:line="380" w:lineRule="exact"/>
        <w:jc w:val="both"/>
        <w:rPr>
          <w:rFonts w:hAnsi="宋体"/>
          <w:color w:val="000000"/>
          <w:sz w:val="22"/>
          <w:szCs w:val="22"/>
        </w:rPr>
      </w:pPr>
      <w:r>
        <w:rPr>
          <w:rStyle w:val="40"/>
          <w:rFonts w:hint="eastAsia" w:ascii="宋体" w:hAnsi="宋体" w:cs="宋体"/>
          <w:color w:val="000000"/>
          <w:sz w:val="22"/>
          <w:szCs w:val="22"/>
        </w:rPr>
        <w:t>六、公告期限</w:t>
      </w:r>
    </w:p>
    <w:p w14:paraId="7249EDD1">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自本公告发布之日起3个工作日。</w:t>
      </w:r>
    </w:p>
    <w:p w14:paraId="21CD78BD">
      <w:pPr>
        <w:pStyle w:val="32"/>
        <w:spacing w:before="0" w:beforeAutospacing="0" w:after="0" w:afterAutospacing="0" w:line="380" w:lineRule="exact"/>
        <w:jc w:val="both"/>
        <w:rPr>
          <w:rFonts w:hAnsi="宋体"/>
          <w:color w:val="000000"/>
          <w:sz w:val="22"/>
          <w:szCs w:val="22"/>
        </w:rPr>
      </w:pPr>
      <w:r>
        <w:rPr>
          <w:rStyle w:val="40"/>
          <w:rFonts w:hint="eastAsia" w:ascii="宋体" w:hAnsi="宋体" w:cs="宋体"/>
          <w:color w:val="000000"/>
          <w:sz w:val="22"/>
          <w:szCs w:val="22"/>
        </w:rPr>
        <w:t>七、其他补充事宜</w:t>
      </w:r>
      <w:r>
        <w:rPr>
          <w:rFonts w:hint="eastAsia" w:hAnsi="宋体"/>
          <w:color w:val="000000"/>
          <w:sz w:val="22"/>
          <w:szCs w:val="22"/>
        </w:rPr>
        <w:t> </w:t>
      </w:r>
    </w:p>
    <w:p w14:paraId="255F4D08">
      <w:pPr>
        <w:widowControl/>
        <w:spacing w:line="380" w:lineRule="exact"/>
        <w:ind w:firstLine="480"/>
        <w:jc w:val="left"/>
        <w:rPr>
          <w:rFonts w:ascii="宋体" w:hAnsi="宋体" w:cs="Arial"/>
          <w:color w:val="000000"/>
          <w:sz w:val="22"/>
          <w:szCs w:val="22"/>
        </w:rPr>
      </w:pPr>
      <w:r>
        <w:rPr>
          <w:rFonts w:hint="eastAsia" w:ascii="宋体" w:hAnsi="宋体" w:cs="Arial"/>
          <w:color w:val="000000"/>
          <w:sz w:val="22"/>
          <w:szCs w:val="22"/>
        </w:rPr>
        <w:t xml:space="preserve">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      </w:t>
      </w:r>
    </w:p>
    <w:p w14:paraId="196961CA">
      <w:pPr>
        <w:widowControl/>
        <w:spacing w:line="380" w:lineRule="exact"/>
        <w:ind w:firstLine="480"/>
        <w:jc w:val="left"/>
        <w:rPr>
          <w:rFonts w:ascii="宋体" w:hAnsi="宋体" w:cs="Arial"/>
          <w:color w:val="000000"/>
          <w:sz w:val="22"/>
          <w:szCs w:val="22"/>
        </w:rPr>
      </w:pPr>
      <w:r>
        <w:rPr>
          <w:rFonts w:hint="eastAsia" w:ascii="宋体" w:hAnsi="宋体" w:cs="Arial"/>
          <w:color w:val="000000"/>
          <w:sz w:val="22"/>
          <w:szCs w:val="22"/>
        </w:rPr>
        <w:t xml:space="preserve">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      </w:t>
      </w:r>
    </w:p>
    <w:p w14:paraId="2E97918F">
      <w:pPr>
        <w:widowControl/>
        <w:spacing w:line="380" w:lineRule="exact"/>
        <w:ind w:firstLine="480"/>
        <w:jc w:val="left"/>
        <w:rPr>
          <w:rFonts w:hAnsi="宋体"/>
          <w:color w:val="000000"/>
          <w:sz w:val="22"/>
          <w:szCs w:val="22"/>
        </w:rPr>
      </w:pPr>
      <w:r>
        <w:rPr>
          <w:rFonts w:hint="eastAsia" w:ascii="宋体" w:hAnsi="宋体" w:cs="Arial"/>
          <w:color w:val="000000"/>
          <w:sz w:val="22"/>
          <w:szCs w:val="22"/>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r>
        <w:rPr>
          <w:rFonts w:hAnsi="宋体"/>
          <w:color w:val="000000"/>
          <w:sz w:val="22"/>
          <w:szCs w:val="22"/>
        </w:rPr>
        <w:t>     </w:t>
      </w:r>
    </w:p>
    <w:p w14:paraId="55B063FB">
      <w:pPr>
        <w:widowControl/>
        <w:spacing w:line="380" w:lineRule="exact"/>
        <w:ind w:firstLine="480"/>
        <w:jc w:val="left"/>
        <w:rPr>
          <w:rFonts w:hAnsi="宋体"/>
          <w:color w:val="000000"/>
          <w:sz w:val="22"/>
          <w:szCs w:val="22"/>
        </w:rPr>
      </w:pPr>
      <w:r>
        <w:rPr>
          <w:rFonts w:hAnsi="宋体"/>
          <w:color w:val="000000"/>
          <w:sz w:val="22"/>
          <w:szCs w:val="22"/>
        </w:rPr>
        <w:t>4.其他事项：1）本项目通过“政府采购云平台（www.zcygov.cn）”实行在线投标响应（电子投标），供应商应先安装“政采云电子交易客户端”，并按照本采购文件和“政府采购云平台”的要求，通过“政采云电子交易客户端”编制并加密投标文件。供应商未按规定加密的投标文件，“政府采购云平台”将予以拒收。 “政采云电子交易客户端”请自行前往“浙江政府采购网-下载专区-电子交易客户端”进行下载；电子投标具体操作流程详见本公告附件《供应商项目采购-电子招投标操作指南》；通过“政府采购云平台”参与在线投标时如遇平台技术问题详询400-881-7190。 2）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申领流程请自行前往“浙江政府采购网-下载专区-电子交易客户端-CA驱动和申领流程”进行查阅；（供应商应在开标前完成CA数字证书办理。 3）投标供应商应当在投标截止时间前，将生成的“电子加密投标文件”上传递交至“政府采购云平台”。投标截止时间以后上传递交的投标文件将被“政府采购云平台”拒收。 4）投标供应商在“政府采购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6）供应商在法定质疑期内一次性提出针对同一采购程序环节的质疑。质疑供应商须为本项目政采云上报名供应商。</w:t>
      </w:r>
    </w:p>
    <w:p w14:paraId="7F79CF82">
      <w:pPr>
        <w:pStyle w:val="32"/>
        <w:spacing w:before="0" w:beforeAutospacing="0" w:after="0" w:afterAutospacing="0" w:line="380" w:lineRule="exact"/>
        <w:jc w:val="both"/>
        <w:rPr>
          <w:rFonts w:hAnsi="宋体"/>
          <w:color w:val="000000"/>
          <w:sz w:val="22"/>
          <w:szCs w:val="22"/>
        </w:rPr>
      </w:pPr>
      <w:r>
        <w:rPr>
          <w:rStyle w:val="40"/>
          <w:rFonts w:hint="eastAsia" w:ascii="宋体" w:hAnsi="宋体" w:cs="宋体"/>
          <w:color w:val="000000"/>
          <w:sz w:val="22"/>
          <w:szCs w:val="22"/>
        </w:rPr>
        <w:t>八、凡对本次招标提出询问、质疑、投诉，请按以下方式联系</w:t>
      </w:r>
    </w:p>
    <w:p w14:paraId="156D622B">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1.采购人信息</w:t>
      </w:r>
    </w:p>
    <w:p w14:paraId="52AC9B28">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名    称：平阳县教育局 </w:t>
      </w:r>
    </w:p>
    <w:p w14:paraId="0EE58A45">
      <w:pPr>
        <w:spacing w:line="380" w:lineRule="exact"/>
        <w:rPr>
          <w:rFonts w:ascii="宋体" w:hAnsi="宋体" w:cs="Arial"/>
          <w:color w:val="000000"/>
          <w:sz w:val="22"/>
          <w:szCs w:val="22"/>
        </w:rPr>
      </w:pPr>
      <w:r>
        <w:rPr>
          <w:rFonts w:hint="eastAsia" w:ascii="宋体" w:hAnsi="宋体"/>
          <w:color w:val="000000"/>
          <w:sz w:val="22"/>
          <w:szCs w:val="22"/>
        </w:rPr>
        <w:t>    地    址：</w:t>
      </w:r>
      <w:r>
        <w:rPr>
          <w:rFonts w:ascii="宋体" w:hAnsi="宋体" w:cs="Arial"/>
          <w:color w:val="000000"/>
          <w:sz w:val="22"/>
          <w:szCs w:val="22"/>
        </w:rPr>
        <w:t>平阳县状元路68号 </w:t>
      </w:r>
    </w:p>
    <w:p w14:paraId="7CA5D9C3">
      <w:pPr>
        <w:spacing w:line="380" w:lineRule="exact"/>
        <w:rPr>
          <w:rFonts w:ascii="宋体" w:hAnsi="宋体"/>
          <w:color w:val="000000"/>
          <w:sz w:val="22"/>
          <w:szCs w:val="22"/>
        </w:rPr>
      </w:pPr>
      <w:r>
        <w:rPr>
          <w:rFonts w:ascii="宋体" w:hAnsi="宋体" w:cs="Arial"/>
          <w:color w:val="000000"/>
          <w:sz w:val="22"/>
          <w:szCs w:val="22"/>
        </w:rPr>
        <w:t>   </w:t>
      </w:r>
      <w:r>
        <w:rPr>
          <w:rFonts w:hint="eastAsia" w:ascii="宋体" w:hAnsi="宋体" w:cs="Arial"/>
          <w:color w:val="000000"/>
          <w:sz w:val="22"/>
          <w:szCs w:val="22"/>
        </w:rPr>
        <w:t xml:space="preserve"> </w:t>
      </w:r>
      <w:r>
        <w:rPr>
          <w:rFonts w:ascii="宋体" w:hAnsi="宋体"/>
          <w:color w:val="000000"/>
          <w:sz w:val="22"/>
          <w:szCs w:val="22"/>
        </w:rPr>
        <w:t>传    真：/  </w:t>
      </w:r>
    </w:p>
    <w:p w14:paraId="1BDDC451">
      <w:pPr>
        <w:spacing w:line="380" w:lineRule="exact"/>
        <w:rPr>
          <w:rFonts w:ascii="宋体" w:hAnsi="宋体"/>
          <w:color w:val="000000"/>
          <w:sz w:val="22"/>
          <w:szCs w:val="22"/>
        </w:rPr>
      </w:pPr>
      <w:r>
        <w:rPr>
          <w:rFonts w:ascii="宋体" w:hAnsi="宋体"/>
          <w:color w:val="000000"/>
          <w:sz w:val="22"/>
          <w:szCs w:val="22"/>
        </w:rPr>
        <w:t>    项目联系人（询问）：陈老师  </w:t>
      </w:r>
    </w:p>
    <w:p w14:paraId="528B8C5F">
      <w:pPr>
        <w:spacing w:line="380" w:lineRule="exact"/>
        <w:rPr>
          <w:rFonts w:ascii="宋体" w:hAnsi="宋体"/>
          <w:color w:val="000000"/>
          <w:sz w:val="22"/>
          <w:szCs w:val="22"/>
        </w:rPr>
      </w:pPr>
      <w:r>
        <w:rPr>
          <w:rFonts w:ascii="宋体" w:hAnsi="宋体"/>
          <w:color w:val="000000"/>
          <w:sz w:val="22"/>
          <w:szCs w:val="22"/>
        </w:rPr>
        <w:t>    项目联系方式（询问）：0577-63880528 </w:t>
      </w:r>
    </w:p>
    <w:p w14:paraId="33F917CA">
      <w:pPr>
        <w:spacing w:line="380" w:lineRule="exact"/>
        <w:rPr>
          <w:rFonts w:ascii="宋体" w:hAnsi="宋体"/>
          <w:color w:val="000000"/>
          <w:sz w:val="22"/>
          <w:szCs w:val="22"/>
        </w:rPr>
      </w:pPr>
      <w:r>
        <w:rPr>
          <w:rFonts w:ascii="宋体" w:hAnsi="宋体"/>
          <w:color w:val="000000"/>
          <w:sz w:val="22"/>
          <w:szCs w:val="22"/>
        </w:rPr>
        <w:t>    质疑联系人：林老师    </w:t>
      </w:r>
    </w:p>
    <w:p w14:paraId="07FEF1CB">
      <w:pPr>
        <w:spacing w:line="380" w:lineRule="exact"/>
        <w:rPr>
          <w:rFonts w:ascii="宋体" w:hAnsi="宋体"/>
          <w:color w:val="000000"/>
          <w:sz w:val="22"/>
          <w:szCs w:val="22"/>
        </w:rPr>
      </w:pPr>
      <w:r>
        <w:rPr>
          <w:rFonts w:ascii="宋体" w:hAnsi="宋体"/>
          <w:color w:val="000000"/>
          <w:sz w:val="22"/>
          <w:szCs w:val="22"/>
        </w:rPr>
        <w:t>    质疑联系方式：0577-63886378 </w:t>
      </w:r>
    </w:p>
    <w:p w14:paraId="54196568">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    2.采购代理机构信息</w:t>
      </w:r>
    </w:p>
    <w:p w14:paraId="5E3B796C">
      <w:pPr>
        <w:widowControl/>
        <w:spacing w:line="360" w:lineRule="exact"/>
        <w:jc w:val="left"/>
        <w:rPr>
          <w:rFonts w:ascii="宋体" w:hAnsi="宋体" w:cs="Arial"/>
          <w:color w:val="000000"/>
          <w:sz w:val="22"/>
          <w:szCs w:val="22"/>
        </w:rPr>
      </w:pPr>
      <w:r>
        <w:rPr>
          <w:rFonts w:hint="eastAsia" w:hAnsi="宋体"/>
          <w:color w:val="000000"/>
          <w:sz w:val="22"/>
          <w:szCs w:val="22"/>
        </w:rPr>
        <w:t xml:space="preserve">    </w:t>
      </w:r>
      <w:r>
        <w:rPr>
          <w:rFonts w:ascii="宋体" w:hAnsi="宋体" w:cs="Arial"/>
          <w:color w:val="000000"/>
          <w:sz w:val="22"/>
          <w:szCs w:val="22"/>
        </w:rPr>
        <w:t>名    称：平阳县公共资源交易中心 </w:t>
      </w:r>
    </w:p>
    <w:p w14:paraId="33145E01">
      <w:pPr>
        <w:widowControl/>
        <w:spacing w:line="360" w:lineRule="exact"/>
        <w:jc w:val="left"/>
        <w:rPr>
          <w:rFonts w:ascii="宋体" w:hAnsi="宋体" w:cs="Arial"/>
          <w:color w:val="000000"/>
          <w:sz w:val="22"/>
          <w:szCs w:val="22"/>
        </w:rPr>
      </w:pPr>
      <w:r>
        <w:rPr>
          <w:rFonts w:ascii="宋体" w:hAnsi="宋体" w:cs="Arial"/>
          <w:color w:val="000000"/>
          <w:sz w:val="22"/>
          <w:szCs w:val="22"/>
        </w:rPr>
        <w:t>    地    址：平阳县鳌江镇火车站大道和谐嘉园 </w:t>
      </w:r>
    </w:p>
    <w:p w14:paraId="75B4C0A2">
      <w:pPr>
        <w:spacing w:line="380" w:lineRule="exact"/>
        <w:ind w:firstLine="660"/>
        <w:rPr>
          <w:rFonts w:ascii="宋体" w:hAnsi="宋体" w:cs="Arial"/>
          <w:color w:val="000000"/>
          <w:sz w:val="22"/>
          <w:szCs w:val="22"/>
        </w:rPr>
      </w:pPr>
      <w:r>
        <w:rPr>
          <w:rFonts w:ascii="宋体" w:hAnsi="宋体" w:cs="Arial"/>
          <w:color w:val="000000"/>
          <w:sz w:val="22"/>
          <w:szCs w:val="22"/>
        </w:rPr>
        <w:t>传    真：/</w:t>
      </w:r>
    </w:p>
    <w:p w14:paraId="2C00091C">
      <w:pPr>
        <w:spacing w:line="380" w:lineRule="exact"/>
        <w:ind w:firstLine="660"/>
        <w:rPr>
          <w:rFonts w:ascii="宋体" w:hAnsi="宋体"/>
          <w:color w:val="000000"/>
          <w:sz w:val="22"/>
          <w:szCs w:val="22"/>
        </w:rPr>
      </w:pPr>
      <w:r>
        <w:rPr>
          <w:rFonts w:hint="eastAsia" w:ascii="宋体" w:hAnsi="宋体"/>
          <w:color w:val="000000"/>
          <w:sz w:val="22"/>
          <w:szCs w:val="22"/>
        </w:rPr>
        <w:t>项目联系人（询问）：白女士       </w:t>
      </w:r>
    </w:p>
    <w:p w14:paraId="79FC06F3">
      <w:pPr>
        <w:spacing w:line="380" w:lineRule="exact"/>
        <w:ind w:firstLine="660" w:firstLineChars="300"/>
        <w:rPr>
          <w:rFonts w:ascii="宋体" w:hAnsi="宋体"/>
          <w:color w:val="000000"/>
          <w:sz w:val="22"/>
          <w:szCs w:val="22"/>
        </w:rPr>
      </w:pPr>
      <w:r>
        <w:rPr>
          <w:rFonts w:hint="eastAsia" w:ascii="宋体" w:hAnsi="宋体"/>
          <w:color w:val="000000"/>
          <w:sz w:val="22"/>
          <w:szCs w:val="22"/>
        </w:rPr>
        <w:t>项目联系方式（询问）：0577-63193038         </w:t>
      </w:r>
    </w:p>
    <w:p w14:paraId="68ED2723">
      <w:pPr>
        <w:spacing w:line="380" w:lineRule="exact"/>
        <w:ind w:firstLine="660" w:firstLineChars="300"/>
        <w:rPr>
          <w:rFonts w:ascii="宋体" w:hAnsi="宋体"/>
          <w:color w:val="000000"/>
          <w:sz w:val="22"/>
          <w:szCs w:val="22"/>
        </w:rPr>
      </w:pPr>
      <w:r>
        <w:rPr>
          <w:rFonts w:hint="eastAsia" w:ascii="宋体" w:hAnsi="宋体"/>
          <w:color w:val="000000"/>
          <w:sz w:val="22"/>
          <w:szCs w:val="22"/>
        </w:rPr>
        <w:t>质疑联系人：胡女士        </w:t>
      </w:r>
    </w:p>
    <w:p w14:paraId="4D66256C">
      <w:pPr>
        <w:spacing w:line="380" w:lineRule="exact"/>
        <w:ind w:firstLine="660" w:firstLineChars="300"/>
        <w:rPr>
          <w:rFonts w:ascii="宋体" w:hAnsi="宋体"/>
          <w:color w:val="000000"/>
          <w:sz w:val="22"/>
          <w:szCs w:val="22"/>
        </w:rPr>
      </w:pPr>
      <w:r>
        <w:rPr>
          <w:rFonts w:hint="eastAsia" w:ascii="宋体" w:hAnsi="宋体"/>
          <w:color w:val="000000"/>
          <w:sz w:val="22"/>
          <w:szCs w:val="22"/>
        </w:rPr>
        <w:t>质疑联系方式：0577-63193038         </w:t>
      </w:r>
    </w:p>
    <w:p w14:paraId="4B8A1C11">
      <w:pPr>
        <w:spacing w:line="380" w:lineRule="exact"/>
        <w:ind w:firstLine="660" w:firstLineChars="300"/>
        <w:rPr>
          <w:rFonts w:ascii="宋体" w:hAnsi="宋体"/>
          <w:color w:val="000000"/>
          <w:sz w:val="22"/>
          <w:szCs w:val="22"/>
        </w:rPr>
      </w:pPr>
      <w:r>
        <w:rPr>
          <w:rFonts w:hint="eastAsia" w:ascii="宋体" w:hAnsi="宋体"/>
          <w:color w:val="000000"/>
          <w:sz w:val="22"/>
          <w:szCs w:val="22"/>
        </w:rPr>
        <w:t>3.同级政府采购监督管理部门</w:t>
      </w:r>
    </w:p>
    <w:p w14:paraId="2A1BEE92">
      <w:pPr>
        <w:spacing w:line="380" w:lineRule="exact"/>
        <w:ind w:firstLine="660" w:firstLineChars="300"/>
        <w:rPr>
          <w:rFonts w:ascii="宋体" w:hAnsi="宋体"/>
          <w:color w:val="000000"/>
          <w:sz w:val="22"/>
          <w:szCs w:val="22"/>
        </w:rPr>
      </w:pPr>
      <w:r>
        <w:rPr>
          <w:rFonts w:hint="eastAsia" w:ascii="宋体" w:hAnsi="宋体"/>
          <w:color w:val="000000"/>
          <w:sz w:val="22"/>
          <w:szCs w:val="22"/>
        </w:rPr>
        <w:t>名    称：平阳县财政局（浙江省政府采购行政裁决服务中心（温州））</w:t>
      </w:r>
    </w:p>
    <w:p w14:paraId="55653D62">
      <w:pPr>
        <w:spacing w:line="380" w:lineRule="exact"/>
        <w:ind w:firstLine="660" w:firstLineChars="300"/>
        <w:rPr>
          <w:rFonts w:ascii="宋体" w:hAnsi="宋体"/>
          <w:color w:val="000000"/>
          <w:sz w:val="22"/>
          <w:szCs w:val="22"/>
        </w:rPr>
      </w:pPr>
      <w:r>
        <w:rPr>
          <w:rFonts w:hint="eastAsia" w:ascii="宋体" w:hAnsi="宋体"/>
          <w:color w:val="000000"/>
          <w:sz w:val="22"/>
          <w:szCs w:val="22"/>
        </w:rPr>
        <w:t>地    址：温州市鹿城区滨江街道瓯江路展银大厦1606室</w:t>
      </w:r>
    </w:p>
    <w:p w14:paraId="570CD676">
      <w:pPr>
        <w:spacing w:line="380" w:lineRule="exact"/>
        <w:ind w:firstLine="660" w:firstLineChars="300"/>
        <w:rPr>
          <w:rFonts w:ascii="宋体" w:hAnsi="宋体"/>
          <w:color w:val="000000"/>
          <w:sz w:val="22"/>
          <w:szCs w:val="22"/>
        </w:rPr>
      </w:pPr>
      <w:r>
        <w:rPr>
          <w:rFonts w:hint="eastAsia" w:ascii="宋体" w:hAnsi="宋体"/>
          <w:color w:val="000000"/>
          <w:sz w:val="22"/>
          <w:szCs w:val="22"/>
        </w:rPr>
        <w:t>传    真：</w:t>
      </w:r>
    </w:p>
    <w:p w14:paraId="06C7C441">
      <w:pPr>
        <w:spacing w:line="380" w:lineRule="exact"/>
        <w:ind w:firstLine="660" w:firstLineChars="300"/>
        <w:rPr>
          <w:rFonts w:ascii="宋体" w:hAnsi="宋体"/>
          <w:color w:val="000000"/>
          <w:sz w:val="22"/>
          <w:szCs w:val="22"/>
        </w:rPr>
      </w:pPr>
      <w:r>
        <w:rPr>
          <w:rFonts w:hint="eastAsia" w:ascii="宋体" w:hAnsi="宋体"/>
          <w:color w:val="000000"/>
          <w:sz w:val="22"/>
          <w:szCs w:val="22"/>
        </w:rPr>
        <w:t>联 系 人：李老师、王老师</w:t>
      </w:r>
    </w:p>
    <w:p w14:paraId="774CD4BF">
      <w:pPr>
        <w:spacing w:line="380" w:lineRule="exact"/>
        <w:ind w:firstLine="660" w:firstLineChars="300"/>
        <w:rPr>
          <w:rFonts w:ascii="宋体" w:hAnsi="宋体"/>
          <w:color w:val="000000"/>
          <w:sz w:val="22"/>
          <w:szCs w:val="22"/>
        </w:rPr>
      </w:pPr>
      <w:r>
        <w:rPr>
          <w:rFonts w:hint="eastAsia" w:ascii="宋体" w:hAnsi="宋体"/>
          <w:color w:val="000000"/>
          <w:sz w:val="22"/>
          <w:szCs w:val="22"/>
        </w:rPr>
        <w:t>监督投诉电话：0577-85501561，0577-85501562</w:t>
      </w:r>
    </w:p>
    <w:p w14:paraId="0567687A">
      <w:pPr>
        <w:pStyle w:val="32"/>
        <w:spacing w:before="0" w:beforeAutospacing="0" w:after="0" w:afterAutospacing="0" w:line="380" w:lineRule="exact"/>
        <w:rPr>
          <w:rFonts w:hAnsi="宋体"/>
          <w:color w:val="000000"/>
          <w:sz w:val="22"/>
          <w:szCs w:val="22"/>
        </w:rPr>
      </w:pPr>
      <w:r>
        <w:rPr>
          <w:rFonts w:hint="eastAsia" w:hAnsi="宋体"/>
          <w:color w:val="000000"/>
          <w:sz w:val="22"/>
          <w:szCs w:val="22"/>
        </w:rPr>
        <w:t>若对项目采购电子交易系统操作有疑问，可登录政采云（https://www.zcygov.cn/），点击右侧咨询小采，获取采小蜜智能服务管家帮助，或拨打政采云服务热线95763获取热线服务帮助。</w:t>
      </w:r>
    </w:p>
    <w:p w14:paraId="2D53F10A">
      <w:pPr>
        <w:pStyle w:val="32"/>
        <w:spacing w:before="0" w:beforeAutospacing="0" w:after="0" w:afterAutospacing="0" w:line="380" w:lineRule="exact"/>
        <w:rPr>
          <w:color w:val="000000"/>
        </w:rPr>
      </w:pPr>
      <w:r>
        <w:rPr>
          <w:rFonts w:hint="eastAsia" w:hAnsi="宋体"/>
          <w:color w:val="000000"/>
          <w:sz w:val="22"/>
          <w:szCs w:val="22"/>
        </w:rPr>
        <w:t>CA问题联系电话（人工）：汇信CA 400-888-4636；天谷CA 400-087-8198。</w:t>
      </w:r>
      <w:r>
        <w:rPr>
          <w:rFonts w:hint="eastAsia" w:hAnsi="宋体" w:cs="仿宋"/>
          <w:color w:val="000000"/>
          <w:sz w:val="22"/>
          <w:szCs w:val="22"/>
        </w:rPr>
        <w:br w:type="textWrapping"/>
      </w:r>
      <w:r>
        <w:rPr>
          <w:rFonts w:hint="eastAsia" w:ascii="仿宋" w:hAnsi="仿宋" w:eastAsia="仿宋" w:cs="仿宋"/>
          <w:color w:val="000000"/>
          <w:sz w:val="19"/>
          <w:szCs w:val="19"/>
        </w:rPr>
        <w:t> </w:t>
      </w:r>
    </w:p>
    <w:p w14:paraId="07418DAF">
      <w:pPr>
        <w:widowControl/>
        <w:spacing w:line="400" w:lineRule="exact"/>
        <w:jc w:val="left"/>
        <w:rPr>
          <w:color w:val="000000"/>
        </w:rPr>
      </w:pPr>
      <w:bookmarkStart w:id="24" w:name="_GoBack"/>
      <w:bookmarkEnd w:id="24"/>
    </w:p>
    <w:p w14:paraId="2F88F149">
      <w:pPr>
        <w:widowControl/>
        <w:spacing w:line="400" w:lineRule="exact"/>
        <w:jc w:val="center"/>
        <w:rPr>
          <w:b/>
          <w:color w:val="000000"/>
          <w:sz w:val="32"/>
        </w:rPr>
      </w:pPr>
      <w:r>
        <w:rPr>
          <w:b/>
          <w:color w:val="000000"/>
          <w:sz w:val="32"/>
        </w:rPr>
        <w:t>磋 商 通 知（邀 请）书</w:t>
      </w:r>
    </w:p>
    <w:p w14:paraId="49E458E9">
      <w:pPr>
        <w:widowControl/>
        <w:snapToGrid w:val="0"/>
        <w:spacing w:line="460" w:lineRule="exact"/>
        <w:ind w:firstLine="440"/>
        <w:jc w:val="left"/>
        <w:rPr>
          <w:color w:val="000000"/>
          <w:sz w:val="32"/>
        </w:rPr>
      </w:pPr>
      <w:r>
        <w:rPr>
          <w:color w:val="000000"/>
          <w:sz w:val="22"/>
        </w:rPr>
        <w:t>平阳县公共资源交易中心对</w:t>
      </w:r>
      <w:r>
        <w:rPr>
          <w:rFonts w:hint="eastAsia"/>
          <w:color w:val="000000"/>
          <w:sz w:val="22"/>
        </w:rPr>
        <w:t>2026年中小学（幼儿园）教师专业发展培训</w:t>
      </w:r>
      <w:r>
        <w:rPr>
          <w:color w:val="000000"/>
          <w:sz w:val="22"/>
        </w:rPr>
        <w:t>进行竞争性磋商采购，我们现通知贵单位（公司）参加，并请按竞争性磋商文件的要求认真准备好响应文件，按时前来参与磋商采购。</w:t>
      </w:r>
    </w:p>
    <w:tbl>
      <w:tblPr>
        <w:tblStyle w:val="37"/>
        <w:tblW w:w="0" w:type="auto"/>
        <w:jc w:val="center"/>
        <w:tblLayout w:type="fixed"/>
        <w:tblCellMar>
          <w:top w:w="0" w:type="dxa"/>
          <w:left w:w="0" w:type="dxa"/>
          <w:bottom w:w="0" w:type="dxa"/>
          <w:right w:w="0" w:type="dxa"/>
        </w:tblCellMar>
      </w:tblPr>
      <w:tblGrid>
        <w:gridCol w:w="2261"/>
        <w:gridCol w:w="7559"/>
      </w:tblGrid>
      <w:tr w14:paraId="0048F3A0">
        <w:tblPrEx>
          <w:tblCellMar>
            <w:top w:w="0" w:type="dxa"/>
            <w:left w:w="0" w:type="dxa"/>
            <w:bottom w:w="0" w:type="dxa"/>
            <w:right w:w="0" w:type="dxa"/>
          </w:tblCellMar>
        </w:tblPrEx>
        <w:trPr>
          <w:trHeight w:val="221" w:hRule="atLeast"/>
          <w:jc w:val="center"/>
        </w:trPr>
        <w:tc>
          <w:tcPr>
            <w:tcW w:w="2261" w:type="dxa"/>
            <w:tcBorders>
              <w:top w:val="double" w:color="000000" w:sz="4" w:space="0"/>
              <w:left w:val="double" w:color="000000" w:sz="4" w:space="0"/>
              <w:bottom w:val="single" w:color="000000" w:sz="4" w:space="0"/>
              <w:right w:val="single" w:color="000000" w:sz="4" w:space="0"/>
            </w:tcBorders>
            <w:tcMar>
              <w:left w:w="108" w:type="dxa"/>
              <w:right w:w="108" w:type="dxa"/>
            </w:tcMar>
            <w:vAlign w:val="center"/>
          </w:tcPr>
          <w:p w14:paraId="0F33A59B">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采购编号</w:t>
            </w:r>
          </w:p>
        </w:tc>
        <w:tc>
          <w:tcPr>
            <w:tcW w:w="7559" w:type="dxa"/>
            <w:tcBorders>
              <w:top w:val="double" w:color="000000" w:sz="4" w:space="0"/>
              <w:left w:val="single" w:color="000000" w:sz="4" w:space="0"/>
              <w:bottom w:val="single" w:color="000000" w:sz="4" w:space="0"/>
              <w:right w:val="double" w:color="000000" w:sz="4" w:space="0"/>
            </w:tcBorders>
            <w:tcMar>
              <w:left w:w="108" w:type="dxa"/>
              <w:right w:w="108" w:type="dxa"/>
            </w:tcMar>
            <w:vAlign w:val="center"/>
          </w:tcPr>
          <w:p w14:paraId="436B0006">
            <w:pPr>
              <w:widowControl/>
              <w:snapToGrid w:val="0"/>
              <w:spacing w:line="320" w:lineRule="exact"/>
              <w:jc w:val="left"/>
              <w:rPr>
                <w:rFonts w:ascii="宋体" w:hAnsi="宋体"/>
                <w:color w:val="000000"/>
                <w:sz w:val="22"/>
                <w:szCs w:val="22"/>
              </w:rPr>
            </w:pPr>
            <w:r>
              <w:fldChar w:fldCharType="begin"/>
            </w:r>
            <w:r>
              <w:instrText xml:space="preserve"> HYPERLINK "https://pay.zcygov.cn/purchaseplan_front/" \l "/procurement-plan/plan/detail?id=1101000000852872&amp;_app_=zcy.purchase-plan" \t "https://www.zcygov.cn/flow-delegation-order/_procurement-entrust_/order/orderInfo/detail/_blank" </w:instrText>
            </w:r>
            <w:r>
              <w:fldChar w:fldCharType="separate"/>
            </w:r>
            <w:r>
              <w:fldChar w:fldCharType="end"/>
            </w:r>
            <w:r>
              <w:rPr>
                <w:rFonts w:ascii="宋体" w:hAnsi="宋体"/>
                <w:color w:val="000000"/>
                <w:sz w:val="22"/>
                <w:szCs w:val="22"/>
              </w:rPr>
              <w:t>330326261910010000023</w:t>
            </w:r>
          </w:p>
        </w:tc>
      </w:tr>
      <w:tr w14:paraId="66EBE712">
        <w:tblPrEx>
          <w:tblCellMar>
            <w:top w:w="0" w:type="dxa"/>
            <w:left w:w="0" w:type="dxa"/>
            <w:bottom w:w="0" w:type="dxa"/>
            <w:right w:w="0" w:type="dxa"/>
          </w:tblCellMar>
        </w:tblPrEx>
        <w:trPr>
          <w:trHeight w:val="269"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77FBBAF">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采购内容</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F83AF6E">
            <w:pPr>
              <w:widowControl/>
              <w:tabs>
                <w:tab w:val="left" w:pos="5142"/>
              </w:tabs>
              <w:snapToGrid w:val="0"/>
              <w:spacing w:line="320" w:lineRule="exact"/>
              <w:jc w:val="left"/>
              <w:rPr>
                <w:rFonts w:ascii="宋体" w:hAnsi="宋体"/>
                <w:color w:val="000000"/>
                <w:sz w:val="22"/>
                <w:szCs w:val="22"/>
              </w:rPr>
            </w:pPr>
            <w:r>
              <w:rPr>
                <w:rFonts w:hint="eastAsia"/>
                <w:color w:val="000000"/>
                <w:sz w:val="22"/>
              </w:rPr>
              <w:t>2026年中小学（幼儿园）教师专业发展培训</w:t>
            </w:r>
          </w:p>
        </w:tc>
      </w:tr>
      <w:tr w14:paraId="3F3067C2">
        <w:tblPrEx>
          <w:tblCellMar>
            <w:top w:w="0" w:type="dxa"/>
            <w:left w:w="0" w:type="dxa"/>
            <w:bottom w:w="0" w:type="dxa"/>
            <w:right w:w="0" w:type="dxa"/>
          </w:tblCellMar>
        </w:tblPrEx>
        <w:trPr>
          <w:trHeight w:val="198"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3065BF4">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资金来源</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25D94280">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财政性资金</w:t>
            </w:r>
          </w:p>
        </w:tc>
      </w:tr>
      <w:tr w14:paraId="3115A3C3">
        <w:tblPrEx>
          <w:tblCellMar>
            <w:top w:w="0" w:type="dxa"/>
            <w:left w:w="0" w:type="dxa"/>
            <w:bottom w:w="0" w:type="dxa"/>
            <w:right w:w="0" w:type="dxa"/>
          </w:tblCellMar>
        </w:tblPrEx>
        <w:trPr>
          <w:trHeight w:val="252"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31D0B57">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采购方式</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3C73DAFB">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竞争性磋商采购</w:t>
            </w:r>
          </w:p>
        </w:tc>
      </w:tr>
      <w:tr w14:paraId="281821D8">
        <w:tblPrEx>
          <w:tblCellMar>
            <w:top w:w="0" w:type="dxa"/>
            <w:left w:w="0" w:type="dxa"/>
            <w:bottom w:w="0" w:type="dxa"/>
            <w:right w:w="0" w:type="dxa"/>
          </w:tblCellMar>
        </w:tblPrEx>
        <w:trPr>
          <w:trHeight w:val="295"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97E4444">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供应商资格</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439DDCE">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按采购公告要求</w:t>
            </w:r>
          </w:p>
        </w:tc>
      </w:tr>
      <w:tr w14:paraId="0FE04419">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C011FB4">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报价有效期</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2042BE8">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90日历天（自递交磋商响应文件截止日起计算）</w:t>
            </w:r>
          </w:p>
        </w:tc>
      </w:tr>
      <w:tr w14:paraId="4C85A064">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776B597">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投标文件的签章</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252E52CF">
            <w:pPr>
              <w:widowControl/>
              <w:snapToGrid w:val="0"/>
              <w:spacing w:line="320" w:lineRule="exact"/>
              <w:jc w:val="left"/>
              <w:rPr>
                <w:rFonts w:ascii="宋体" w:hAnsi="宋体"/>
                <w:color w:val="000000"/>
                <w:sz w:val="22"/>
                <w:szCs w:val="22"/>
              </w:rPr>
            </w:pPr>
            <w:r>
              <w:rPr>
                <w:rFonts w:hint="eastAsia" w:ascii="宋体" w:hAnsi="宋体" w:cs="宋体"/>
                <w:b/>
                <w:color w:val="000000"/>
                <w:sz w:val="22"/>
                <w:szCs w:val="22"/>
                <w:lang w:bidi="ar"/>
              </w:rPr>
              <w:t>电子签章。</w:t>
            </w:r>
            <w:r>
              <w:rPr>
                <w:rFonts w:hint="eastAsia" w:ascii="宋体" w:hAnsi="宋体"/>
                <w:color w:val="000000"/>
                <w:sz w:val="22"/>
                <w:szCs w:val="22"/>
              </w:rPr>
              <w:t>采购文件所指的加盖单位公章为电子签章。</w:t>
            </w:r>
          </w:p>
          <w:p w14:paraId="5116D4B0">
            <w:pPr>
              <w:widowControl/>
              <w:snapToGrid w:val="0"/>
              <w:spacing w:line="320" w:lineRule="exact"/>
              <w:jc w:val="left"/>
              <w:rPr>
                <w:rFonts w:ascii="宋体" w:hAnsi="宋体"/>
                <w:b/>
                <w:color w:val="000000"/>
                <w:sz w:val="22"/>
                <w:szCs w:val="22"/>
              </w:rPr>
            </w:pPr>
            <w:r>
              <w:rPr>
                <w:rFonts w:hint="eastAsia" w:ascii="宋体" w:hAnsi="宋体"/>
                <w:color w:val="000000"/>
                <w:sz w:val="22"/>
                <w:szCs w:val="22"/>
              </w:rPr>
              <w:t>磋商响应文件须按采购文件格式要求，由供应商加盖单位公章和法定代表人或其授权代表印章（或签字）。</w:t>
            </w:r>
          </w:p>
        </w:tc>
      </w:tr>
      <w:tr w14:paraId="098AC134">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BF26086">
            <w:pPr>
              <w:spacing w:line="320" w:lineRule="exact"/>
              <w:rPr>
                <w:rFonts w:ascii="宋体" w:hAnsi="宋体" w:cs="Arial"/>
                <w:color w:val="000000"/>
                <w:sz w:val="22"/>
                <w:szCs w:val="22"/>
              </w:rPr>
            </w:pPr>
            <w:r>
              <w:rPr>
                <w:rFonts w:hint="eastAsia" w:ascii="宋体" w:hAnsi="宋体" w:cs="Arial"/>
                <w:color w:val="000000"/>
                <w:sz w:val="22"/>
                <w:szCs w:val="22"/>
              </w:rPr>
              <w:t>响应文件的组成</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9D27DF9">
            <w:pPr>
              <w:spacing w:line="320" w:lineRule="exact"/>
              <w:rPr>
                <w:rFonts w:ascii="宋体" w:hAnsi="宋体" w:cs="Arial"/>
                <w:b/>
                <w:color w:val="000000"/>
                <w:sz w:val="22"/>
                <w:szCs w:val="22"/>
                <w:u w:val="single"/>
              </w:rPr>
            </w:pPr>
            <w:r>
              <w:rPr>
                <w:rFonts w:hint="eastAsia" w:ascii="宋体" w:hAnsi="宋体" w:cs="Arial"/>
                <w:b/>
                <w:color w:val="000000"/>
                <w:sz w:val="22"/>
                <w:szCs w:val="22"/>
              </w:rPr>
              <w:t>完整的《响应文件》由“资格文件”、“商务技术文件”和“报价文件”三个部分组成。</w:t>
            </w:r>
          </w:p>
        </w:tc>
      </w:tr>
      <w:tr w14:paraId="08B4BE4C">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7B8DF1E">
            <w:pPr>
              <w:spacing w:line="320" w:lineRule="exact"/>
              <w:rPr>
                <w:rFonts w:ascii="宋体" w:hAnsi="宋体" w:cs="Arial"/>
                <w:color w:val="000000"/>
                <w:sz w:val="22"/>
                <w:szCs w:val="22"/>
              </w:rPr>
            </w:pPr>
            <w:r>
              <w:rPr>
                <w:rFonts w:hint="eastAsia" w:ascii="宋体" w:hAnsi="宋体" w:cs="Arial"/>
                <w:color w:val="000000"/>
                <w:sz w:val="22"/>
                <w:szCs w:val="22"/>
              </w:rPr>
              <w:t>响应文件的编制</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634ED381">
            <w:pPr>
              <w:spacing w:line="320" w:lineRule="exact"/>
              <w:rPr>
                <w:rFonts w:ascii="宋体" w:hAnsi="宋体" w:cs="Arial"/>
                <w:b/>
                <w:color w:val="000000"/>
                <w:sz w:val="22"/>
                <w:szCs w:val="22"/>
              </w:rPr>
            </w:pPr>
            <w:r>
              <w:rPr>
                <w:rFonts w:hint="eastAsia" w:ascii="宋体" w:hAnsi="宋体" w:cs="Arial"/>
                <w:b/>
                <w:color w:val="000000"/>
                <w:sz w:val="22"/>
                <w:szCs w:val="22"/>
              </w:rPr>
              <w:t>供应商应先安装“政采云电子交易客户端”，并按照本采购文件和“政府采购云平台”的要求，通过“政采云电子交易客户端”编制并加密响应文件。</w:t>
            </w:r>
          </w:p>
        </w:tc>
      </w:tr>
      <w:tr w14:paraId="565A0AFD">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799D1D4">
            <w:pPr>
              <w:spacing w:line="320" w:lineRule="exact"/>
              <w:rPr>
                <w:rFonts w:ascii="宋体" w:hAnsi="宋体" w:cs="Arial"/>
                <w:color w:val="000000"/>
                <w:sz w:val="22"/>
                <w:szCs w:val="22"/>
              </w:rPr>
            </w:pPr>
            <w:r>
              <w:rPr>
                <w:rFonts w:hint="eastAsia" w:ascii="宋体" w:hAnsi="宋体" w:cs="Arial"/>
                <w:color w:val="000000"/>
                <w:sz w:val="22"/>
                <w:szCs w:val="22"/>
              </w:rPr>
              <w:t>响应文件的签章</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56845B0">
            <w:pPr>
              <w:spacing w:line="320" w:lineRule="exact"/>
              <w:rPr>
                <w:rFonts w:ascii="宋体" w:hAnsi="宋体" w:cs="Arial"/>
                <w:b/>
                <w:color w:val="000000"/>
                <w:sz w:val="22"/>
                <w:szCs w:val="22"/>
              </w:rPr>
            </w:pPr>
            <w:r>
              <w:rPr>
                <w:rFonts w:hint="eastAsia" w:ascii="宋体" w:hAnsi="宋体" w:cs="Arial"/>
                <w:b/>
                <w:color w:val="000000"/>
                <w:sz w:val="22"/>
                <w:szCs w:val="22"/>
              </w:rPr>
              <w:t>电子签章，按《供应商须知》和《响应文件格式》标注的要求进行盖章、签署（电子签章）。</w:t>
            </w:r>
          </w:p>
        </w:tc>
      </w:tr>
      <w:tr w14:paraId="6207DF2F">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7900A753">
            <w:pPr>
              <w:spacing w:line="320" w:lineRule="exact"/>
              <w:rPr>
                <w:rFonts w:ascii="宋体" w:hAnsi="宋体" w:cs="Arial"/>
                <w:color w:val="000000"/>
                <w:sz w:val="22"/>
                <w:szCs w:val="22"/>
              </w:rPr>
            </w:pPr>
            <w:r>
              <w:rPr>
                <w:rFonts w:hint="eastAsia" w:ascii="宋体" w:hAnsi="宋体" w:cs="Arial"/>
                <w:color w:val="000000"/>
                <w:sz w:val="22"/>
                <w:szCs w:val="22"/>
              </w:rPr>
              <w:t>响应文件的形式</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634A431A">
            <w:pPr>
              <w:spacing w:line="320" w:lineRule="exact"/>
              <w:rPr>
                <w:rFonts w:ascii="宋体" w:hAnsi="宋体" w:cs="Arial"/>
                <w:color w:val="000000"/>
                <w:sz w:val="22"/>
                <w:szCs w:val="22"/>
              </w:rPr>
            </w:pPr>
            <w:r>
              <w:rPr>
                <w:rFonts w:hint="eastAsia" w:ascii="宋体" w:hAnsi="宋体" w:cs="Arial"/>
                <w:b/>
                <w:color w:val="000000"/>
                <w:sz w:val="22"/>
                <w:szCs w:val="22"/>
              </w:rPr>
              <w:t>电子响应文件</w:t>
            </w:r>
            <w:r>
              <w:rPr>
                <w:rFonts w:hint="eastAsia" w:ascii="宋体" w:hAnsi="宋体" w:cs="Arial"/>
                <w:color w:val="000000"/>
                <w:sz w:val="22"/>
                <w:szCs w:val="22"/>
              </w:rPr>
              <w:t>（</w:t>
            </w:r>
            <w:r>
              <w:rPr>
                <w:rFonts w:hint="eastAsia" w:ascii="宋体" w:hAnsi="宋体" w:cs="Arial"/>
                <w:color w:val="000000"/>
                <w:sz w:val="22"/>
                <w:szCs w:val="22"/>
                <w:u w:val="single"/>
              </w:rPr>
              <w:t>即</w:t>
            </w:r>
            <w:r>
              <w:rPr>
                <w:rFonts w:hint="eastAsia" w:ascii="宋体" w:hAnsi="宋体" w:cs="Arial"/>
                <w:b/>
                <w:color w:val="000000"/>
                <w:sz w:val="22"/>
                <w:szCs w:val="22"/>
                <w:u w:val="single"/>
              </w:rPr>
              <w:t>“电子加密响应文件”</w:t>
            </w:r>
            <w:r>
              <w:rPr>
                <w:rFonts w:hint="eastAsia" w:ascii="宋体" w:hAnsi="宋体" w:cs="Arial"/>
                <w:color w:val="000000"/>
                <w:sz w:val="22"/>
                <w:szCs w:val="22"/>
                <w:u w:val="single"/>
              </w:rPr>
              <w:t>[文件格式.jmbs]</w:t>
            </w:r>
            <w:r>
              <w:rPr>
                <w:rFonts w:hint="eastAsia" w:ascii="宋体" w:hAnsi="宋体" w:cs="Arial"/>
                <w:color w:val="000000"/>
                <w:sz w:val="22"/>
                <w:szCs w:val="22"/>
              </w:rPr>
              <w:t>）；</w:t>
            </w:r>
          </w:p>
          <w:p w14:paraId="21308C6E">
            <w:pPr>
              <w:spacing w:line="320" w:lineRule="exact"/>
              <w:rPr>
                <w:rFonts w:ascii="宋体" w:hAnsi="宋体" w:cs="Arial"/>
                <w:color w:val="000000"/>
                <w:sz w:val="22"/>
                <w:szCs w:val="22"/>
              </w:rPr>
            </w:pPr>
            <w:r>
              <w:rPr>
                <w:rFonts w:hint="eastAsia" w:ascii="宋体" w:hAnsi="宋体" w:cs="Arial"/>
                <w:color w:val="000000"/>
                <w:sz w:val="22"/>
                <w:szCs w:val="22"/>
              </w:rPr>
              <w:t>注：“电子加密响应文件”是指通过“政采云电子交易客户端”完成响应文件编制后生成并加密的数据电文形式的响应文件。</w:t>
            </w:r>
          </w:p>
        </w:tc>
      </w:tr>
      <w:tr w14:paraId="5CA9E27E">
        <w:tblPrEx>
          <w:tblCellMar>
            <w:top w:w="0" w:type="dxa"/>
            <w:left w:w="0" w:type="dxa"/>
            <w:bottom w:w="0" w:type="dxa"/>
            <w:right w:w="0" w:type="dxa"/>
          </w:tblCellMar>
        </w:tblPrEx>
        <w:trPr>
          <w:trHeight w:val="267"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08B45F09">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磋商响应文件份数</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63ECA9A5">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（1）“电子加密投标文件”：在线上传递交、一份。（2）“备份投标文件”：密封包装后（邮寄形式投标截止时间前递交、一份（邮寄地址：平阳县鳌江镇火车站大道和谐嘉园   胡女士收0577-63193038 ））。</w:t>
            </w:r>
          </w:p>
        </w:tc>
      </w:tr>
      <w:tr w14:paraId="2798E6E5">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300CF910">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质疑受理联系方式</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22A46EED">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代理机构名称：平阳县公共资源交易中心</w:t>
            </w:r>
          </w:p>
          <w:p w14:paraId="66E54C52">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 xml:space="preserve">机构地点：平阳县鳌江镇火车站大道和谐嘉园 </w:t>
            </w:r>
          </w:p>
          <w:p w14:paraId="3AE0C638">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联系人：胡女士</w:t>
            </w:r>
          </w:p>
          <w:p w14:paraId="2E96B734">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联系电话：0577-63193038                </w:t>
            </w:r>
          </w:p>
        </w:tc>
      </w:tr>
      <w:tr w14:paraId="2B886825">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ECC4806">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投诉</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B80BC54">
            <w:pPr>
              <w:widowControl/>
              <w:snapToGrid w:val="0"/>
              <w:spacing w:line="320" w:lineRule="exact"/>
              <w:jc w:val="left"/>
              <w:rPr>
                <w:rFonts w:ascii="宋体" w:hAnsi="宋体"/>
                <w:color w:val="000000"/>
                <w:sz w:val="22"/>
                <w:szCs w:val="22"/>
              </w:rPr>
            </w:pPr>
            <w:r>
              <w:rPr>
                <w:rFonts w:hint="eastAsia" w:ascii="宋体" w:hAnsi="宋体"/>
                <w:color w:val="000000"/>
                <w:sz w:val="22"/>
                <w:szCs w:val="22"/>
                <w:shd w:val="clear" w:color="auto" w:fill="FFFFFF"/>
              </w:rPr>
              <w:t>根据</w:t>
            </w:r>
            <w:r>
              <w:rPr>
                <w:rFonts w:hint="eastAsia" w:ascii="宋体" w:hAnsi="宋体" w:cs="宋体"/>
                <w:color w:val="000000"/>
                <w:sz w:val="22"/>
                <w:szCs w:val="22"/>
              </w:rPr>
              <w:t>《政府采购质疑和投诉办法》的规定，</w:t>
            </w:r>
            <w:r>
              <w:rPr>
                <w:rFonts w:hint="eastAsia" w:ascii="宋体" w:hAnsi="宋体"/>
                <w:color w:val="000000"/>
                <w:sz w:val="22"/>
                <w:szCs w:val="22"/>
                <w:shd w:val="clear" w:color="auto" w:fill="FFFFFF"/>
              </w:rPr>
              <w:t>质疑供应商对采购人、采购代理机构的答复不满意或者采购人、采购代理机构未在规定的时间内作出答复的，可以在答复期满后十五个工作日内向同级政府采购监督管理部门投诉。</w:t>
            </w:r>
          </w:p>
        </w:tc>
      </w:tr>
      <w:tr w14:paraId="270E97BE">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3EA434AB">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投诉受理联系方式</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B7705DB">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名    称：平阳县财政局（浙江省政府采购行政裁决服务中心（温州））</w:t>
            </w:r>
          </w:p>
          <w:p w14:paraId="22FD9089">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地    址：温州市鹿城区滨江街道瓯江路展银大厦1606室</w:t>
            </w:r>
          </w:p>
          <w:p w14:paraId="3B835754">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传    真：/</w:t>
            </w:r>
          </w:p>
          <w:p w14:paraId="7319805F">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联 系 人：李老师、王老师</w:t>
            </w:r>
          </w:p>
          <w:p w14:paraId="12CC1575">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监督投诉电话：0577-85501561，0577-85501562</w:t>
            </w:r>
          </w:p>
        </w:tc>
      </w:tr>
      <w:tr w14:paraId="04FE3710">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47060748">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本项目是否允许分包</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226DD7F">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不允许</w:t>
            </w:r>
          </w:p>
        </w:tc>
      </w:tr>
      <w:tr w14:paraId="3B85F7CE">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080CE217">
            <w:pPr>
              <w:widowControl/>
              <w:snapToGrid w:val="0"/>
              <w:spacing w:line="320" w:lineRule="exact"/>
              <w:jc w:val="left"/>
              <w:rPr>
                <w:rFonts w:ascii="宋体" w:hAnsi="宋体"/>
                <w:color w:val="000000"/>
                <w:sz w:val="22"/>
                <w:szCs w:val="22"/>
              </w:rPr>
            </w:pPr>
            <w:r>
              <w:rPr>
                <w:rFonts w:hint="eastAsia" w:ascii="宋体" w:hAnsi="宋体" w:cs="宋体"/>
                <w:b/>
                <w:bCs/>
                <w:color w:val="000000"/>
                <w:sz w:val="22"/>
                <w:szCs w:val="22"/>
              </w:rPr>
              <w:t>扶持中小企业政策</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2A98D30A">
            <w:pPr>
              <w:snapToGrid w:val="0"/>
              <w:spacing w:line="320" w:lineRule="exact"/>
              <w:rPr>
                <w:rFonts w:ascii="宋体" w:hAnsi="宋体" w:cs="仿宋"/>
                <w:b/>
                <w:bCs/>
                <w:color w:val="000000"/>
                <w:kern w:val="2"/>
                <w:sz w:val="22"/>
                <w:szCs w:val="22"/>
                <w:lang w:bidi="ar"/>
              </w:rPr>
            </w:pPr>
            <w:r>
              <w:rPr>
                <w:rFonts w:hint="eastAsia" w:ascii="宋体" w:hAnsi="宋体" w:cs="仿宋"/>
                <w:b/>
                <w:bCs/>
                <w:color w:val="000000"/>
                <w:kern w:val="2"/>
                <w:sz w:val="22"/>
                <w:szCs w:val="22"/>
                <w:lang w:bidi="ar"/>
              </w:rPr>
              <w:t>1、根据《政府采购促进中小企业发展管理办法》财库〔2020〕46号文件的规定，本项目</w:t>
            </w:r>
            <w:r>
              <w:rPr>
                <w:rFonts w:hint="eastAsia" w:ascii="宋体" w:hAnsi="宋体" w:cs="仿宋"/>
                <w:b/>
                <w:bCs/>
                <w:color w:val="000000"/>
                <w:kern w:val="2"/>
                <w:sz w:val="22"/>
                <w:szCs w:val="22"/>
                <w:u w:val="single"/>
                <w:lang w:bidi="ar"/>
              </w:rPr>
              <w:t>不属于</w:t>
            </w:r>
            <w:r>
              <w:rPr>
                <w:rFonts w:hint="eastAsia" w:ascii="宋体" w:hAnsi="宋体" w:cs="仿宋"/>
                <w:b/>
                <w:bCs/>
                <w:color w:val="000000"/>
                <w:kern w:val="2"/>
                <w:sz w:val="22"/>
                <w:szCs w:val="22"/>
                <w:lang w:bidi="ar"/>
              </w:rPr>
              <w:t>预留份额专门面向中小企业采购的项目。</w:t>
            </w:r>
          </w:p>
          <w:p w14:paraId="0AC3C2B9">
            <w:pPr>
              <w:pStyle w:val="32"/>
              <w:widowControl w:val="0"/>
              <w:snapToGrid w:val="0"/>
              <w:spacing w:before="0" w:beforeAutospacing="0" w:after="0" w:afterAutospacing="0" w:line="320" w:lineRule="exact"/>
              <w:jc w:val="both"/>
              <w:rPr>
                <w:rFonts w:hAnsi="宋体" w:cs="仿宋"/>
                <w:b/>
                <w:bCs/>
                <w:color w:val="000000"/>
                <w:sz w:val="22"/>
                <w:szCs w:val="22"/>
                <w:u w:val="single"/>
              </w:rPr>
            </w:pPr>
            <w:r>
              <w:rPr>
                <w:rFonts w:hint="eastAsia" w:hAnsi="宋体" w:cs="仿宋"/>
                <w:b/>
                <w:bCs/>
                <w:color w:val="000000"/>
                <w:kern w:val="2"/>
                <w:sz w:val="22"/>
                <w:szCs w:val="22"/>
                <w:lang w:bidi="ar"/>
              </w:rPr>
              <w:t>2、项目属性:</w:t>
            </w:r>
            <w:r>
              <w:rPr>
                <w:rFonts w:hint="eastAsia" w:hAnsi="宋体" w:cs="仿宋"/>
                <w:b/>
                <w:bCs/>
                <w:color w:val="000000"/>
                <w:kern w:val="2"/>
                <w:sz w:val="22"/>
                <w:szCs w:val="22"/>
                <w:u w:val="single"/>
                <w:lang w:bidi="ar"/>
              </w:rPr>
              <w:t>（服务类）</w:t>
            </w:r>
          </w:p>
          <w:p w14:paraId="081C02D4">
            <w:pPr>
              <w:pStyle w:val="32"/>
              <w:widowControl w:val="0"/>
              <w:snapToGrid w:val="0"/>
              <w:spacing w:before="0" w:beforeAutospacing="0" w:after="0" w:afterAutospacing="0" w:line="320" w:lineRule="exact"/>
              <w:jc w:val="both"/>
              <w:rPr>
                <w:rFonts w:hAnsi="宋体" w:cs="仿宋"/>
                <w:b/>
                <w:bCs/>
                <w:color w:val="000000"/>
                <w:sz w:val="22"/>
                <w:szCs w:val="22"/>
              </w:rPr>
            </w:pPr>
            <w:r>
              <w:rPr>
                <w:rFonts w:hint="eastAsia" w:hAnsi="宋体" w:cs="仿宋"/>
                <w:b/>
                <w:bCs/>
                <w:color w:val="000000"/>
                <w:kern w:val="2"/>
                <w:sz w:val="22"/>
                <w:szCs w:val="22"/>
                <w:lang w:bidi="ar"/>
              </w:rPr>
              <w:t>3、中小企业划分标准所属行业（具体根据《中小企业划型标准规定》执行）</w:t>
            </w:r>
          </w:p>
          <w:p w14:paraId="34B38D3C">
            <w:pPr>
              <w:widowControl/>
              <w:snapToGrid w:val="0"/>
              <w:spacing w:line="320" w:lineRule="exact"/>
              <w:jc w:val="left"/>
              <w:rPr>
                <w:rFonts w:ascii="宋体" w:hAnsi="宋体"/>
                <w:color w:val="000000"/>
                <w:sz w:val="22"/>
                <w:szCs w:val="22"/>
              </w:rPr>
            </w:pPr>
            <w:r>
              <w:rPr>
                <w:rFonts w:hint="eastAsia" w:ascii="宋体" w:hAnsi="宋体" w:cs="仿宋"/>
                <w:b/>
                <w:bCs/>
                <w:color w:val="000000"/>
                <w:kern w:val="2"/>
                <w:sz w:val="22"/>
                <w:szCs w:val="22"/>
                <w:lang w:bidi="ar"/>
              </w:rPr>
              <w:t>4、所属行业：</w:t>
            </w:r>
            <w:r>
              <w:rPr>
                <w:rFonts w:hint="eastAsia" w:ascii="宋体" w:hAnsi="宋体" w:cs="仿宋"/>
                <w:b/>
                <w:bCs/>
                <w:color w:val="000000"/>
                <w:kern w:val="2"/>
                <w:sz w:val="22"/>
                <w:szCs w:val="22"/>
                <w:u w:val="single"/>
                <w:lang w:bidi="ar"/>
              </w:rPr>
              <w:t>其他未列明行业</w:t>
            </w:r>
          </w:p>
        </w:tc>
      </w:tr>
      <w:tr w14:paraId="60EB686F">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A624393">
            <w:pPr>
              <w:spacing w:line="320" w:lineRule="exact"/>
              <w:jc w:val="center"/>
              <w:rPr>
                <w:rFonts w:ascii="宋体" w:hAnsi="宋体" w:cs="Arial"/>
                <w:b/>
                <w:color w:val="000000"/>
                <w:sz w:val="22"/>
                <w:szCs w:val="22"/>
              </w:rPr>
            </w:pPr>
            <w:r>
              <w:rPr>
                <w:rFonts w:hint="eastAsia" w:ascii="宋体" w:hAnsi="宋体" w:cs="Arial"/>
                <w:b/>
                <w:color w:val="000000"/>
                <w:sz w:val="22"/>
                <w:szCs w:val="22"/>
              </w:rPr>
              <w:t>响应文件的上传和递交</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391AE07D">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（1）“电子加密投标文件”的上传、递交：</w:t>
            </w:r>
          </w:p>
          <w:p w14:paraId="254637CE">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a.投标供应商应在投标截止时间前将“电子加密投标文件”成功上传递交至“政府采购云平台”，否则投标无效。</w:t>
            </w:r>
          </w:p>
          <w:p w14:paraId="73415725">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b.“电子加密投标文件”成功上传递交后，供应商可自行打印投标文件接收回执。</w:t>
            </w:r>
          </w:p>
          <w:p w14:paraId="60A70421">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（2）“备份投标文件”的密封包装、递交：</w:t>
            </w:r>
          </w:p>
          <w:p w14:paraId="355B0357">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a.投标供应商在“政府采购云平台”完成“电子加密投标文件”的上传递交后，还可以（邮寄形式）在投标截止时间前递交以介质（U盘）存储的 “备份投标文件”（一份）；</w:t>
            </w:r>
          </w:p>
          <w:p w14:paraId="17E9201A">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b.邮寄“备份投标文件”应当密封包装，并在包装上标注投标项目名称、投标单位名称并加盖公章。没有密封包装或者逾期邮寄送达至投标地点的“备份投标文件”将不予接收；</w:t>
            </w:r>
          </w:p>
          <w:p w14:paraId="6A1169F6">
            <w:pPr>
              <w:spacing w:line="320" w:lineRule="exact"/>
              <w:rPr>
                <w:rFonts w:ascii="宋体" w:hAnsi="宋体"/>
                <w:b/>
                <w:color w:val="000000"/>
                <w:sz w:val="22"/>
                <w:szCs w:val="22"/>
              </w:rPr>
            </w:pPr>
            <w:r>
              <w:rPr>
                <w:rFonts w:hint="eastAsia" w:ascii="宋体" w:hAnsi="宋体" w:cs="宋体"/>
                <w:color w:val="000000"/>
                <w:sz w:val="22"/>
                <w:szCs w:val="22"/>
                <w:lang w:bidi="ar"/>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14:paraId="7E31F919">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9C69A6D">
            <w:pPr>
              <w:spacing w:line="320" w:lineRule="exact"/>
              <w:jc w:val="center"/>
              <w:rPr>
                <w:rFonts w:ascii="宋体" w:hAnsi="宋体" w:cs="Arial"/>
                <w:b/>
                <w:color w:val="000000"/>
                <w:sz w:val="22"/>
                <w:szCs w:val="22"/>
              </w:rPr>
            </w:pPr>
            <w:r>
              <w:rPr>
                <w:rFonts w:hint="eastAsia" w:ascii="宋体" w:hAnsi="宋体" w:cs="Arial"/>
                <w:b/>
                <w:color w:val="000000"/>
                <w:sz w:val="22"/>
                <w:szCs w:val="22"/>
              </w:rPr>
              <w:t>电子加密响应文件的</w:t>
            </w:r>
          </w:p>
          <w:p w14:paraId="04BAF20E">
            <w:pPr>
              <w:spacing w:line="320" w:lineRule="exact"/>
              <w:jc w:val="center"/>
              <w:rPr>
                <w:rFonts w:ascii="宋体" w:hAnsi="宋体" w:cs="Arial"/>
                <w:b/>
                <w:color w:val="000000"/>
                <w:sz w:val="22"/>
                <w:szCs w:val="22"/>
              </w:rPr>
            </w:pPr>
            <w:r>
              <w:rPr>
                <w:rFonts w:hint="eastAsia" w:ascii="宋体" w:hAnsi="宋体" w:cs="Arial"/>
                <w:b/>
                <w:color w:val="000000"/>
                <w:sz w:val="22"/>
                <w:szCs w:val="22"/>
              </w:rPr>
              <w:t>解密和异常情况处理</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4FB3E49">
            <w:pPr>
              <w:spacing w:line="320" w:lineRule="exact"/>
              <w:rPr>
                <w:rFonts w:ascii="宋体" w:hAnsi="宋体" w:cs="宋体"/>
                <w:b/>
                <w:bCs/>
                <w:color w:val="000000"/>
                <w:sz w:val="22"/>
                <w:szCs w:val="22"/>
                <w:lang w:bidi="ar"/>
              </w:rPr>
            </w:pPr>
            <w:r>
              <w:rPr>
                <w:rFonts w:hint="eastAsia" w:ascii="宋体" w:hAnsi="宋体" w:cs="宋体"/>
                <w:b/>
                <w:bCs/>
                <w:color w:val="000000"/>
                <w:sz w:val="22"/>
                <w:szCs w:val="22"/>
                <w:lang w:bidi="ar"/>
              </w:rPr>
              <w:t>电子加密投标文件的解密和异常情况处理：</w:t>
            </w:r>
          </w:p>
          <w:p w14:paraId="377F7389">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（1）开标后，采购组织机构将向各投标供应商发出“电子加密投标文件”的解密通知，各投标供应商代表应当在接到解密通知后30分钟内自行完成“电子加密投标文件”的在线解密。</w:t>
            </w:r>
          </w:p>
          <w:p w14:paraId="192DAAF3">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传成功后，“电子加密投标文件”自动失效），否则视为投标文件撤回。</w:t>
            </w:r>
          </w:p>
          <w:p w14:paraId="554B3F9A">
            <w:pPr>
              <w:spacing w:line="320" w:lineRule="exact"/>
              <w:rPr>
                <w:rFonts w:ascii="宋体" w:hAnsi="宋体" w:cs="Arial"/>
                <w:b/>
                <w:color w:val="000000"/>
                <w:sz w:val="22"/>
                <w:szCs w:val="22"/>
              </w:rPr>
            </w:pPr>
            <w:r>
              <w:rPr>
                <w:rFonts w:hint="eastAsia" w:ascii="宋体" w:hAnsi="宋体" w:cs="宋体"/>
                <w:color w:val="000000"/>
                <w:sz w:val="22"/>
                <w:szCs w:val="22"/>
                <w:lang w:bidi="ar"/>
              </w:rPr>
              <w:t>（3）投标截止时间前，投标供应商仅递交了“备份投标文件”而未将电子加密投标文件上传至“政府采购云平台”的，投标无效。</w:t>
            </w:r>
          </w:p>
        </w:tc>
      </w:tr>
      <w:tr w14:paraId="79DFE841">
        <w:tblPrEx>
          <w:tblCellMar>
            <w:top w:w="0" w:type="dxa"/>
            <w:left w:w="0" w:type="dxa"/>
            <w:bottom w:w="0" w:type="dxa"/>
            <w:right w:w="0" w:type="dxa"/>
          </w:tblCellMar>
        </w:tblPrEx>
        <w:trPr>
          <w:trHeight w:val="678"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6AD694C">
            <w:pPr>
              <w:widowControl/>
              <w:snapToGrid w:val="0"/>
              <w:spacing w:line="320" w:lineRule="exact"/>
              <w:jc w:val="left"/>
              <w:rPr>
                <w:rFonts w:ascii="宋体" w:hAnsi="宋体"/>
                <w:b/>
                <w:bCs/>
                <w:color w:val="000000"/>
                <w:sz w:val="22"/>
                <w:szCs w:val="22"/>
              </w:rPr>
            </w:pPr>
            <w:r>
              <w:rPr>
                <w:rFonts w:hint="eastAsia" w:ascii="宋体" w:hAnsi="宋体"/>
                <w:b/>
                <w:bCs/>
                <w:color w:val="000000"/>
                <w:sz w:val="22"/>
                <w:szCs w:val="22"/>
              </w:rPr>
              <w:t>递交磋商响应文件截止时间及开标解密开始时间</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77699A79">
            <w:pPr>
              <w:widowControl/>
              <w:snapToGrid w:val="0"/>
              <w:spacing w:line="320" w:lineRule="exact"/>
              <w:jc w:val="left"/>
              <w:rPr>
                <w:rFonts w:ascii="宋体" w:hAnsi="宋体"/>
                <w:b/>
                <w:bCs/>
                <w:color w:val="000000"/>
                <w:sz w:val="22"/>
                <w:szCs w:val="22"/>
              </w:rPr>
            </w:pPr>
            <w:r>
              <w:rPr>
                <w:rFonts w:hint="eastAsia" w:ascii="宋体" w:hAnsi="宋体"/>
                <w:b/>
                <w:bCs/>
                <w:color w:val="000000"/>
                <w:sz w:val="22"/>
                <w:szCs w:val="22"/>
              </w:rPr>
              <w:t>2026年4月22日上午9:30</w:t>
            </w:r>
          </w:p>
        </w:tc>
      </w:tr>
      <w:tr w14:paraId="60B2B594">
        <w:tblPrEx>
          <w:tblCellMar>
            <w:top w:w="0" w:type="dxa"/>
            <w:left w:w="0" w:type="dxa"/>
            <w:bottom w:w="0" w:type="dxa"/>
            <w:right w:w="0" w:type="dxa"/>
          </w:tblCellMar>
        </w:tblPrEx>
        <w:trPr>
          <w:trHeight w:val="298"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09D0923">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磋商地点（评审地点）</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781CDF45">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平阳县鳌江镇火车站大道和谐嘉园三楼评标室2（平阳县公共资源交易中心）</w:t>
            </w:r>
          </w:p>
        </w:tc>
      </w:tr>
      <w:tr w14:paraId="3CEBFD4C">
        <w:tblPrEx>
          <w:tblCellMar>
            <w:top w:w="0" w:type="dxa"/>
            <w:left w:w="0" w:type="dxa"/>
            <w:bottom w:w="0" w:type="dxa"/>
            <w:right w:w="0" w:type="dxa"/>
          </w:tblCellMar>
        </w:tblPrEx>
        <w:trPr>
          <w:trHeight w:val="1944" w:hRule="atLeast"/>
          <w:jc w:val="center"/>
        </w:trPr>
        <w:tc>
          <w:tcPr>
            <w:tcW w:w="2261" w:type="dxa"/>
            <w:tcBorders>
              <w:top w:val="single" w:color="000000" w:sz="4" w:space="0"/>
              <w:left w:val="double" w:color="000000" w:sz="4" w:space="0"/>
              <w:bottom w:val="double" w:color="000000" w:sz="4" w:space="0"/>
              <w:right w:val="single" w:color="000000" w:sz="4" w:space="0"/>
            </w:tcBorders>
            <w:tcMar>
              <w:left w:w="108" w:type="dxa"/>
              <w:right w:w="108" w:type="dxa"/>
            </w:tcMar>
            <w:vAlign w:val="center"/>
          </w:tcPr>
          <w:p w14:paraId="7A5DE87A">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备注</w:t>
            </w:r>
          </w:p>
        </w:tc>
        <w:tc>
          <w:tcPr>
            <w:tcW w:w="7559" w:type="dxa"/>
            <w:tcBorders>
              <w:top w:val="single" w:color="000000" w:sz="4" w:space="0"/>
              <w:left w:val="single" w:color="000000" w:sz="4" w:space="0"/>
              <w:bottom w:val="double" w:color="000000" w:sz="4" w:space="0"/>
              <w:right w:val="double" w:color="000000" w:sz="4" w:space="0"/>
            </w:tcBorders>
            <w:tcMar>
              <w:left w:w="108" w:type="dxa"/>
              <w:right w:w="108" w:type="dxa"/>
            </w:tcMar>
            <w:vAlign w:val="center"/>
          </w:tcPr>
          <w:p w14:paraId="1AAD33A2">
            <w:pPr>
              <w:numPr>
                <w:ilvl w:val="0"/>
                <w:numId w:val="4"/>
              </w:num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如发现竞争性磋商文件及其评审办法中存在含糊不清、相互矛盾、多种含义以及歧视性不公正条款或违法违规等内容时，请在规定的采购质疑截止时间前向采购机构书面反映，逾期不得再对竞争性磋商文件的条款提出质疑。竞争性磋商文件解释权归采购机构与采购人所有。</w:t>
            </w:r>
          </w:p>
          <w:p w14:paraId="06CEE8E1">
            <w:pPr>
              <w:spacing w:line="320" w:lineRule="exact"/>
              <w:rPr>
                <w:rFonts w:ascii="宋体" w:hAnsi="宋体"/>
                <w:color w:val="000000"/>
                <w:sz w:val="22"/>
                <w:szCs w:val="22"/>
              </w:rPr>
            </w:pPr>
            <w:r>
              <w:rPr>
                <w:rFonts w:hint="eastAsia" w:ascii="宋体" w:hAnsi="宋体" w:cs="宋体"/>
                <w:color w:val="000000"/>
                <w:sz w:val="22"/>
                <w:szCs w:val="22"/>
                <w:lang w:bidi="ar"/>
              </w:rPr>
              <w:t>2、涉及本项目的相关文件要求，供应商自行收集</w:t>
            </w:r>
          </w:p>
        </w:tc>
      </w:tr>
    </w:tbl>
    <w:p w14:paraId="2F8BEBC5">
      <w:pPr>
        <w:widowControl/>
        <w:snapToGrid w:val="0"/>
        <w:spacing w:line="460" w:lineRule="exact"/>
        <w:ind w:firstLine="440"/>
        <w:jc w:val="left"/>
        <w:rPr>
          <w:color w:val="000000"/>
          <w:sz w:val="32"/>
        </w:rPr>
      </w:pPr>
    </w:p>
    <w:p w14:paraId="6F25D72B">
      <w:pPr>
        <w:widowControl/>
        <w:autoSpaceDE w:val="0"/>
        <w:autoSpaceDN w:val="0"/>
        <w:snapToGrid w:val="0"/>
        <w:spacing w:line="460" w:lineRule="atLeast"/>
        <w:jc w:val="left"/>
        <w:rPr>
          <w:color w:val="000000"/>
          <w:sz w:val="32"/>
        </w:rPr>
      </w:pPr>
    </w:p>
    <w:p w14:paraId="33F8461B">
      <w:pPr>
        <w:widowControl/>
        <w:autoSpaceDE w:val="0"/>
        <w:autoSpaceDN w:val="0"/>
        <w:snapToGrid w:val="0"/>
        <w:spacing w:line="460" w:lineRule="atLeast"/>
        <w:jc w:val="center"/>
        <w:rPr>
          <w:color w:val="000000"/>
          <w:sz w:val="32"/>
        </w:rPr>
      </w:pPr>
    </w:p>
    <w:p w14:paraId="13D1A521">
      <w:pPr>
        <w:widowControl/>
        <w:autoSpaceDE w:val="0"/>
        <w:autoSpaceDN w:val="0"/>
        <w:snapToGrid w:val="0"/>
        <w:spacing w:line="460" w:lineRule="atLeast"/>
        <w:jc w:val="center"/>
        <w:rPr>
          <w:color w:val="000000"/>
          <w:sz w:val="32"/>
        </w:rPr>
      </w:pPr>
    </w:p>
    <w:p w14:paraId="29B3C290">
      <w:pPr>
        <w:widowControl/>
        <w:autoSpaceDE w:val="0"/>
        <w:autoSpaceDN w:val="0"/>
        <w:snapToGrid w:val="0"/>
        <w:spacing w:line="460" w:lineRule="atLeast"/>
        <w:jc w:val="center"/>
        <w:rPr>
          <w:color w:val="000000"/>
          <w:sz w:val="32"/>
        </w:rPr>
      </w:pPr>
    </w:p>
    <w:p w14:paraId="6FFD1B29">
      <w:pPr>
        <w:widowControl/>
        <w:autoSpaceDE w:val="0"/>
        <w:autoSpaceDN w:val="0"/>
        <w:snapToGrid w:val="0"/>
        <w:spacing w:line="460" w:lineRule="atLeast"/>
        <w:jc w:val="center"/>
        <w:rPr>
          <w:color w:val="000000"/>
          <w:sz w:val="32"/>
        </w:rPr>
      </w:pPr>
    </w:p>
    <w:p w14:paraId="72463A5E">
      <w:pPr>
        <w:widowControl/>
        <w:autoSpaceDE w:val="0"/>
        <w:autoSpaceDN w:val="0"/>
        <w:snapToGrid w:val="0"/>
        <w:spacing w:line="460" w:lineRule="atLeast"/>
        <w:jc w:val="center"/>
        <w:rPr>
          <w:color w:val="000000"/>
          <w:sz w:val="32"/>
        </w:rPr>
      </w:pPr>
    </w:p>
    <w:p w14:paraId="40B0EFC3">
      <w:pPr>
        <w:widowControl/>
        <w:autoSpaceDE w:val="0"/>
        <w:autoSpaceDN w:val="0"/>
        <w:snapToGrid w:val="0"/>
        <w:spacing w:line="460" w:lineRule="atLeast"/>
        <w:jc w:val="center"/>
        <w:rPr>
          <w:color w:val="000000"/>
          <w:sz w:val="32"/>
        </w:rPr>
      </w:pPr>
    </w:p>
    <w:p w14:paraId="6FDDEE9A">
      <w:pPr>
        <w:widowControl/>
        <w:autoSpaceDE w:val="0"/>
        <w:autoSpaceDN w:val="0"/>
        <w:snapToGrid w:val="0"/>
        <w:spacing w:line="460" w:lineRule="atLeast"/>
        <w:jc w:val="center"/>
        <w:rPr>
          <w:color w:val="000000"/>
          <w:sz w:val="32"/>
        </w:rPr>
      </w:pPr>
      <w:r>
        <w:rPr>
          <w:color w:val="000000"/>
          <w:sz w:val="32"/>
        </w:rPr>
        <w:t>竞争性磋商文件目录</w:t>
      </w:r>
    </w:p>
    <w:p w14:paraId="02042B20">
      <w:pPr>
        <w:widowControl/>
        <w:autoSpaceDE w:val="0"/>
        <w:autoSpaceDN w:val="0"/>
        <w:snapToGrid w:val="0"/>
        <w:spacing w:line="460" w:lineRule="atLeast"/>
        <w:jc w:val="left"/>
        <w:rPr>
          <w:color w:val="000000"/>
          <w:sz w:val="28"/>
        </w:rPr>
      </w:pPr>
      <w:r>
        <w:rPr>
          <w:color w:val="000000"/>
          <w:sz w:val="28"/>
        </w:rPr>
        <w:t xml:space="preserve">   </w:t>
      </w:r>
    </w:p>
    <w:p w14:paraId="7D027100">
      <w:pPr>
        <w:widowControl/>
        <w:autoSpaceDE w:val="0"/>
        <w:autoSpaceDN w:val="0"/>
        <w:snapToGrid w:val="0"/>
        <w:spacing w:line="460" w:lineRule="atLeast"/>
        <w:ind w:firstLine="330"/>
        <w:jc w:val="left"/>
        <w:rPr>
          <w:color w:val="000000"/>
          <w:sz w:val="22"/>
        </w:rPr>
      </w:pPr>
      <w:r>
        <w:rPr>
          <w:color w:val="000000"/>
          <w:sz w:val="22"/>
        </w:rPr>
        <w:t>第一部分、项目简介</w:t>
      </w:r>
    </w:p>
    <w:p w14:paraId="054E423E">
      <w:pPr>
        <w:widowControl/>
        <w:autoSpaceDE w:val="0"/>
        <w:autoSpaceDN w:val="0"/>
        <w:snapToGrid w:val="0"/>
        <w:spacing w:line="460" w:lineRule="atLeast"/>
        <w:jc w:val="left"/>
        <w:rPr>
          <w:color w:val="000000"/>
          <w:sz w:val="22"/>
        </w:rPr>
      </w:pPr>
      <w:r>
        <w:rPr>
          <w:color w:val="000000"/>
          <w:sz w:val="22"/>
        </w:rPr>
        <w:t xml:space="preserve">   第二部分、采购内容及技术要求</w:t>
      </w:r>
    </w:p>
    <w:p w14:paraId="559EEA72">
      <w:pPr>
        <w:widowControl/>
        <w:autoSpaceDE w:val="0"/>
        <w:autoSpaceDN w:val="0"/>
        <w:snapToGrid w:val="0"/>
        <w:spacing w:line="460" w:lineRule="atLeast"/>
        <w:jc w:val="left"/>
        <w:rPr>
          <w:color w:val="000000"/>
          <w:sz w:val="22"/>
        </w:rPr>
      </w:pPr>
      <w:r>
        <w:rPr>
          <w:color w:val="000000"/>
          <w:sz w:val="22"/>
        </w:rPr>
        <w:t xml:space="preserve">   第三部分、供应商须知</w:t>
      </w:r>
    </w:p>
    <w:p w14:paraId="4BAE0808">
      <w:pPr>
        <w:widowControl/>
        <w:autoSpaceDE w:val="0"/>
        <w:autoSpaceDN w:val="0"/>
        <w:snapToGrid w:val="0"/>
        <w:spacing w:line="460" w:lineRule="atLeast"/>
        <w:jc w:val="left"/>
        <w:rPr>
          <w:color w:val="000000"/>
          <w:sz w:val="22"/>
        </w:rPr>
      </w:pPr>
      <w:r>
        <w:rPr>
          <w:color w:val="000000"/>
          <w:sz w:val="22"/>
        </w:rPr>
        <w:t xml:space="preserve">   第四部分、政府采购政策功能相关说明</w:t>
      </w:r>
    </w:p>
    <w:p w14:paraId="6844692B">
      <w:pPr>
        <w:widowControl/>
        <w:autoSpaceDE w:val="0"/>
        <w:autoSpaceDN w:val="0"/>
        <w:snapToGrid w:val="0"/>
        <w:spacing w:line="440" w:lineRule="atLeast"/>
        <w:ind w:firstLine="330"/>
        <w:jc w:val="left"/>
        <w:rPr>
          <w:color w:val="000000"/>
          <w:sz w:val="22"/>
        </w:rPr>
      </w:pPr>
      <w:r>
        <w:rPr>
          <w:color w:val="000000"/>
          <w:sz w:val="22"/>
        </w:rPr>
        <w:t xml:space="preserve">第五部分、合同格式          </w:t>
      </w:r>
    </w:p>
    <w:p w14:paraId="131919B1">
      <w:pPr>
        <w:widowControl/>
        <w:autoSpaceDE w:val="0"/>
        <w:autoSpaceDN w:val="0"/>
        <w:snapToGrid w:val="0"/>
        <w:spacing w:line="460" w:lineRule="atLeast"/>
        <w:ind w:firstLine="330"/>
        <w:jc w:val="left"/>
        <w:rPr>
          <w:color w:val="000000"/>
          <w:sz w:val="22"/>
        </w:rPr>
      </w:pPr>
      <w:r>
        <w:rPr>
          <w:color w:val="000000"/>
          <w:sz w:val="22"/>
        </w:rPr>
        <w:t>第六部分、附件：投标文件格式</w:t>
      </w:r>
    </w:p>
    <w:p w14:paraId="688B70F7">
      <w:pPr>
        <w:widowControl/>
        <w:autoSpaceDE w:val="0"/>
        <w:autoSpaceDN w:val="0"/>
        <w:snapToGrid w:val="0"/>
        <w:spacing w:line="460" w:lineRule="atLeast"/>
        <w:ind w:firstLine="330"/>
        <w:jc w:val="left"/>
        <w:rPr>
          <w:color w:val="000000"/>
          <w:sz w:val="22"/>
        </w:rPr>
      </w:pPr>
      <w:r>
        <w:rPr>
          <w:color w:val="000000"/>
          <w:sz w:val="22"/>
        </w:rPr>
        <w:t>第七部分、确定成交供应商办法</w:t>
      </w:r>
    </w:p>
    <w:p w14:paraId="21E67768">
      <w:pPr>
        <w:widowControl/>
        <w:autoSpaceDE w:val="0"/>
        <w:autoSpaceDN w:val="0"/>
        <w:snapToGrid w:val="0"/>
        <w:spacing w:line="460" w:lineRule="atLeast"/>
        <w:ind w:firstLine="1665"/>
        <w:jc w:val="left"/>
        <w:rPr>
          <w:color w:val="000000"/>
          <w:sz w:val="22"/>
        </w:rPr>
      </w:pPr>
    </w:p>
    <w:p w14:paraId="6E863176">
      <w:pPr>
        <w:widowControl/>
        <w:autoSpaceDE w:val="0"/>
        <w:autoSpaceDN w:val="0"/>
        <w:snapToGrid w:val="0"/>
        <w:spacing w:line="460" w:lineRule="atLeast"/>
        <w:ind w:firstLine="1665"/>
        <w:jc w:val="left"/>
        <w:rPr>
          <w:color w:val="000000"/>
          <w:sz w:val="22"/>
        </w:rPr>
      </w:pPr>
    </w:p>
    <w:p w14:paraId="3A4C1E2E">
      <w:pPr>
        <w:widowControl/>
        <w:autoSpaceDE w:val="0"/>
        <w:autoSpaceDN w:val="0"/>
        <w:snapToGrid w:val="0"/>
        <w:spacing w:before="120" w:line="460" w:lineRule="atLeast"/>
        <w:jc w:val="center"/>
        <w:rPr>
          <w:color w:val="000000"/>
          <w:sz w:val="22"/>
        </w:rPr>
      </w:pPr>
    </w:p>
    <w:p w14:paraId="40E1140F">
      <w:pPr>
        <w:widowControl/>
        <w:autoSpaceDE w:val="0"/>
        <w:autoSpaceDN w:val="0"/>
        <w:snapToGrid w:val="0"/>
        <w:spacing w:before="120" w:line="460" w:lineRule="atLeast"/>
        <w:jc w:val="center"/>
        <w:rPr>
          <w:color w:val="000000"/>
          <w:sz w:val="22"/>
        </w:rPr>
      </w:pPr>
    </w:p>
    <w:p w14:paraId="2EF0FDDA">
      <w:pPr>
        <w:widowControl/>
        <w:autoSpaceDE w:val="0"/>
        <w:autoSpaceDN w:val="0"/>
        <w:snapToGrid w:val="0"/>
        <w:spacing w:before="120" w:line="460" w:lineRule="atLeast"/>
        <w:jc w:val="center"/>
        <w:rPr>
          <w:color w:val="000000"/>
          <w:sz w:val="22"/>
        </w:rPr>
      </w:pPr>
    </w:p>
    <w:p w14:paraId="2C367175">
      <w:pPr>
        <w:widowControl/>
        <w:autoSpaceDE w:val="0"/>
        <w:autoSpaceDN w:val="0"/>
        <w:snapToGrid w:val="0"/>
        <w:spacing w:before="120" w:line="460" w:lineRule="atLeast"/>
        <w:jc w:val="center"/>
        <w:rPr>
          <w:color w:val="000000"/>
          <w:sz w:val="22"/>
        </w:rPr>
      </w:pPr>
    </w:p>
    <w:p w14:paraId="4C5FA185">
      <w:pPr>
        <w:pStyle w:val="27"/>
        <w:rPr>
          <w:color w:val="000000"/>
        </w:rPr>
      </w:pPr>
    </w:p>
    <w:p w14:paraId="39730693">
      <w:pPr>
        <w:widowControl/>
        <w:autoSpaceDE w:val="0"/>
        <w:autoSpaceDN w:val="0"/>
        <w:snapToGrid w:val="0"/>
        <w:spacing w:before="120" w:line="460" w:lineRule="atLeast"/>
        <w:jc w:val="center"/>
        <w:rPr>
          <w:b/>
          <w:color w:val="000000"/>
          <w:sz w:val="22"/>
        </w:rPr>
      </w:pPr>
    </w:p>
    <w:p w14:paraId="5975ADC5">
      <w:pPr>
        <w:widowControl/>
        <w:autoSpaceDE w:val="0"/>
        <w:autoSpaceDN w:val="0"/>
        <w:snapToGrid w:val="0"/>
        <w:spacing w:line="460" w:lineRule="atLeast"/>
        <w:ind w:firstLine="590"/>
        <w:jc w:val="left"/>
        <w:rPr>
          <w:b/>
          <w:color w:val="000000"/>
          <w:sz w:val="24"/>
        </w:rPr>
      </w:pPr>
      <w:r>
        <w:rPr>
          <w:b/>
          <w:color w:val="000000"/>
          <w:sz w:val="24"/>
          <w:u w:val="thick"/>
        </w:rPr>
        <w:t>★注：竞争性磋商文件中有的条款及要求以加粗、加下划线或符号</w:t>
      </w:r>
      <w:r>
        <w:rPr>
          <w:b/>
          <w:color w:val="000000"/>
          <w:sz w:val="30"/>
          <w:u w:val="thick"/>
        </w:rPr>
        <w:t>*</w:t>
      </w:r>
      <w:r>
        <w:rPr>
          <w:b/>
          <w:color w:val="000000"/>
          <w:sz w:val="24"/>
          <w:u w:val="thick"/>
        </w:rPr>
        <w:t>、▲、★、●的形式强调，这些特别强调的条款及内容有些是重要条款，供应商对重要条款的响应程度将作为评审工作的主要依据之一。</w:t>
      </w:r>
    </w:p>
    <w:p w14:paraId="28FD417D">
      <w:pPr>
        <w:widowControl/>
        <w:autoSpaceDE w:val="0"/>
        <w:autoSpaceDN w:val="0"/>
        <w:snapToGrid w:val="0"/>
        <w:spacing w:line="400" w:lineRule="exact"/>
        <w:jc w:val="center"/>
        <w:rPr>
          <w:b/>
          <w:color w:val="000000"/>
          <w:sz w:val="36"/>
        </w:rPr>
      </w:pPr>
    </w:p>
    <w:p w14:paraId="743A1CCD">
      <w:pPr>
        <w:pStyle w:val="19"/>
        <w:rPr>
          <w:color w:val="000000"/>
          <w:sz w:val="20"/>
        </w:rPr>
      </w:pPr>
    </w:p>
    <w:p w14:paraId="6C08ADA8">
      <w:pPr>
        <w:pStyle w:val="19"/>
        <w:rPr>
          <w:color w:val="000000"/>
          <w:sz w:val="20"/>
        </w:rPr>
      </w:pPr>
    </w:p>
    <w:p w14:paraId="5B8E8DEB">
      <w:pPr>
        <w:pStyle w:val="19"/>
        <w:rPr>
          <w:color w:val="000000"/>
          <w:sz w:val="20"/>
        </w:rPr>
      </w:pPr>
    </w:p>
    <w:p w14:paraId="05ACC84B">
      <w:pPr>
        <w:pStyle w:val="17"/>
        <w:rPr>
          <w:color w:val="000000"/>
        </w:rPr>
      </w:pPr>
    </w:p>
    <w:p w14:paraId="6BB52A49">
      <w:pPr>
        <w:widowControl/>
        <w:autoSpaceDE w:val="0"/>
        <w:autoSpaceDN w:val="0"/>
        <w:snapToGrid w:val="0"/>
        <w:spacing w:line="400" w:lineRule="exact"/>
        <w:jc w:val="center"/>
        <w:rPr>
          <w:b/>
          <w:color w:val="000000"/>
          <w:sz w:val="36"/>
        </w:rPr>
      </w:pPr>
      <w:r>
        <w:rPr>
          <w:b/>
          <w:color w:val="000000"/>
          <w:sz w:val="36"/>
        </w:rPr>
        <w:t>第一部 项目简介</w:t>
      </w:r>
    </w:p>
    <w:p w14:paraId="3B479162">
      <w:pPr>
        <w:widowControl/>
        <w:autoSpaceDE w:val="0"/>
        <w:autoSpaceDN w:val="0"/>
        <w:snapToGrid w:val="0"/>
        <w:spacing w:line="400" w:lineRule="exact"/>
        <w:jc w:val="left"/>
        <w:rPr>
          <w:color w:val="000000"/>
          <w:sz w:val="22"/>
        </w:rPr>
      </w:pPr>
      <w:r>
        <w:rPr>
          <w:color w:val="000000"/>
          <w:sz w:val="22"/>
        </w:rPr>
        <w:t>一、项目简介</w:t>
      </w:r>
    </w:p>
    <w:p w14:paraId="1CD068CE">
      <w:pPr>
        <w:widowControl/>
        <w:autoSpaceDE w:val="0"/>
        <w:autoSpaceDN w:val="0"/>
        <w:snapToGrid w:val="0"/>
        <w:spacing w:line="460" w:lineRule="atLeast"/>
        <w:ind w:firstLine="440" w:firstLineChars="200"/>
        <w:jc w:val="left"/>
        <w:rPr>
          <w:color w:val="000000"/>
          <w:sz w:val="22"/>
        </w:rPr>
      </w:pPr>
      <w:r>
        <w:rPr>
          <w:color w:val="000000"/>
          <w:sz w:val="22"/>
        </w:rPr>
        <w:t>平阳县公共资源交易中心受平阳县教育局 委托，以竞争性磋商方式采购</w:t>
      </w:r>
      <w:r>
        <w:rPr>
          <w:rFonts w:hint="eastAsia"/>
          <w:color w:val="000000"/>
          <w:sz w:val="22"/>
        </w:rPr>
        <w:t>2026年中小学（幼儿园）教师专业发展培训</w:t>
      </w:r>
      <w:r>
        <w:rPr>
          <w:color w:val="000000"/>
          <w:sz w:val="22"/>
        </w:rPr>
        <w:t>，本项目资金已经落实。</w:t>
      </w:r>
    </w:p>
    <w:p w14:paraId="3B3AE9D9">
      <w:pPr>
        <w:widowControl/>
        <w:autoSpaceDE w:val="0"/>
        <w:autoSpaceDN w:val="0"/>
        <w:snapToGrid w:val="0"/>
        <w:spacing w:line="460" w:lineRule="atLeast"/>
        <w:ind w:firstLine="440" w:firstLineChars="200"/>
        <w:jc w:val="left"/>
        <w:rPr>
          <w:color w:val="000000"/>
          <w:sz w:val="22"/>
        </w:rPr>
      </w:pPr>
      <w:r>
        <w:rPr>
          <w:color w:val="000000"/>
          <w:sz w:val="22"/>
        </w:rPr>
        <w:t>我们热忱欢迎有关公司（企业）前来进行报价。</w:t>
      </w:r>
    </w:p>
    <w:p w14:paraId="6D1534B2">
      <w:pPr>
        <w:widowControl/>
        <w:autoSpaceDE w:val="0"/>
        <w:autoSpaceDN w:val="0"/>
        <w:snapToGrid w:val="0"/>
        <w:spacing w:line="460" w:lineRule="exact"/>
        <w:ind w:left="420"/>
        <w:jc w:val="center"/>
        <w:rPr>
          <w:b/>
          <w:color w:val="000000"/>
          <w:sz w:val="36"/>
        </w:rPr>
      </w:pPr>
      <w:r>
        <w:rPr>
          <w:b/>
          <w:color w:val="000000"/>
          <w:sz w:val="36"/>
        </w:rPr>
        <w:t>第二部分 采购内容及技术要求</w:t>
      </w:r>
    </w:p>
    <w:p w14:paraId="591D71BA">
      <w:pPr>
        <w:widowControl/>
        <w:snapToGrid w:val="0"/>
        <w:spacing w:line="460" w:lineRule="exact"/>
        <w:jc w:val="left"/>
        <w:rPr>
          <w:rFonts w:ascii="宋体"/>
          <w:b/>
          <w:color w:val="000000"/>
          <w:sz w:val="22"/>
        </w:rPr>
      </w:pPr>
      <w:r>
        <w:rPr>
          <w:rFonts w:hint="eastAsia" w:ascii="宋体"/>
          <w:b/>
          <w:color w:val="000000"/>
          <w:sz w:val="22"/>
        </w:rPr>
        <w:t>一、采购总说明</w:t>
      </w:r>
    </w:p>
    <w:p w14:paraId="11E521FE">
      <w:pPr>
        <w:widowControl/>
        <w:snapToGrid w:val="0"/>
        <w:spacing w:line="460" w:lineRule="exact"/>
        <w:ind w:firstLine="482"/>
        <w:jc w:val="left"/>
        <w:rPr>
          <w:rFonts w:ascii="宋体"/>
          <w:color w:val="000000"/>
          <w:sz w:val="22"/>
        </w:rPr>
      </w:pPr>
      <w:r>
        <w:rPr>
          <w:rFonts w:hint="eastAsia" w:ascii="宋体"/>
          <w:color w:val="000000"/>
          <w:sz w:val="22"/>
        </w:rPr>
        <w:t>1.1本技术规范要求提出的是最低限度的基本技术要求，并未对所有技术细节作出规定，供应商应提供符合本技术要求和国家标准、行业标准的优质服务。</w:t>
      </w:r>
    </w:p>
    <w:p w14:paraId="7A6A5193">
      <w:pPr>
        <w:widowControl/>
        <w:snapToGrid w:val="0"/>
        <w:spacing w:line="460" w:lineRule="exact"/>
        <w:ind w:firstLine="482"/>
        <w:jc w:val="left"/>
        <w:rPr>
          <w:rFonts w:ascii="宋体"/>
          <w:color w:val="000000"/>
          <w:sz w:val="22"/>
        </w:rPr>
      </w:pPr>
      <w:r>
        <w:rPr>
          <w:rFonts w:hint="eastAsia" w:ascii="宋体"/>
          <w:color w:val="000000"/>
          <w:sz w:val="22"/>
        </w:rPr>
        <w:t>1.2供应商服务与本技术要求不一致时，供应商应在报价文件中予以说明，并由磋商采购小组鉴定供应商服务能否达到要求。如供应商没有在响应文件中提出异议，则视为供应商提供的服务完全按照本采购文件要求。</w:t>
      </w:r>
    </w:p>
    <w:p w14:paraId="1EF00759">
      <w:pPr>
        <w:widowControl/>
        <w:snapToGrid w:val="0"/>
        <w:spacing w:line="460" w:lineRule="exact"/>
        <w:ind w:firstLine="482"/>
        <w:jc w:val="left"/>
        <w:rPr>
          <w:rFonts w:ascii="宋体"/>
          <w:color w:val="000000"/>
          <w:sz w:val="22"/>
        </w:rPr>
      </w:pPr>
      <w:r>
        <w:rPr>
          <w:rFonts w:hint="eastAsia" w:ascii="宋体"/>
          <w:color w:val="000000"/>
          <w:sz w:val="22"/>
        </w:rPr>
        <w:t>2、技术要求及标准的执行</w:t>
      </w:r>
    </w:p>
    <w:p w14:paraId="5AA45F72">
      <w:pPr>
        <w:widowControl/>
        <w:snapToGrid w:val="0"/>
        <w:spacing w:line="460" w:lineRule="exact"/>
        <w:ind w:firstLine="482"/>
        <w:jc w:val="left"/>
        <w:rPr>
          <w:rFonts w:ascii="宋体"/>
          <w:color w:val="000000"/>
          <w:sz w:val="22"/>
        </w:rPr>
      </w:pPr>
      <w:r>
        <w:rPr>
          <w:rFonts w:hint="eastAsia" w:ascii="宋体"/>
          <w:color w:val="000000"/>
          <w:sz w:val="22"/>
        </w:rPr>
        <w:t>供应商提供的服务应标明所执行的质量标准，若同一标准已颁发新标准，则按最新标准执行。若同一服务同时有几个标准（国际标准、国家标准、行业标准、企业标准等），则按最高层次的标准执行。</w:t>
      </w:r>
    </w:p>
    <w:p w14:paraId="161222FB">
      <w:pPr>
        <w:widowControl/>
        <w:snapToGrid w:val="0"/>
        <w:spacing w:line="460" w:lineRule="exact"/>
        <w:ind w:firstLine="482"/>
        <w:jc w:val="left"/>
        <w:rPr>
          <w:rFonts w:ascii="宋体"/>
          <w:color w:val="000000"/>
          <w:sz w:val="22"/>
        </w:rPr>
      </w:pPr>
      <w:r>
        <w:rPr>
          <w:rFonts w:hint="eastAsia" w:ascii="宋体"/>
          <w:color w:val="000000"/>
          <w:sz w:val="22"/>
        </w:rPr>
        <w:t>3、供应商须按国家有关规定及标准完成本次采购服务各项工作，并保证供应商提供相关数据与说明，报价文件须对本项目采购内容及具体要求作出实质性回应。</w:t>
      </w:r>
    </w:p>
    <w:p w14:paraId="4B0D3AF1">
      <w:pPr>
        <w:spacing w:line="460" w:lineRule="exact"/>
        <w:rPr>
          <w:rFonts w:ascii="宋体"/>
          <w:b/>
          <w:color w:val="000000"/>
          <w:sz w:val="22"/>
          <w:szCs w:val="22"/>
        </w:rPr>
      </w:pPr>
      <w:r>
        <w:rPr>
          <w:rFonts w:hint="eastAsia" w:ascii="宋体"/>
          <w:b/>
          <w:color w:val="000000"/>
          <w:sz w:val="22"/>
          <w:szCs w:val="22"/>
        </w:rPr>
        <w:t>二、采购内容</w:t>
      </w:r>
    </w:p>
    <w:p w14:paraId="13053744">
      <w:pPr>
        <w:pStyle w:val="19"/>
        <w:adjustRightInd w:val="0"/>
        <w:snapToGrid w:val="0"/>
        <w:spacing w:line="460" w:lineRule="exact"/>
        <w:ind w:firstLine="482"/>
        <w:rPr>
          <w:rFonts w:hAnsi="宋体"/>
          <w:color w:val="000000"/>
          <w:sz w:val="22"/>
          <w:szCs w:val="22"/>
        </w:rPr>
      </w:pPr>
      <w:r>
        <w:rPr>
          <w:rFonts w:hint="eastAsia" w:hAnsi="宋体"/>
          <w:color w:val="000000"/>
          <w:sz w:val="22"/>
          <w:szCs w:val="22"/>
        </w:rPr>
        <w:t>一）项目概况：</w:t>
      </w:r>
    </w:p>
    <w:p w14:paraId="6790B51E">
      <w:pPr>
        <w:pStyle w:val="19"/>
        <w:adjustRightInd w:val="0"/>
        <w:snapToGrid w:val="0"/>
        <w:spacing w:line="460" w:lineRule="exact"/>
        <w:ind w:firstLine="482"/>
        <w:rPr>
          <w:rFonts w:hAnsi="宋体"/>
          <w:color w:val="000000"/>
          <w:sz w:val="22"/>
          <w:szCs w:val="22"/>
        </w:rPr>
      </w:pPr>
      <w:r>
        <w:rPr>
          <w:rFonts w:hint="eastAsia" w:hAnsi="宋体"/>
          <w:color w:val="000000"/>
          <w:sz w:val="22"/>
          <w:szCs w:val="22"/>
        </w:rPr>
        <w:t>2026年中小学（幼儿园）教师专业发展培训下设约23个子项目（子项目以实际为准），需要逐一高质量完成，提高平阳县教师队伍水平的整体提升，促进平阳县基础教育的改革和发展。</w:t>
      </w:r>
    </w:p>
    <w:p w14:paraId="66426A48">
      <w:pPr>
        <w:pStyle w:val="19"/>
        <w:adjustRightInd w:val="0"/>
        <w:snapToGrid w:val="0"/>
        <w:spacing w:line="460" w:lineRule="exact"/>
        <w:ind w:firstLine="482"/>
        <w:rPr>
          <w:rFonts w:ascii="宋体" w:hAnsi="宋体" w:cs="仿宋"/>
          <w:b/>
          <w:color w:val="000000"/>
          <w:sz w:val="22"/>
          <w:szCs w:val="22"/>
        </w:rPr>
      </w:pPr>
      <w:r>
        <w:rPr>
          <w:rFonts w:hint="eastAsia" w:hAnsi="宋体"/>
          <w:color w:val="000000"/>
          <w:sz w:val="22"/>
          <w:szCs w:val="22"/>
        </w:rPr>
        <w:t>二）</w:t>
      </w:r>
      <w:r>
        <w:rPr>
          <w:rFonts w:hint="eastAsia" w:hAnsi="宋体"/>
          <w:b/>
          <w:color w:val="000000"/>
          <w:sz w:val="22"/>
          <w:szCs w:val="22"/>
        </w:rPr>
        <w:t>培训内容（培训的</w:t>
      </w:r>
      <w:r>
        <w:rPr>
          <w:rFonts w:hint="eastAsia" w:cs="Arial Unicode MS"/>
          <w:b/>
          <w:bCs/>
          <w:color w:val="000000"/>
          <w:sz w:val="22"/>
          <w:szCs w:val="22"/>
        </w:rPr>
        <w:t>项目名称、学员人数及培训天数等均</w:t>
      </w:r>
      <w:r>
        <w:rPr>
          <w:rFonts w:hint="eastAsia" w:hAnsi="宋体"/>
          <w:b/>
          <w:color w:val="000000"/>
          <w:sz w:val="22"/>
          <w:szCs w:val="22"/>
        </w:rPr>
        <w:t>以采购人实际为准）</w:t>
      </w:r>
      <w:r>
        <w:rPr>
          <w:rFonts w:hint="eastAsia" w:hAnsi="宋体"/>
          <w:color w:val="000000"/>
          <w:sz w:val="22"/>
          <w:szCs w:val="22"/>
        </w:rPr>
        <w:t>：</w:t>
      </w:r>
    </w:p>
    <w:tbl>
      <w:tblPr>
        <w:tblStyle w:val="37"/>
        <w:tblW w:w="9818" w:type="dxa"/>
        <w:tblInd w:w="93" w:type="dxa"/>
        <w:tblLayout w:type="autofit"/>
        <w:tblCellMar>
          <w:top w:w="0" w:type="dxa"/>
          <w:left w:w="108" w:type="dxa"/>
          <w:bottom w:w="0" w:type="dxa"/>
          <w:right w:w="108" w:type="dxa"/>
        </w:tblCellMar>
      </w:tblPr>
      <w:tblGrid>
        <w:gridCol w:w="436"/>
        <w:gridCol w:w="5632"/>
        <w:gridCol w:w="1524"/>
        <w:gridCol w:w="1434"/>
        <w:gridCol w:w="792"/>
      </w:tblGrid>
      <w:tr w14:paraId="6D785E45">
        <w:tblPrEx>
          <w:tblCellMar>
            <w:top w:w="0" w:type="dxa"/>
            <w:left w:w="108" w:type="dxa"/>
            <w:bottom w:w="0" w:type="dxa"/>
            <w:right w:w="108" w:type="dxa"/>
          </w:tblCellMar>
        </w:tblPrEx>
        <w:trPr>
          <w:trHeight w:val="747" w:hRule="atLeast"/>
        </w:trPr>
        <w:tc>
          <w:tcPr>
            <w:tcW w:w="9818" w:type="dxa"/>
            <w:gridSpan w:val="5"/>
            <w:tcBorders>
              <w:top w:val="nil"/>
              <w:left w:val="nil"/>
              <w:bottom w:val="nil"/>
              <w:right w:val="nil"/>
            </w:tcBorders>
            <w:noWrap/>
            <w:vAlign w:val="center"/>
          </w:tcPr>
          <w:p w14:paraId="4E6EB658">
            <w:pPr>
              <w:widowControl/>
              <w:jc w:val="center"/>
              <w:rPr>
                <w:rFonts w:ascii="宋体" w:hAnsi="宋体" w:cs="宋体"/>
                <w:b/>
                <w:bCs/>
                <w:color w:val="000000"/>
                <w:sz w:val="22"/>
                <w:szCs w:val="22"/>
              </w:rPr>
            </w:pPr>
            <w:r>
              <w:rPr>
                <w:rFonts w:hint="eastAsia" w:ascii="宋体" w:hAnsi="宋体" w:cs="宋体"/>
                <w:b/>
                <w:bCs/>
                <w:color w:val="000000"/>
                <w:sz w:val="22"/>
                <w:szCs w:val="22"/>
              </w:rPr>
              <w:t>平阳县教师发展中心2026年县内外培训项目汇总（预报项目,以实际为准）</w:t>
            </w:r>
          </w:p>
        </w:tc>
      </w:tr>
      <w:tr w14:paraId="1E37E7D5">
        <w:tblPrEx>
          <w:tblCellMar>
            <w:top w:w="0" w:type="dxa"/>
            <w:left w:w="108" w:type="dxa"/>
            <w:bottom w:w="0" w:type="dxa"/>
            <w:right w:w="108" w:type="dxa"/>
          </w:tblCellMar>
        </w:tblPrEx>
        <w:trPr>
          <w:trHeight w:val="373" w:hRule="atLeast"/>
        </w:trPr>
        <w:tc>
          <w:tcPr>
            <w:tcW w:w="436" w:type="dxa"/>
            <w:tcBorders>
              <w:top w:val="single" w:color="auto" w:sz="4" w:space="0"/>
              <w:left w:val="single" w:color="auto" w:sz="4" w:space="0"/>
              <w:bottom w:val="single" w:color="auto" w:sz="4" w:space="0"/>
              <w:right w:val="single" w:color="auto" w:sz="4" w:space="0"/>
            </w:tcBorders>
            <w:vAlign w:val="center"/>
          </w:tcPr>
          <w:p w14:paraId="5277D8A1">
            <w:pPr>
              <w:widowControl/>
              <w:jc w:val="center"/>
              <w:rPr>
                <w:rFonts w:ascii="宋体" w:hAnsi="宋体" w:cs="宋体"/>
                <w:color w:val="000000"/>
                <w:sz w:val="22"/>
                <w:szCs w:val="22"/>
              </w:rPr>
            </w:pPr>
            <w:r>
              <w:rPr>
                <w:rFonts w:hint="eastAsia" w:ascii="宋体" w:hAnsi="宋体" w:cs="宋体"/>
                <w:color w:val="000000"/>
                <w:sz w:val="22"/>
                <w:szCs w:val="22"/>
              </w:rPr>
              <w:t>序号</w:t>
            </w:r>
          </w:p>
        </w:tc>
        <w:tc>
          <w:tcPr>
            <w:tcW w:w="5632" w:type="dxa"/>
            <w:tcBorders>
              <w:top w:val="single" w:color="auto" w:sz="4" w:space="0"/>
              <w:left w:val="nil"/>
              <w:bottom w:val="single" w:color="auto" w:sz="4" w:space="0"/>
              <w:right w:val="single" w:color="auto" w:sz="4" w:space="0"/>
            </w:tcBorders>
            <w:vAlign w:val="center"/>
          </w:tcPr>
          <w:p w14:paraId="19C1EDC8">
            <w:pPr>
              <w:widowControl/>
              <w:jc w:val="center"/>
              <w:rPr>
                <w:rFonts w:ascii="宋体" w:hAnsi="宋体" w:cs="宋体"/>
                <w:color w:val="000000"/>
                <w:sz w:val="22"/>
                <w:szCs w:val="22"/>
              </w:rPr>
            </w:pPr>
            <w:r>
              <w:rPr>
                <w:rFonts w:hint="eastAsia" w:ascii="宋体" w:hAnsi="宋体" w:cs="宋体"/>
                <w:color w:val="000000"/>
                <w:sz w:val="22"/>
                <w:szCs w:val="22"/>
              </w:rPr>
              <w:t>项目名称</w:t>
            </w:r>
          </w:p>
        </w:tc>
        <w:tc>
          <w:tcPr>
            <w:tcW w:w="1524" w:type="dxa"/>
            <w:tcBorders>
              <w:top w:val="single" w:color="auto" w:sz="4" w:space="0"/>
              <w:left w:val="nil"/>
              <w:bottom w:val="single" w:color="auto" w:sz="4" w:space="0"/>
              <w:right w:val="single" w:color="auto" w:sz="4" w:space="0"/>
            </w:tcBorders>
            <w:vAlign w:val="center"/>
          </w:tcPr>
          <w:p w14:paraId="0310D5F1">
            <w:pPr>
              <w:widowControl/>
              <w:jc w:val="center"/>
              <w:rPr>
                <w:rFonts w:ascii="宋体" w:hAnsi="宋体" w:cs="宋体"/>
                <w:color w:val="000000"/>
                <w:sz w:val="22"/>
                <w:szCs w:val="22"/>
              </w:rPr>
            </w:pPr>
            <w:r>
              <w:rPr>
                <w:rFonts w:hint="eastAsia" w:ascii="宋体" w:hAnsi="宋体" w:cs="宋体"/>
                <w:color w:val="000000"/>
                <w:sz w:val="22"/>
                <w:szCs w:val="22"/>
              </w:rPr>
              <w:t>拟培训学员人数</w:t>
            </w:r>
          </w:p>
        </w:tc>
        <w:tc>
          <w:tcPr>
            <w:tcW w:w="1434" w:type="dxa"/>
            <w:tcBorders>
              <w:top w:val="single" w:color="auto" w:sz="4" w:space="0"/>
              <w:left w:val="nil"/>
              <w:bottom w:val="single" w:color="auto" w:sz="4" w:space="0"/>
              <w:right w:val="single" w:color="auto" w:sz="4" w:space="0"/>
            </w:tcBorders>
            <w:vAlign w:val="center"/>
          </w:tcPr>
          <w:p w14:paraId="0B03D107">
            <w:pPr>
              <w:widowControl/>
              <w:jc w:val="center"/>
              <w:rPr>
                <w:rFonts w:ascii="宋体" w:hAnsi="宋体" w:cs="宋体"/>
                <w:color w:val="000000"/>
                <w:sz w:val="22"/>
                <w:szCs w:val="22"/>
              </w:rPr>
            </w:pPr>
            <w:r>
              <w:rPr>
                <w:rFonts w:hint="eastAsia" w:ascii="宋体" w:hAnsi="宋体" w:cs="宋体"/>
                <w:color w:val="000000"/>
                <w:sz w:val="22"/>
                <w:szCs w:val="22"/>
              </w:rPr>
              <w:t>拟培训培训天数</w:t>
            </w:r>
          </w:p>
        </w:tc>
        <w:tc>
          <w:tcPr>
            <w:tcW w:w="792" w:type="dxa"/>
            <w:tcBorders>
              <w:top w:val="single" w:color="auto" w:sz="4" w:space="0"/>
              <w:left w:val="nil"/>
              <w:bottom w:val="single" w:color="auto" w:sz="4" w:space="0"/>
              <w:right w:val="single" w:color="auto" w:sz="4" w:space="0"/>
            </w:tcBorders>
            <w:vAlign w:val="center"/>
          </w:tcPr>
          <w:p w14:paraId="7A23E797">
            <w:pPr>
              <w:widowControl/>
              <w:jc w:val="center"/>
              <w:rPr>
                <w:rFonts w:ascii="宋体" w:hAnsi="宋体" w:cs="宋体"/>
                <w:color w:val="000000"/>
                <w:sz w:val="22"/>
                <w:szCs w:val="22"/>
              </w:rPr>
            </w:pPr>
            <w:r>
              <w:rPr>
                <w:rFonts w:hint="eastAsia" w:ascii="宋体" w:hAnsi="宋体" w:cs="宋体"/>
                <w:color w:val="000000"/>
                <w:sz w:val="22"/>
                <w:szCs w:val="22"/>
              </w:rPr>
              <w:t>培训学分</w:t>
            </w:r>
          </w:p>
        </w:tc>
      </w:tr>
      <w:tr w14:paraId="4DF2CBA7">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5F8F2A8">
            <w:pPr>
              <w:widowControl/>
              <w:jc w:val="center"/>
              <w:rPr>
                <w:rFonts w:ascii="宋体" w:hAnsi="宋体" w:cs="宋体"/>
                <w:color w:val="000000"/>
                <w:sz w:val="22"/>
                <w:szCs w:val="22"/>
              </w:rPr>
            </w:pPr>
            <w:r>
              <w:rPr>
                <w:rFonts w:hint="eastAsia" w:ascii="宋体" w:hAnsi="宋体" w:cs="宋体"/>
                <w:color w:val="000000"/>
                <w:sz w:val="22"/>
                <w:szCs w:val="22"/>
              </w:rPr>
              <w:t>1</w:t>
            </w:r>
          </w:p>
        </w:tc>
        <w:tc>
          <w:tcPr>
            <w:tcW w:w="5632" w:type="dxa"/>
            <w:tcBorders>
              <w:top w:val="nil"/>
              <w:left w:val="nil"/>
              <w:bottom w:val="single" w:color="auto" w:sz="4" w:space="0"/>
              <w:right w:val="single" w:color="auto" w:sz="4" w:space="0"/>
            </w:tcBorders>
            <w:vAlign w:val="center"/>
          </w:tcPr>
          <w:p w14:paraId="0E8702DB">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平阳县教育系统管理干部培训</w:t>
            </w:r>
          </w:p>
        </w:tc>
        <w:tc>
          <w:tcPr>
            <w:tcW w:w="1524" w:type="dxa"/>
            <w:tcBorders>
              <w:top w:val="nil"/>
              <w:left w:val="nil"/>
              <w:bottom w:val="single" w:color="auto" w:sz="4" w:space="0"/>
              <w:right w:val="single" w:color="auto" w:sz="4" w:space="0"/>
            </w:tcBorders>
            <w:vAlign w:val="center"/>
          </w:tcPr>
          <w:p w14:paraId="1B9080B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0F3CB928">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29D1FE5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64A79D4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0F2CB903">
            <w:pPr>
              <w:widowControl/>
              <w:jc w:val="center"/>
              <w:rPr>
                <w:rFonts w:ascii="宋体" w:hAnsi="宋体" w:cs="宋体"/>
                <w:color w:val="000000"/>
                <w:sz w:val="22"/>
                <w:szCs w:val="22"/>
              </w:rPr>
            </w:pPr>
            <w:r>
              <w:rPr>
                <w:rFonts w:hint="eastAsia" w:ascii="宋体" w:hAnsi="宋体" w:cs="宋体"/>
                <w:color w:val="000000"/>
                <w:sz w:val="22"/>
                <w:szCs w:val="22"/>
              </w:rPr>
              <w:t>2</w:t>
            </w:r>
          </w:p>
        </w:tc>
        <w:tc>
          <w:tcPr>
            <w:tcW w:w="5632" w:type="dxa"/>
            <w:tcBorders>
              <w:top w:val="nil"/>
              <w:left w:val="nil"/>
              <w:bottom w:val="single" w:color="auto" w:sz="4" w:space="0"/>
              <w:right w:val="single" w:color="auto" w:sz="4" w:space="0"/>
            </w:tcBorders>
            <w:vAlign w:val="center"/>
          </w:tcPr>
          <w:p w14:paraId="1FCE5831">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平阳县教育系统财务审计与信访人员素养提升培训</w:t>
            </w:r>
          </w:p>
        </w:tc>
        <w:tc>
          <w:tcPr>
            <w:tcW w:w="1524" w:type="dxa"/>
            <w:tcBorders>
              <w:top w:val="nil"/>
              <w:left w:val="nil"/>
              <w:bottom w:val="single" w:color="auto" w:sz="4" w:space="0"/>
              <w:right w:val="single" w:color="auto" w:sz="4" w:space="0"/>
            </w:tcBorders>
            <w:vAlign w:val="center"/>
          </w:tcPr>
          <w:p w14:paraId="1C227BB4">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4C3BDA6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4D22C8B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1F80881">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42BB984">
            <w:pPr>
              <w:widowControl/>
              <w:jc w:val="center"/>
              <w:rPr>
                <w:rFonts w:ascii="宋体" w:hAnsi="宋体" w:cs="宋体"/>
                <w:color w:val="000000"/>
                <w:sz w:val="22"/>
                <w:szCs w:val="22"/>
              </w:rPr>
            </w:pPr>
            <w:r>
              <w:rPr>
                <w:rFonts w:hint="eastAsia" w:ascii="宋体" w:hAnsi="宋体" w:cs="宋体"/>
                <w:color w:val="000000"/>
                <w:sz w:val="22"/>
                <w:szCs w:val="22"/>
              </w:rPr>
              <w:t>3</w:t>
            </w:r>
          </w:p>
        </w:tc>
        <w:tc>
          <w:tcPr>
            <w:tcW w:w="5632" w:type="dxa"/>
            <w:tcBorders>
              <w:top w:val="nil"/>
              <w:left w:val="nil"/>
              <w:bottom w:val="single" w:color="auto" w:sz="4" w:space="0"/>
              <w:right w:val="single" w:color="auto" w:sz="4" w:space="0"/>
            </w:tcBorders>
            <w:vAlign w:val="center"/>
          </w:tcPr>
          <w:p w14:paraId="5E1EA5AA">
            <w:pPr>
              <w:widowControl/>
              <w:textAlignment w:val="center"/>
              <w:rPr>
                <w:rFonts w:ascii="宋体" w:hAnsi="宋体" w:cs="宋体"/>
                <w:color w:val="000000"/>
                <w:sz w:val="22"/>
                <w:szCs w:val="22"/>
              </w:rPr>
            </w:pPr>
            <w:r>
              <w:rPr>
                <w:rFonts w:hint="eastAsia" w:ascii="宋体" w:hAnsi="宋体" w:cs="宋体"/>
                <w:color w:val="000000"/>
                <w:sz w:val="22"/>
                <w:szCs w:val="22"/>
                <w:lang w:bidi="ar"/>
              </w:rPr>
              <w:t>平阳县中小学校长人工智能素养提升培训</w:t>
            </w:r>
          </w:p>
        </w:tc>
        <w:tc>
          <w:tcPr>
            <w:tcW w:w="1524" w:type="dxa"/>
            <w:tcBorders>
              <w:top w:val="nil"/>
              <w:left w:val="nil"/>
              <w:bottom w:val="single" w:color="auto" w:sz="4" w:space="0"/>
              <w:right w:val="single" w:color="auto" w:sz="4" w:space="0"/>
            </w:tcBorders>
            <w:vAlign w:val="center"/>
          </w:tcPr>
          <w:p w14:paraId="55A16DB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5ECF966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708B5A4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2CE15362">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F23E23E">
            <w:pPr>
              <w:widowControl/>
              <w:jc w:val="center"/>
              <w:rPr>
                <w:rFonts w:ascii="宋体" w:hAnsi="宋体" w:cs="宋体"/>
                <w:color w:val="000000"/>
                <w:sz w:val="22"/>
                <w:szCs w:val="22"/>
              </w:rPr>
            </w:pPr>
            <w:r>
              <w:rPr>
                <w:rFonts w:hint="eastAsia" w:ascii="宋体" w:hAnsi="宋体" w:cs="宋体"/>
                <w:color w:val="000000"/>
                <w:sz w:val="22"/>
                <w:szCs w:val="22"/>
              </w:rPr>
              <w:t>4</w:t>
            </w:r>
          </w:p>
        </w:tc>
        <w:tc>
          <w:tcPr>
            <w:tcW w:w="5632" w:type="dxa"/>
            <w:tcBorders>
              <w:top w:val="nil"/>
              <w:left w:val="nil"/>
              <w:bottom w:val="single" w:color="auto" w:sz="4" w:space="0"/>
              <w:right w:val="single" w:color="auto" w:sz="4" w:space="0"/>
            </w:tcBorders>
            <w:vAlign w:val="center"/>
          </w:tcPr>
          <w:p w14:paraId="5C87F8C6">
            <w:pPr>
              <w:widowControl/>
              <w:textAlignment w:val="center"/>
              <w:rPr>
                <w:rFonts w:ascii="宋体" w:hAnsi="宋体" w:cs="宋体"/>
                <w:color w:val="000000"/>
                <w:sz w:val="22"/>
                <w:szCs w:val="22"/>
              </w:rPr>
            </w:pPr>
            <w:r>
              <w:rPr>
                <w:rFonts w:hint="eastAsia" w:ascii="宋体" w:hAnsi="宋体" w:cs="宋体"/>
                <w:color w:val="000000"/>
                <w:sz w:val="22"/>
                <w:szCs w:val="22"/>
                <w:lang w:bidi="ar"/>
              </w:rPr>
              <w:t>平阳县中小学教师校园安全工作培训</w:t>
            </w:r>
          </w:p>
        </w:tc>
        <w:tc>
          <w:tcPr>
            <w:tcW w:w="1524" w:type="dxa"/>
            <w:tcBorders>
              <w:top w:val="nil"/>
              <w:left w:val="nil"/>
              <w:bottom w:val="single" w:color="auto" w:sz="4" w:space="0"/>
              <w:right w:val="single" w:color="auto" w:sz="4" w:space="0"/>
            </w:tcBorders>
            <w:vAlign w:val="center"/>
          </w:tcPr>
          <w:p w14:paraId="62E476E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6B8FCE40">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1B2AD4E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6B8A187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00E50838">
            <w:pPr>
              <w:widowControl/>
              <w:jc w:val="center"/>
              <w:rPr>
                <w:rFonts w:ascii="宋体" w:hAnsi="宋体" w:cs="宋体"/>
                <w:color w:val="000000"/>
                <w:sz w:val="22"/>
                <w:szCs w:val="22"/>
              </w:rPr>
            </w:pPr>
            <w:r>
              <w:rPr>
                <w:rFonts w:hint="eastAsia" w:ascii="宋体" w:hAnsi="宋体" w:cs="宋体"/>
                <w:color w:val="000000"/>
                <w:sz w:val="22"/>
                <w:szCs w:val="22"/>
              </w:rPr>
              <w:t>5</w:t>
            </w:r>
          </w:p>
        </w:tc>
        <w:tc>
          <w:tcPr>
            <w:tcW w:w="5632" w:type="dxa"/>
            <w:tcBorders>
              <w:top w:val="nil"/>
              <w:left w:val="nil"/>
              <w:bottom w:val="single" w:color="auto" w:sz="4" w:space="0"/>
              <w:right w:val="single" w:color="auto" w:sz="4" w:space="0"/>
            </w:tcBorders>
            <w:vAlign w:val="center"/>
          </w:tcPr>
          <w:p w14:paraId="2A2B8194">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平阳县2026年小学校长任职资格培训</w:t>
            </w:r>
          </w:p>
        </w:tc>
        <w:tc>
          <w:tcPr>
            <w:tcW w:w="1524" w:type="dxa"/>
            <w:tcBorders>
              <w:top w:val="nil"/>
              <w:left w:val="nil"/>
              <w:bottom w:val="single" w:color="auto" w:sz="4" w:space="0"/>
              <w:right w:val="single" w:color="auto" w:sz="4" w:space="0"/>
            </w:tcBorders>
            <w:vAlign w:val="center"/>
          </w:tcPr>
          <w:p w14:paraId="29372CE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vAlign w:val="center"/>
          </w:tcPr>
          <w:p w14:paraId="4225A12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6C8B8CCE">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2D2A29B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754595D">
            <w:pPr>
              <w:widowControl/>
              <w:jc w:val="center"/>
              <w:rPr>
                <w:rFonts w:ascii="宋体" w:hAnsi="宋体" w:cs="宋体"/>
                <w:color w:val="000000"/>
                <w:sz w:val="22"/>
                <w:szCs w:val="22"/>
              </w:rPr>
            </w:pPr>
            <w:r>
              <w:rPr>
                <w:rFonts w:hint="eastAsia" w:ascii="宋体" w:hAnsi="宋体" w:cs="宋体"/>
                <w:color w:val="000000"/>
                <w:sz w:val="22"/>
                <w:szCs w:val="22"/>
              </w:rPr>
              <w:t>6</w:t>
            </w:r>
          </w:p>
        </w:tc>
        <w:tc>
          <w:tcPr>
            <w:tcW w:w="5632" w:type="dxa"/>
            <w:tcBorders>
              <w:top w:val="nil"/>
              <w:left w:val="nil"/>
              <w:bottom w:val="single" w:color="auto" w:sz="4" w:space="0"/>
              <w:right w:val="single" w:color="auto" w:sz="4" w:space="0"/>
            </w:tcBorders>
            <w:vAlign w:val="center"/>
          </w:tcPr>
          <w:p w14:paraId="65D3B5FE">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平阳县高层次教育人才高端研修</w:t>
            </w:r>
          </w:p>
        </w:tc>
        <w:tc>
          <w:tcPr>
            <w:tcW w:w="1524" w:type="dxa"/>
            <w:tcBorders>
              <w:top w:val="nil"/>
              <w:left w:val="nil"/>
              <w:bottom w:val="single" w:color="auto" w:sz="4" w:space="0"/>
              <w:right w:val="single" w:color="auto" w:sz="4" w:space="0"/>
            </w:tcBorders>
            <w:vAlign w:val="center"/>
          </w:tcPr>
          <w:p w14:paraId="75DE01E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c>
          <w:tcPr>
            <w:tcW w:w="1434" w:type="dxa"/>
            <w:tcBorders>
              <w:top w:val="nil"/>
              <w:left w:val="nil"/>
              <w:bottom w:val="single" w:color="auto" w:sz="4" w:space="0"/>
              <w:right w:val="single" w:color="auto" w:sz="4" w:space="0"/>
            </w:tcBorders>
            <w:vAlign w:val="center"/>
          </w:tcPr>
          <w:p w14:paraId="40DED0BE">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215EB4F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DE74B3C">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16027CB">
            <w:pPr>
              <w:widowControl/>
              <w:jc w:val="center"/>
              <w:rPr>
                <w:rFonts w:ascii="宋体" w:hAnsi="宋体" w:cs="宋体"/>
                <w:color w:val="000000"/>
                <w:sz w:val="22"/>
                <w:szCs w:val="22"/>
              </w:rPr>
            </w:pPr>
            <w:r>
              <w:rPr>
                <w:rFonts w:hint="eastAsia" w:ascii="宋体" w:hAnsi="宋体" w:cs="宋体"/>
                <w:color w:val="000000"/>
                <w:sz w:val="22"/>
                <w:szCs w:val="22"/>
              </w:rPr>
              <w:t>7</w:t>
            </w:r>
          </w:p>
        </w:tc>
        <w:tc>
          <w:tcPr>
            <w:tcW w:w="5632" w:type="dxa"/>
            <w:tcBorders>
              <w:top w:val="nil"/>
              <w:left w:val="nil"/>
              <w:bottom w:val="single" w:color="auto" w:sz="4" w:space="0"/>
              <w:right w:val="single" w:color="auto" w:sz="4" w:space="0"/>
            </w:tcBorders>
            <w:vAlign w:val="center"/>
          </w:tcPr>
          <w:p w14:paraId="676D877D">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平阳县2026年入职新教师岗前培训</w:t>
            </w:r>
          </w:p>
        </w:tc>
        <w:tc>
          <w:tcPr>
            <w:tcW w:w="1524" w:type="dxa"/>
            <w:tcBorders>
              <w:top w:val="nil"/>
              <w:left w:val="nil"/>
              <w:bottom w:val="single" w:color="auto" w:sz="4" w:space="0"/>
              <w:right w:val="single" w:color="auto" w:sz="4" w:space="0"/>
            </w:tcBorders>
            <w:vAlign w:val="center"/>
          </w:tcPr>
          <w:p w14:paraId="6158BB8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160</w:t>
            </w:r>
          </w:p>
        </w:tc>
        <w:tc>
          <w:tcPr>
            <w:tcW w:w="1434" w:type="dxa"/>
            <w:tcBorders>
              <w:top w:val="nil"/>
              <w:left w:val="nil"/>
              <w:bottom w:val="single" w:color="auto" w:sz="4" w:space="0"/>
              <w:right w:val="single" w:color="auto" w:sz="4" w:space="0"/>
            </w:tcBorders>
            <w:vAlign w:val="center"/>
          </w:tcPr>
          <w:p w14:paraId="3E4AC120">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w:t>
            </w:r>
          </w:p>
        </w:tc>
        <w:tc>
          <w:tcPr>
            <w:tcW w:w="792" w:type="dxa"/>
            <w:tcBorders>
              <w:top w:val="nil"/>
              <w:left w:val="nil"/>
              <w:bottom w:val="single" w:color="auto" w:sz="4" w:space="0"/>
              <w:right w:val="single" w:color="auto" w:sz="4" w:space="0"/>
            </w:tcBorders>
            <w:vAlign w:val="center"/>
          </w:tcPr>
          <w:p w14:paraId="0B61D23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24</w:t>
            </w:r>
          </w:p>
        </w:tc>
      </w:tr>
      <w:tr w14:paraId="7A112E43">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282E87D">
            <w:pPr>
              <w:widowControl/>
              <w:jc w:val="center"/>
              <w:rPr>
                <w:rFonts w:ascii="宋体" w:hAnsi="宋体" w:cs="宋体"/>
                <w:color w:val="000000"/>
                <w:sz w:val="22"/>
                <w:szCs w:val="22"/>
              </w:rPr>
            </w:pPr>
            <w:r>
              <w:rPr>
                <w:rFonts w:hint="eastAsia" w:ascii="宋体" w:hAnsi="宋体" w:cs="宋体"/>
                <w:color w:val="000000"/>
                <w:sz w:val="22"/>
                <w:szCs w:val="22"/>
              </w:rPr>
              <w:t>8</w:t>
            </w:r>
          </w:p>
        </w:tc>
        <w:tc>
          <w:tcPr>
            <w:tcW w:w="5632" w:type="dxa"/>
            <w:tcBorders>
              <w:top w:val="nil"/>
              <w:left w:val="nil"/>
              <w:bottom w:val="single" w:color="auto" w:sz="4" w:space="0"/>
              <w:right w:val="single" w:color="auto" w:sz="4" w:space="0"/>
            </w:tcBorders>
            <w:vAlign w:val="center"/>
          </w:tcPr>
          <w:p w14:paraId="1A458894">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平阳县小学部分学科中心组理论培训</w:t>
            </w:r>
          </w:p>
        </w:tc>
        <w:tc>
          <w:tcPr>
            <w:tcW w:w="1524" w:type="dxa"/>
            <w:tcBorders>
              <w:top w:val="nil"/>
              <w:left w:val="nil"/>
              <w:bottom w:val="single" w:color="auto" w:sz="4" w:space="0"/>
              <w:right w:val="single" w:color="auto" w:sz="4" w:space="0"/>
            </w:tcBorders>
            <w:vAlign w:val="center"/>
          </w:tcPr>
          <w:p w14:paraId="363DC00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vAlign w:val="center"/>
          </w:tcPr>
          <w:p w14:paraId="5899B7BE">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0AE6F9D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B768868">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2A0C6EB1">
            <w:pPr>
              <w:widowControl/>
              <w:jc w:val="center"/>
              <w:rPr>
                <w:rFonts w:ascii="宋体" w:hAnsi="宋体" w:cs="宋体"/>
                <w:color w:val="000000"/>
                <w:sz w:val="22"/>
                <w:szCs w:val="22"/>
              </w:rPr>
            </w:pPr>
            <w:r>
              <w:rPr>
                <w:rFonts w:hint="eastAsia" w:ascii="宋体" w:hAnsi="宋体" w:cs="宋体"/>
                <w:color w:val="000000"/>
                <w:sz w:val="22"/>
                <w:szCs w:val="22"/>
              </w:rPr>
              <w:t>9</w:t>
            </w:r>
          </w:p>
        </w:tc>
        <w:tc>
          <w:tcPr>
            <w:tcW w:w="5632" w:type="dxa"/>
            <w:tcBorders>
              <w:top w:val="nil"/>
              <w:left w:val="nil"/>
              <w:bottom w:val="single" w:color="auto" w:sz="4" w:space="0"/>
              <w:right w:val="single" w:color="auto" w:sz="4" w:space="0"/>
            </w:tcBorders>
            <w:vAlign w:val="center"/>
          </w:tcPr>
          <w:p w14:paraId="55E20061">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平阳县初中文化学科90学分集中理论培训</w:t>
            </w:r>
          </w:p>
        </w:tc>
        <w:tc>
          <w:tcPr>
            <w:tcW w:w="1524" w:type="dxa"/>
            <w:tcBorders>
              <w:top w:val="nil"/>
              <w:left w:val="nil"/>
              <w:bottom w:val="single" w:color="auto" w:sz="4" w:space="0"/>
              <w:right w:val="single" w:color="auto" w:sz="4" w:space="0"/>
            </w:tcBorders>
            <w:vAlign w:val="center"/>
          </w:tcPr>
          <w:p w14:paraId="552DD7A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100</w:t>
            </w:r>
          </w:p>
        </w:tc>
        <w:tc>
          <w:tcPr>
            <w:tcW w:w="1434" w:type="dxa"/>
            <w:tcBorders>
              <w:top w:val="nil"/>
              <w:left w:val="nil"/>
              <w:bottom w:val="single" w:color="auto" w:sz="4" w:space="0"/>
              <w:right w:val="single" w:color="auto" w:sz="4" w:space="0"/>
            </w:tcBorders>
            <w:vAlign w:val="center"/>
          </w:tcPr>
          <w:p w14:paraId="5D23E6F0">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46D2D2DD">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10C5D58D">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79CF3CB">
            <w:pPr>
              <w:widowControl/>
              <w:jc w:val="center"/>
              <w:rPr>
                <w:rFonts w:ascii="宋体" w:hAnsi="宋体" w:cs="宋体"/>
                <w:color w:val="000000"/>
                <w:sz w:val="22"/>
                <w:szCs w:val="22"/>
              </w:rPr>
            </w:pPr>
            <w:r>
              <w:rPr>
                <w:rFonts w:hint="eastAsia" w:ascii="宋体" w:hAnsi="宋体" w:cs="宋体"/>
                <w:color w:val="000000"/>
                <w:sz w:val="22"/>
                <w:szCs w:val="22"/>
              </w:rPr>
              <w:t>10</w:t>
            </w:r>
          </w:p>
        </w:tc>
        <w:tc>
          <w:tcPr>
            <w:tcW w:w="5632" w:type="dxa"/>
            <w:tcBorders>
              <w:top w:val="nil"/>
              <w:left w:val="nil"/>
              <w:bottom w:val="single" w:color="auto" w:sz="4" w:space="0"/>
              <w:right w:val="single" w:color="auto" w:sz="4" w:space="0"/>
            </w:tcBorders>
            <w:vAlign w:val="center"/>
          </w:tcPr>
          <w:p w14:paraId="12E2E14D">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平阳县中小学“未来名班主任”核心素养提升研修</w:t>
            </w:r>
          </w:p>
        </w:tc>
        <w:tc>
          <w:tcPr>
            <w:tcW w:w="1524" w:type="dxa"/>
            <w:tcBorders>
              <w:top w:val="nil"/>
              <w:left w:val="nil"/>
              <w:bottom w:val="single" w:color="auto" w:sz="4" w:space="0"/>
              <w:right w:val="single" w:color="auto" w:sz="4" w:space="0"/>
            </w:tcBorders>
            <w:vAlign w:val="center"/>
          </w:tcPr>
          <w:p w14:paraId="0688350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vAlign w:val="center"/>
          </w:tcPr>
          <w:p w14:paraId="394902CD">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6699DD8E">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32</w:t>
            </w:r>
          </w:p>
        </w:tc>
      </w:tr>
      <w:tr w14:paraId="5361A4BE">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96969C3">
            <w:pPr>
              <w:widowControl/>
              <w:jc w:val="center"/>
              <w:rPr>
                <w:rFonts w:ascii="宋体" w:hAnsi="宋体" w:cs="宋体"/>
                <w:color w:val="000000"/>
                <w:sz w:val="22"/>
                <w:szCs w:val="22"/>
              </w:rPr>
            </w:pPr>
            <w:r>
              <w:rPr>
                <w:rFonts w:hint="eastAsia" w:ascii="宋体" w:hAnsi="宋体" w:cs="宋体"/>
                <w:color w:val="000000"/>
                <w:sz w:val="22"/>
                <w:szCs w:val="22"/>
              </w:rPr>
              <w:t>11</w:t>
            </w:r>
          </w:p>
        </w:tc>
        <w:tc>
          <w:tcPr>
            <w:tcW w:w="5632" w:type="dxa"/>
            <w:tcBorders>
              <w:top w:val="nil"/>
              <w:left w:val="nil"/>
              <w:bottom w:val="single" w:color="auto" w:sz="4" w:space="0"/>
              <w:right w:val="single" w:color="auto" w:sz="4" w:space="0"/>
            </w:tcBorders>
            <w:vAlign w:val="center"/>
          </w:tcPr>
          <w:p w14:paraId="614497B8">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平阳县中小学美术骨干教师素养提升培训</w:t>
            </w:r>
          </w:p>
        </w:tc>
        <w:tc>
          <w:tcPr>
            <w:tcW w:w="1524" w:type="dxa"/>
            <w:tcBorders>
              <w:top w:val="nil"/>
              <w:left w:val="nil"/>
              <w:bottom w:val="single" w:color="auto" w:sz="4" w:space="0"/>
              <w:right w:val="single" w:color="auto" w:sz="4" w:space="0"/>
            </w:tcBorders>
            <w:vAlign w:val="center"/>
          </w:tcPr>
          <w:p w14:paraId="308AEBD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c>
          <w:tcPr>
            <w:tcW w:w="1434" w:type="dxa"/>
            <w:tcBorders>
              <w:top w:val="nil"/>
              <w:left w:val="nil"/>
              <w:bottom w:val="single" w:color="auto" w:sz="4" w:space="0"/>
              <w:right w:val="single" w:color="auto" w:sz="4" w:space="0"/>
            </w:tcBorders>
            <w:vAlign w:val="center"/>
          </w:tcPr>
          <w:p w14:paraId="69311A3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6C915C88">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32</w:t>
            </w:r>
          </w:p>
        </w:tc>
      </w:tr>
      <w:tr w14:paraId="1C85DE1E">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13CCD90">
            <w:pPr>
              <w:widowControl/>
              <w:jc w:val="center"/>
              <w:rPr>
                <w:rFonts w:ascii="宋体" w:hAnsi="宋体" w:cs="宋体"/>
                <w:color w:val="000000"/>
                <w:sz w:val="22"/>
                <w:szCs w:val="22"/>
              </w:rPr>
            </w:pPr>
            <w:r>
              <w:rPr>
                <w:rFonts w:hint="eastAsia" w:ascii="宋体" w:hAnsi="宋体" w:cs="宋体"/>
                <w:color w:val="000000"/>
                <w:sz w:val="22"/>
                <w:szCs w:val="22"/>
              </w:rPr>
              <w:t>12</w:t>
            </w:r>
          </w:p>
        </w:tc>
        <w:tc>
          <w:tcPr>
            <w:tcW w:w="5632" w:type="dxa"/>
            <w:tcBorders>
              <w:top w:val="nil"/>
              <w:left w:val="nil"/>
              <w:bottom w:val="single" w:color="auto" w:sz="4" w:space="0"/>
              <w:right w:val="single" w:color="auto" w:sz="4" w:space="0"/>
            </w:tcBorders>
            <w:noWrap/>
            <w:vAlign w:val="center"/>
          </w:tcPr>
          <w:p w14:paraId="4B9945A9">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2026年基于AI赋能的小学教学骨干教师评价技能培训</w:t>
            </w:r>
          </w:p>
        </w:tc>
        <w:tc>
          <w:tcPr>
            <w:tcW w:w="1524" w:type="dxa"/>
            <w:tcBorders>
              <w:top w:val="nil"/>
              <w:left w:val="nil"/>
              <w:bottom w:val="single" w:color="auto" w:sz="4" w:space="0"/>
              <w:right w:val="single" w:color="auto" w:sz="4" w:space="0"/>
            </w:tcBorders>
            <w:vAlign w:val="center"/>
          </w:tcPr>
          <w:p w14:paraId="615C82F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c>
          <w:tcPr>
            <w:tcW w:w="1434" w:type="dxa"/>
            <w:tcBorders>
              <w:top w:val="nil"/>
              <w:left w:val="nil"/>
              <w:bottom w:val="single" w:color="auto" w:sz="4" w:space="0"/>
              <w:right w:val="single" w:color="auto" w:sz="4" w:space="0"/>
            </w:tcBorders>
            <w:vAlign w:val="center"/>
          </w:tcPr>
          <w:p w14:paraId="49213D4D">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2D7EACAD">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32</w:t>
            </w:r>
          </w:p>
        </w:tc>
      </w:tr>
      <w:tr w14:paraId="2E2CA042">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2A3551E8">
            <w:pPr>
              <w:widowControl/>
              <w:jc w:val="center"/>
              <w:rPr>
                <w:rFonts w:ascii="宋体" w:hAnsi="宋体" w:cs="宋体"/>
                <w:color w:val="000000"/>
                <w:sz w:val="22"/>
                <w:szCs w:val="22"/>
              </w:rPr>
            </w:pPr>
            <w:r>
              <w:rPr>
                <w:rFonts w:hint="eastAsia" w:ascii="宋体" w:hAnsi="宋体" w:cs="宋体"/>
                <w:color w:val="000000"/>
                <w:sz w:val="22"/>
                <w:szCs w:val="22"/>
              </w:rPr>
              <w:t>13</w:t>
            </w:r>
          </w:p>
        </w:tc>
        <w:tc>
          <w:tcPr>
            <w:tcW w:w="5632" w:type="dxa"/>
            <w:tcBorders>
              <w:top w:val="nil"/>
              <w:left w:val="nil"/>
              <w:bottom w:val="single" w:color="auto" w:sz="4" w:space="0"/>
              <w:right w:val="single" w:color="auto" w:sz="4" w:space="0"/>
            </w:tcBorders>
            <w:vAlign w:val="center"/>
          </w:tcPr>
          <w:p w14:paraId="72433A99">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平阳县高中骨干教师深度研习培训</w:t>
            </w:r>
          </w:p>
        </w:tc>
        <w:tc>
          <w:tcPr>
            <w:tcW w:w="1524" w:type="dxa"/>
            <w:tcBorders>
              <w:top w:val="nil"/>
              <w:left w:val="nil"/>
              <w:bottom w:val="single" w:color="auto" w:sz="4" w:space="0"/>
              <w:right w:val="single" w:color="auto" w:sz="4" w:space="0"/>
            </w:tcBorders>
            <w:vAlign w:val="center"/>
          </w:tcPr>
          <w:p w14:paraId="580E62E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24E11A44">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1525426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5AB5CFBE">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FEA8983">
            <w:pPr>
              <w:widowControl/>
              <w:jc w:val="center"/>
              <w:rPr>
                <w:rFonts w:ascii="宋体" w:hAnsi="宋体" w:cs="宋体"/>
                <w:color w:val="000000"/>
                <w:sz w:val="22"/>
                <w:szCs w:val="22"/>
              </w:rPr>
            </w:pPr>
            <w:r>
              <w:rPr>
                <w:rFonts w:hint="eastAsia" w:ascii="宋体" w:hAnsi="宋体" w:cs="宋体"/>
                <w:color w:val="000000"/>
                <w:sz w:val="22"/>
                <w:szCs w:val="22"/>
              </w:rPr>
              <w:t>14</w:t>
            </w:r>
          </w:p>
        </w:tc>
        <w:tc>
          <w:tcPr>
            <w:tcW w:w="5632" w:type="dxa"/>
            <w:tcBorders>
              <w:top w:val="nil"/>
              <w:left w:val="nil"/>
              <w:bottom w:val="single" w:color="auto" w:sz="4" w:space="0"/>
              <w:right w:val="single" w:color="auto" w:sz="4" w:space="0"/>
            </w:tcBorders>
            <w:vAlign w:val="center"/>
          </w:tcPr>
          <w:p w14:paraId="4A461B84">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平阳县幼儿园园本课程建设与园长领导力提升高级研修</w:t>
            </w:r>
          </w:p>
        </w:tc>
        <w:tc>
          <w:tcPr>
            <w:tcW w:w="1524" w:type="dxa"/>
            <w:tcBorders>
              <w:top w:val="nil"/>
              <w:left w:val="nil"/>
              <w:bottom w:val="single" w:color="auto" w:sz="4" w:space="0"/>
              <w:right w:val="single" w:color="auto" w:sz="4" w:space="0"/>
            </w:tcBorders>
            <w:vAlign w:val="center"/>
          </w:tcPr>
          <w:p w14:paraId="4D99BCFC">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vAlign w:val="center"/>
          </w:tcPr>
          <w:p w14:paraId="33F5D03D">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4BC9D0F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377BDC0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2F4F3F1">
            <w:pPr>
              <w:widowControl/>
              <w:jc w:val="center"/>
              <w:rPr>
                <w:rFonts w:ascii="宋体" w:hAnsi="宋体" w:cs="宋体"/>
                <w:color w:val="000000"/>
                <w:sz w:val="22"/>
                <w:szCs w:val="22"/>
              </w:rPr>
            </w:pPr>
            <w:r>
              <w:rPr>
                <w:rFonts w:hint="eastAsia" w:ascii="宋体" w:hAnsi="宋体" w:cs="宋体"/>
                <w:color w:val="000000"/>
                <w:sz w:val="22"/>
                <w:szCs w:val="22"/>
              </w:rPr>
              <w:t>15</w:t>
            </w:r>
          </w:p>
        </w:tc>
        <w:tc>
          <w:tcPr>
            <w:tcW w:w="5632" w:type="dxa"/>
            <w:tcBorders>
              <w:top w:val="nil"/>
              <w:left w:val="nil"/>
              <w:bottom w:val="single" w:color="auto" w:sz="4" w:space="0"/>
              <w:right w:val="single" w:color="auto" w:sz="4" w:space="0"/>
            </w:tcBorders>
            <w:vAlign w:val="center"/>
          </w:tcPr>
          <w:p w14:paraId="06D5992A">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平阳县培训者培训</w:t>
            </w:r>
          </w:p>
        </w:tc>
        <w:tc>
          <w:tcPr>
            <w:tcW w:w="1524" w:type="dxa"/>
            <w:tcBorders>
              <w:top w:val="nil"/>
              <w:left w:val="nil"/>
              <w:bottom w:val="single" w:color="auto" w:sz="4" w:space="0"/>
              <w:right w:val="single" w:color="auto" w:sz="4" w:space="0"/>
            </w:tcBorders>
            <w:vAlign w:val="center"/>
          </w:tcPr>
          <w:p w14:paraId="08C6FA8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74</w:t>
            </w:r>
          </w:p>
        </w:tc>
        <w:tc>
          <w:tcPr>
            <w:tcW w:w="1434" w:type="dxa"/>
            <w:tcBorders>
              <w:top w:val="nil"/>
              <w:left w:val="nil"/>
              <w:bottom w:val="single" w:color="auto" w:sz="4" w:space="0"/>
              <w:right w:val="single" w:color="auto" w:sz="4" w:space="0"/>
            </w:tcBorders>
            <w:vAlign w:val="center"/>
          </w:tcPr>
          <w:p w14:paraId="563E3EF0">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4C7D4CA4">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3F1EF97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94EDC3F">
            <w:pPr>
              <w:widowControl/>
              <w:jc w:val="center"/>
              <w:rPr>
                <w:rFonts w:ascii="宋体" w:hAnsi="宋体" w:cs="宋体"/>
                <w:color w:val="000000"/>
                <w:sz w:val="22"/>
                <w:szCs w:val="22"/>
              </w:rPr>
            </w:pPr>
            <w:r>
              <w:rPr>
                <w:rFonts w:hint="eastAsia" w:ascii="宋体" w:hAnsi="宋体" w:cs="宋体"/>
                <w:color w:val="000000"/>
                <w:sz w:val="22"/>
                <w:szCs w:val="22"/>
              </w:rPr>
              <w:t>16</w:t>
            </w:r>
          </w:p>
        </w:tc>
        <w:tc>
          <w:tcPr>
            <w:tcW w:w="5632" w:type="dxa"/>
            <w:tcBorders>
              <w:top w:val="nil"/>
              <w:left w:val="nil"/>
              <w:bottom w:val="single" w:color="auto" w:sz="4" w:space="0"/>
              <w:right w:val="single" w:color="auto" w:sz="4" w:space="0"/>
            </w:tcBorders>
            <w:vAlign w:val="center"/>
          </w:tcPr>
          <w:p w14:paraId="0B9DECE9">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平阳县义务教育城乡教共体暨集团化办学管理水平提升培训</w:t>
            </w:r>
          </w:p>
        </w:tc>
        <w:tc>
          <w:tcPr>
            <w:tcW w:w="1524" w:type="dxa"/>
            <w:tcBorders>
              <w:top w:val="nil"/>
              <w:left w:val="nil"/>
              <w:bottom w:val="single" w:color="auto" w:sz="4" w:space="0"/>
              <w:right w:val="single" w:color="auto" w:sz="4" w:space="0"/>
            </w:tcBorders>
            <w:noWrap/>
            <w:vAlign w:val="center"/>
          </w:tcPr>
          <w:p w14:paraId="1CBE6B4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70</w:t>
            </w:r>
          </w:p>
        </w:tc>
        <w:tc>
          <w:tcPr>
            <w:tcW w:w="1434" w:type="dxa"/>
            <w:tcBorders>
              <w:top w:val="nil"/>
              <w:left w:val="nil"/>
              <w:bottom w:val="single" w:color="auto" w:sz="4" w:space="0"/>
              <w:right w:val="single" w:color="auto" w:sz="4" w:space="0"/>
            </w:tcBorders>
            <w:noWrap/>
            <w:vAlign w:val="center"/>
          </w:tcPr>
          <w:p w14:paraId="14370C6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1D26D70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033C8FD">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E150ECB">
            <w:pPr>
              <w:widowControl/>
              <w:jc w:val="center"/>
              <w:rPr>
                <w:rFonts w:ascii="宋体" w:hAnsi="宋体" w:cs="宋体"/>
                <w:color w:val="000000"/>
                <w:sz w:val="22"/>
                <w:szCs w:val="22"/>
              </w:rPr>
            </w:pPr>
            <w:r>
              <w:rPr>
                <w:rFonts w:hint="eastAsia" w:ascii="宋体" w:hAnsi="宋体" w:cs="宋体"/>
                <w:color w:val="000000"/>
                <w:sz w:val="22"/>
                <w:szCs w:val="22"/>
              </w:rPr>
              <w:t>17</w:t>
            </w:r>
          </w:p>
        </w:tc>
        <w:tc>
          <w:tcPr>
            <w:tcW w:w="5632" w:type="dxa"/>
            <w:tcBorders>
              <w:top w:val="nil"/>
              <w:left w:val="nil"/>
              <w:bottom w:val="single" w:color="auto" w:sz="4" w:space="0"/>
              <w:right w:val="single" w:color="auto" w:sz="4" w:space="0"/>
            </w:tcBorders>
            <w:vAlign w:val="center"/>
          </w:tcPr>
          <w:p w14:paraId="59DCDD80">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平阳县“县中崛起”专项培训</w:t>
            </w:r>
          </w:p>
        </w:tc>
        <w:tc>
          <w:tcPr>
            <w:tcW w:w="1524" w:type="dxa"/>
            <w:tcBorders>
              <w:top w:val="nil"/>
              <w:left w:val="nil"/>
              <w:bottom w:val="single" w:color="auto" w:sz="4" w:space="0"/>
              <w:right w:val="single" w:color="auto" w:sz="4" w:space="0"/>
            </w:tcBorders>
            <w:noWrap/>
            <w:vAlign w:val="center"/>
          </w:tcPr>
          <w:p w14:paraId="1D3C2A6F">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25BECEA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25F28CAF">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54491E8E">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7D00A4E">
            <w:pPr>
              <w:widowControl/>
              <w:jc w:val="center"/>
              <w:rPr>
                <w:rFonts w:ascii="宋体" w:hAnsi="宋体" w:cs="宋体"/>
                <w:color w:val="000000"/>
                <w:sz w:val="22"/>
                <w:szCs w:val="22"/>
              </w:rPr>
            </w:pPr>
            <w:r>
              <w:rPr>
                <w:rFonts w:hint="eastAsia" w:ascii="宋体" w:hAnsi="宋体" w:cs="宋体"/>
                <w:color w:val="000000"/>
                <w:sz w:val="22"/>
                <w:szCs w:val="22"/>
              </w:rPr>
              <w:t>18</w:t>
            </w:r>
          </w:p>
        </w:tc>
        <w:tc>
          <w:tcPr>
            <w:tcW w:w="5632" w:type="dxa"/>
            <w:tcBorders>
              <w:top w:val="nil"/>
              <w:left w:val="nil"/>
              <w:bottom w:val="single" w:color="auto" w:sz="4" w:space="0"/>
              <w:right w:val="single" w:color="auto" w:sz="4" w:space="0"/>
            </w:tcBorders>
            <w:vAlign w:val="center"/>
          </w:tcPr>
          <w:p w14:paraId="308EF840">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平阳县中职学校关键办学能力培训</w:t>
            </w:r>
          </w:p>
        </w:tc>
        <w:tc>
          <w:tcPr>
            <w:tcW w:w="1524" w:type="dxa"/>
            <w:tcBorders>
              <w:top w:val="nil"/>
              <w:left w:val="nil"/>
              <w:bottom w:val="single" w:color="auto" w:sz="4" w:space="0"/>
              <w:right w:val="single" w:color="auto" w:sz="4" w:space="0"/>
            </w:tcBorders>
            <w:noWrap/>
            <w:vAlign w:val="center"/>
          </w:tcPr>
          <w:p w14:paraId="3B705C1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4166D1EF">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4E43EE4F">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534CFA58">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814C641">
            <w:pPr>
              <w:widowControl/>
              <w:jc w:val="center"/>
              <w:rPr>
                <w:rFonts w:ascii="宋体" w:hAnsi="宋体" w:cs="宋体"/>
                <w:color w:val="000000"/>
                <w:sz w:val="22"/>
                <w:szCs w:val="22"/>
              </w:rPr>
            </w:pPr>
            <w:r>
              <w:rPr>
                <w:rFonts w:hint="eastAsia" w:ascii="宋体" w:hAnsi="宋体" w:cs="宋体"/>
                <w:color w:val="000000"/>
                <w:sz w:val="22"/>
                <w:szCs w:val="22"/>
              </w:rPr>
              <w:t>19</w:t>
            </w:r>
          </w:p>
        </w:tc>
        <w:tc>
          <w:tcPr>
            <w:tcW w:w="5632" w:type="dxa"/>
            <w:tcBorders>
              <w:top w:val="nil"/>
              <w:left w:val="nil"/>
              <w:bottom w:val="single" w:color="auto" w:sz="4" w:space="0"/>
              <w:right w:val="single" w:color="auto" w:sz="4" w:space="0"/>
            </w:tcBorders>
            <w:vAlign w:val="center"/>
          </w:tcPr>
          <w:p w14:paraId="71A70A1C">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鳌江学区2026年校园安全素养能力提升培训</w:t>
            </w:r>
          </w:p>
        </w:tc>
        <w:tc>
          <w:tcPr>
            <w:tcW w:w="1524" w:type="dxa"/>
            <w:tcBorders>
              <w:top w:val="nil"/>
              <w:left w:val="nil"/>
              <w:bottom w:val="single" w:color="auto" w:sz="4" w:space="0"/>
              <w:right w:val="single" w:color="auto" w:sz="4" w:space="0"/>
            </w:tcBorders>
            <w:noWrap/>
            <w:vAlign w:val="center"/>
          </w:tcPr>
          <w:p w14:paraId="7F275D7D">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653E799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3F25A99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9C2BE6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6FE8BBD">
            <w:pPr>
              <w:widowControl/>
              <w:jc w:val="center"/>
              <w:rPr>
                <w:rFonts w:ascii="宋体" w:hAnsi="宋体" w:cs="宋体"/>
                <w:color w:val="000000"/>
                <w:sz w:val="22"/>
                <w:szCs w:val="22"/>
              </w:rPr>
            </w:pPr>
            <w:r>
              <w:rPr>
                <w:rFonts w:hint="eastAsia" w:ascii="宋体" w:hAnsi="宋体" w:cs="宋体"/>
                <w:color w:val="000000"/>
                <w:sz w:val="22"/>
                <w:szCs w:val="22"/>
              </w:rPr>
              <w:t>20</w:t>
            </w:r>
          </w:p>
        </w:tc>
        <w:tc>
          <w:tcPr>
            <w:tcW w:w="5632" w:type="dxa"/>
            <w:tcBorders>
              <w:top w:val="nil"/>
              <w:left w:val="nil"/>
              <w:bottom w:val="single" w:color="auto" w:sz="4" w:space="0"/>
              <w:right w:val="single" w:color="auto" w:sz="4" w:space="0"/>
            </w:tcBorders>
            <w:vAlign w:val="center"/>
          </w:tcPr>
          <w:p w14:paraId="4D934ABA">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腾蛟、山门学区AI背景下校长课程领导力的提升</w:t>
            </w:r>
          </w:p>
        </w:tc>
        <w:tc>
          <w:tcPr>
            <w:tcW w:w="1524" w:type="dxa"/>
            <w:tcBorders>
              <w:top w:val="nil"/>
              <w:left w:val="nil"/>
              <w:bottom w:val="single" w:color="auto" w:sz="4" w:space="0"/>
              <w:right w:val="single" w:color="auto" w:sz="4" w:space="0"/>
            </w:tcBorders>
            <w:noWrap/>
            <w:vAlign w:val="center"/>
          </w:tcPr>
          <w:p w14:paraId="3FAD7DE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44CF2DF8">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5F81804A">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13A533B8">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5FCE4D2">
            <w:pPr>
              <w:widowControl/>
              <w:jc w:val="center"/>
              <w:rPr>
                <w:rFonts w:ascii="宋体" w:hAnsi="宋体" w:cs="宋体"/>
                <w:color w:val="000000"/>
                <w:sz w:val="22"/>
                <w:szCs w:val="22"/>
              </w:rPr>
            </w:pPr>
            <w:r>
              <w:rPr>
                <w:rFonts w:hint="eastAsia" w:ascii="宋体" w:hAnsi="宋体" w:cs="宋体"/>
                <w:color w:val="000000"/>
                <w:sz w:val="22"/>
                <w:szCs w:val="22"/>
              </w:rPr>
              <w:t>21</w:t>
            </w:r>
          </w:p>
        </w:tc>
        <w:tc>
          <w:tcPr>
            <w:tcW w:w="5632" w:type="dxa"/>
            <w:tcBorders>
              <w:top w:val="nil"/>
              <w:left w:val="nil"/>
              <w:bottom w:val="single" w:color="auto" w:sz="4" w:space="0"/>
              <w:right w:val="single" w:color="auto" w:sz="4" w:space="0"/>
            </w:tcBorders>
            <w:vAlign w:val="center"/>
          </w:tcPr>
          <w:p w14:paraId="5118B50D">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平阳县教育系统党务干部培训</w:t>
            </w:r>
          </w:p>
        </w:tc>
        <w:tc>
          <w:tcPr>
            <w:tcW w:w="1524" w:type="dxa"/>
            <w:tcBorders>
              <w:top w:val="nil"/>
              <w:left w:val="nil"/>
              <w:bottom w:val="single" w:color="auto" w:sz="4" w:space="0"/>
              <w:right w:val="single" w:color="auto" w:sz="4" w:space="0"/>
            </w:tcBorders>
            <w:noWrap/>
            <w:vAlign w:val="center"/>
          </w:tcPr>
          <w:p w14:paraId="700CA11C">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57791E6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61105E0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4C103435">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2A0334C1">
            <w:pPr>
              <w:widowControl/>
              <w:jc w:val="center"/>
              <w:rPr>
                <w:rFonts w:ascii="宋体" w:hAnsi="宋体" w:cs="宋体"/>
                <w:color w:val="000000"/>
                <w:sz w:val="22"/>
                <w:szCs w:val="22"/>
              </w:rPr>
            </w:pPr>
            <w:r>
              <w:rPr>
                <w:rFonts w:hint="eastAsia" w:ascii="宋体" w:hAnsi="宋体" w:cs="宋体"/>
                <w:color w:val="000000"/>
                <w:sz w:val="22"/>
                <w:szCs w:val="22"/>
              </w:rPr>
              <w:t>22</w:t>
            </w:r>
          </w:p>
        </w:tc>
        <w:tc>
          <w:tcPr>
            <w:tcW w:w="5632" w:type="dxa"/>
            <w:tcBorders>
              <w:top w:val="nil"/>
              <w:left w:val="nil"/>
              <w:bottom w:val="single" w:color="auto" w:sz="4" w:space="0"/>
              <w:right w:val="single" w:color="auto" w:sz="4" w:space="0"/>
            </w:tcBorders>
            <w:vAlign w:val="center"/>
          </w:tcPr>
          <w:p w14:paraId="48FBF0A2">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平阳县“东南小邹鲁，名师齐争鸣”专题培训</w:t>
            </w:r>
          </w:p>
        </w:tc>
        <w:tc>
          <w:tcPr>
            <w:tcW w:w="1524" w:type="dxa"/>
            <w:tcBorders>
              <w:top w:val="nil"/>
              <w:left w:val="nil"/>
              <w:bottom w:val="single" w:color="auto" w:sz="4" w:space="0"/>
              <w:right w:val="single" w:color="auto" w:sz="4" w:space="0"/>
            </w:tcBorders>
            <w:noWrap/>
            <w:vAlign w:val="center"/>
          </w:tcPr>
          <w:p w14:paraId="3D5686C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100</w:t>
            </w:r>
          </w:p>
        </w:tc>
        <w:tc>
          <w:tcPr>
            <w:tcW w:w="1434" w:type="dxa"/>
            <w:tcBorders>
              <w:top w:val="nil"/>
              <w:left w:val="nil"/>
              <w:bottom w:val="single" w:color="auto" w:sz="4" w:space="0"/>
              <w:right w:val="single" w:color="auto" w:sz="4" w:space="0"/>
            </w:tcBorders>
            <w:noWrap/>
            <w:vAlign w:val="center"/>
          </w:tcPr>
          <w:p w14:paraId="74F6C93D">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w:t>
            </w:r>
          </w:p>
        </w:tc>
        <w:tc>
          <w:tcPr>
            <w:tcW w:w="792" w:type="dxa"/>
            <w:tcBorders>
              <w:top w:val="nil"/>
              <w:left w:val="nil"/>
              <w:bottom w:val="single" w:color="auto" w:sz="4" w:space="0"/>
              <w:right w:val="single" w:color="auto" w:sz="4" w:space="0"/>
            </w:tcBorders>
            <w:noWrap/>
            <w:vAlign w:val="center"/>
          </w:tcPr>
          <w:p w14:paraId="0D613798">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24</w:t>
            </w:r>
          </w:p>
        </w:tc>
      </w:tr>
      <w:tr w14:paraId="735823E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A86F686">
            <w:pPr>
              <w:widowControl/>
              <w:jc w:val="center"/>
              <w:rPr>
                <w:rFonts w:ascii="宋体" w:hAnsi="宋体" w:cs="宋体"/>
                <w:color w:val="000000"/>
                <w:sz w:val="22"/>
                <w:szCs w:val="22"/>
              </w:rPr>
            </w:pPr>
            <w:r>
              <w:rPr>
                <w:rFonts w:hint="eastAsia" w:ascii="宋体" w:hAnsi="宋体" w:cs="宋体"/>
                <w:color w:val="000000"/>
                <w:sz w:val="22"/>
                <w:szCs w:val="22"/>
              </w:rPr>
              <w:t>23</w:t>
            </w:r>
          </w:p>
        </w:tc>
        <w:tc>
          <w:tcPr>
            <w:tcW w:w="5632" w:type="dxa"/>
            <w:tcBorders>
              <w:top w:val="nil"/>
              <w:left w:val="nil"/>
              <w:bottom w:val="single" w:color="auto" w:sz="4" w:space="0"/>
              <w:right w:val="single" w:color="auto" w:sz="4" w:space="0"/>
            </w:tcBorders>
            <w:vAlign w:val="center"/>
          </w:tcPr>
          <w:p w14:paraId="7EA28F3A">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平阳县学校管理干部数智素养提升培训</w:t>
            </w:r>
          </w:p>
        </w:tc>
        <w:tc>
          <w:tcPr>
            <w:tcW w:w="1524" w:type="dxa"/>
            <w:tcBorders>
              <w:top w:val="nil"/>
              <w:left w:val="nil"/>
              <w:bottom w:val="single" w:color="auto" w:sz="4" w:space="0"/>
              <w:right w:val="single" w:color="auto" w:sz="4" w:space="0"/>
            </w:tcBorders>
            <w:noWrap/>
            <w:vAlign w:val="center"/>
          </w:tcPr>
          <w:p w14:paraId="4240533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0AEBF4B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3443F6B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bl>
    <w:p w14:paraId="0E2503F6">
      <w:pPr>
        <w:pStyle w:val="19"/>
        <w:adjustRightInd w:val="0"/>
        <w:snapToGrid w:val="0"/>
        <w:spacing w:line="460" w:lineRule="exact"/>
        <w:ind w:firstLine="482"/>
        <w:rPr>
          <w:rFonts w:ascii="宋体" w:hAnsi="宋体" w:cs="仿宋"/>
          <w:b/>
          <w:color w:val="000000"/>
          <w:sz w:val="22"/>
          <w:szCs w:val="22"/>
        </w:rPr>
      </w:pPr>
      <w:r>
        <w:rPr>
          <w:rFonts w:hint="eastAsia" w:ascii="宋体" w:hAnsi="宋体" w:cs="仿宋"/>
          <w:b/>
          <w:color w:val="000000"/>
          <w:sz w:val="22"/>
          <w:szCs w:val="22"/>
        </w:rPr>
        <w:t>三）培训服务要求：</w:t>
      </w:r>
    </w:p>
    <w:p w14:paraId="02F4DF41">
      <w:pPr>
        <w:tabs>
          <w:tab w:val="left" w:pos="900"/>
        </w:tabs>
        <w:spacing w:line="460" w:lineRule="exact"/>
        <w:rPr>
          <w:rFonts w:cs="仿宋"/>
          <w:color w:val="000000"/>
          <w:sz w:val="22"/>
          <w:szCs w:val="22"/>
        </w:rPr>
      </w:pPr>
      <w:r>
        <w:rPr>
          <w:rFonts w:hint="eastAsia" w:cs="仿宋"/>
          <w:color w:val="000000"/>
          <w:sz w:val="22"/>
          <w:szCs w:val="22"/>
        </w:rPr>
        <w:t>1.对培训方案的要求</w:t>
      </w:r>
    </w:p>
    <w:p w14:paraId="5DDDFF2B">
      <w:pPr>
        <w:tabs>
          <w:tab w:val="left" w:pos="900"/>
        </w:tabs>
        <w:spacing w:line="460" w:lineRule="exact"/>
        <w:rPr>
          <w:rFonts w:cs="仿宋"/>
          <w:color w:val="000000"/>
          <w:sz w:val="22"/>
          <w:szCs w:val="22"/>
        </w:rPr>
      </w:pPr>
      <w:r>
        <w:rPr>
          <w:rFonts w:hint="eastAsia" w:cs="仿宋"/>
          <w:color w:val="000000"/>
          <w:sz w:val="22"/>
          <w:szCs w:val="22"/>
        </w:rPr>
        <w:t>（1）对每个子项目需安排专业化的培训；</w:t>
      </w:r>
    </w:p>
    <w:p w14:paraId="38A8E2FE">
      <w:pPr>
        <w:tabs>
          <w:tab w:val="left" w:pos="900"/>
        </w:tabs>
        <w:spacing w:line="460" w:lineRule="exact"/>
        <w:rPr>
          <w:rFonts w:cs="仿宋"/>
          <w:color w:val="000000"/>
          <w:sz w:val="22"/>
          <w:szCs w:val="22"/>
        </w:rPr>
      </w:pPr>
      <w:r>
        <w:rPr>
          <w:rFonts w:hint="eastAsia" w:cs="仿宋"/>
          <w:color w:val="000000"/>
          <w:sz w:val="22"/>
          <w:szCs w:val="22"/>
        </w:rPr>
        <w:t>（2）对培训活动场地设施设备配套安排需符合采购需求；</w:t>
      </w:r>
    </w:p>
    <w:p w14:paraId="124D9B4C">
      <w:pPr>
        <w:tabs>
          <w:tab w:val="left" w:pos="900"/>
        </w:tabs>
        <w:spacing w:line="460" w:lineRule="exact"/>
        <w:rPr>
          <w:rFonts w:cs="仿宋"/>
          <w:color w:val="000000"/>
          <w:sz w:val="22"/>
          <w:szCs w:val="22"/>
        </w:rPr>
      </w:pPr>
      <w:r>
        <w:rPr>
          <w:rFonts w:hint="eastAsia" w:cs="仿宋"/>
          <w:color w:val="000000"/>
          <w:sz w:val="22"/>
          <w:szCs w:val="22"/>
        </w:rPr>
        <w:t>（3）对培训活动的食宿和车辆接送方案合理；</w:t>
      </w:r>
    </w:p>
    <w:p w14:paraId="345D9A1B">
      <w:pPr>
        <w:tabs>
          <w:tab w:val="left" w:pos="900"/>
        </w:tabs>
        <w:spacing w:line="460" w:lineRule="exact"/>
        <w:rPr>
          <w:rFonts w:cs="仿宋"/>
          <w:color w:val="000000"/>
          <w:sz w:val="22"/>
          <w:szCs w:val="22"/>
        </w:rPr>
      </w:pPr>
      <w:r>
        <w:rPr>
          <w:rFonts w:hint="eastAsia" w:cs="仿宋"/>
          <w:color w:val="000000"/>
          <w:sz w:val="22"/>
          <w:szCs w:val="22"/>
        </w:rPr>
        <w:t>（4）服务地点以实际为准。（视相关政策而定）</w:t>
      </w:r>
    </w:p>
    <w:p w14:paraId="49665486">
      <w:pPr>
        <w:tabs>
          <w:tab w:val="left" w:pos="900"/>
        </w:tabs>
        <w:spacing w:line="460" w:lineRule="exact"/>
        <w:rPr>
          <w:rFonts w:cs="仿宋"/>
          <w:color w:val="000000"/>
          <w:sz w:val="22"/>
          <w:szCs w:val="22"/>
        </w:rPr>
      </w:pPr>
      <w:r>
        <w:rPr>
          <w:rFonts w:hint="eastAsia" w:cs="仿宋"/>
          <w:color w:val="000000"/>
          <w:sz w:val="22"/>
          <w:szCs w:val="22"/>
        </w:rPr>
        <w:t>2、培训服务详细要求：</w:t>
      </w:r>
    </w:p>
    <w:p w14:paraId="7D8F0A73">
      <w:pPr>
        <w:tabs>
          <w:tab w:val="left" w:pos="900"/>
        </w:tabs>
        <w:spacing w:line="460" w:lineRule="exact"/>
        <w:ind w:firstLine="480"/>
        <w:rPr>
          <w:rFonts w:cs="仿宋"/>
          <w:color w:val="000000"/>
          <w:sz w:val="22"/>
          <w:szCs w:val="22"/>
        </w:rPr>
      </w:pPr>
      <w:r>
        <w:rPr>
          <w:rFonts w:hint="eastAsia" w:cs="仿宋"/>
          <w:color w:val="000000"/>
          <w:sz w:val="22"/>
          <w:szCs w:val="22"/>
        </w:rPr>
        <w:t>2.1.配备能为中小学、幼儿园教师进行学科和管理人员（园长班和校长班）培训的专家资源（所有授课专家须副高职称及以上）。</w:t>
      </w:r>
    </w:p>
    <w:p w14:paraId="7257BC9F">
      <w:pPr>
        <w:tabs>
          <w:tab w:val="left" w:pos="900"/>
        </w:tabs>
        <w:spacing w:line="460" w:lineRule="exact"/>
        <w:ind w:firstLine="480"/>
        <w:rPr>
          <w:rFonts w:cs="仿宋"/>
          <w:color w:val="000000"/>
          <w:sz w:val="22"/>
          <w:szCs w:val="22"/>
        </w:rPr>
      </w:pPr>
      <w:r>
        <w:rPr>
          <w:rFonts w:hint="eastAsia" w:cs="仿宋"/>
          <w:color w:val="000000"/>
          <w:sz w:val="22"/>
          <w:szCs w:val="22"/>
        </w:rPr>
        <w:t>2.2.为本项目提供具备管理经验、专业技能的服务团队，且人员不少于3人。</w:t>
      </w:r>
    </w:p>
    <w:p w14:paraId="73485BD0">
      <w:pPr>
        <w:tabs>
          <w:tab w:val="left" w:pos="900"/>
        </w:tabs>
        <w:spacing w:line="460" w:lineRule="exact"/>
        <w:ind w:firstLine="480"/>
        <w:rPr>
          <w:rFonts w:cs="仿宋"/>
          <w:color w:val="000000"/>
          <w:sz w:val="22"/>
          <w:szCs w:val="22"/>
        </w:rPr>
      </w:pPr>
      <w:r>
        <w:rPr>
          <w:rFonts w:hint="eastAsia" w:cs="仿宋"/>
          <w:color w:val="000000"/>
          <w:sz w:val="22"/>
          <w:szCs w:val="22"/>
        </w:rPr>
        <w:t>2.3.具备一定的网络培训资源，能进行线上线下混合式培训。</w:t>
      </w:r>
    </w:p>
    <w:p w14:paraId="1086AE2C">
      <w:pPr>
        <w:tabs>
          <w:tab w:val="left" w:pos="900"/>
        </w:tabs>
        <w:spacing w:line="460" w:lineRule="exact"/>
        <w:ind w:firstLine="480"/>
        <w:rPr>
          <w:rFonts w:cs="仿宋"/>
          <w:color w:val="000000"/>
          <w:sz w:val="22"/>
          <w:szCs w:val="22"/>
        </w:rPr>
      </w:pPr>
      <w:r>
        <w:rPr>
          <w:rFonts w:hint="eastAsia" w:cs="仿宋"/>
          <w:color w:val="000000"/>
          <w:sz w:val="22"/>
          <w:szCs w:val="22"/>
        </w:rPr>
        <w:t>2.4.具有详细的培训计划，包括但不限于培训目标、课程说明、授课计划表等内容。</w:t>
      </w:r>
    </w:p>
    <w:p w14:paraId="4CF9BAF0">
      <w:pPr>
        <w:tabs>
          <w:tab w:val="left" w:pos="900"/>
        </w:tabs>
        <w:spacing w:line="460" w:lineRule="exact"/>
        <w:ind w:firstLine="480"/>
        <w:rPr>
          <w:rFonts w:cs="仿宋"/>
          <w:color w:val="000000"/>
          <w:sz w:val="22"/>
          <w:szCs w:val="22"/>
        </w:rPr>
      </w:pPr>
      <w:r>
        <w:rPr>
          <w:rFonts w:hint="eastAsia" w:cs="仿宋"/>
          <w:color w:val="000000"/>
          <w:sz w:val="22"/>
          <w:szCs w:val="22"/>
        </w:rPr>
        <w:t>2.5.针对每个培训班，能根据采购人的要求，提供符合教学要求的场地和设施设备，如投影仪，音响设备，一体机等。</w:t>
      </w:r>
    </w:p>
    <w:p w14:paraId="3970C598">
      <w:pPr>
        <w:tabs>
          <w:tab w:val="left" w:pos="900"/>
        </w:tabs>
        <w:spacing w:line="460" w:lineRule="exact"/>
        <w:ind w:firstLine="480"/>
        <w:rPr>
          <w:rFonts w:cs="仿宋"/>
          <w:color w:val="000000"/>
          <w:sz w:val="22"/>
          <w:szCs w:val="22"/>
        </w:rPr>
      </w:pPr>
      <w:r>
        <w:rPr>
          <w:rFonts w:hint="eastAsia" w:cs="仿宋"/>
          <w:color w:val="000000"/>
          <w:sz w:val="22"/>
          <w:szCs w:val="22"/>
        </w:rPr>
        <w:t>2.6.线下培训优先走进省内外著名高校，在省内外知名中小学、幼儿园开展等实践培训。</w:t>
      </w:r>
    </w:p>
    <w:p w14:paraId="54D4BA3C">
      <w:pPr>
        <w:tabs>
          <w:tab w:val="left" w:pos="900"/>
        </w:tabs>
        <w:spacing w:line="460" w:lineRule="exact"/>
        <w:ind w:firstLine="480"/>
        <w:rPr>
          <w:rFonts w:cs="仿宋"/>
          <w:color w:val="000000"/>
          <w:sz w:val="22"/>
          <w:szCs w:val="22"/>
        </w:rPr>
      </w:pPr>
      <w:r>
        <w:rPr>
          <w:rFonts w:hint="eastAsia" w:cs="仿宋"/>
          <w:color w:val="000000"/>
          <w:sz w:val="22"/>
          <w:szCs w:val="22"/>
        </w:rPr>
        <w:t>2.7.供应商管理制度健全，包括但不限于教学管理制度、人员管理制度（包括教师管理制度、学员管理制度）、日常管理制度（包括财务管理制度、卫生安全管理制度、设备管理制度）、廉政措施等各项规章制度和应急预案，能保障参训学员的人身安全和正常的学习和生活。</w:t>
      </w:r>
    </w:p>
    <w:p w14:paraId="2830BEC5">
      <w:pPr>
        <w:tabs>
          <w:tab w:val="left" w:pos="900"/>
        </w:tabs>
        <w:spacing w:line="460" w:lineRule="exact"/>
        <w:ind w:firstLine="480"/>
        <w:rPr>
          <w:rFonts w:cs="仿宋"/>
          <w:color w:val="000000"/>
          <w:sz w:val="22"/>
          <w:szCs w:val="22"/>
        </w:rPr>
      </w:pPr>
      <w:r>
        <w:rPr>
          <w:rFonts w:hint="eastAsia" w:cs="仿宋"/>
          <w:color w:val="000000"/>
          <w:sz w:val="22"/>
          <w:szCs w:val="22"/>
        </w:rPr>
        <w:t>2.8.档案管理制度：要求2026年</w:t>
      </w:r>
      <w:r>
        <w:rPr>
          <w:rFonts w:cs="仿宋"/>
          <w:color w:val="000000"/>
          <w:sz w:val="22"/>
          <w:szCs w:val="22"/>
        </w:rPr>
        <w:t>12月底前完成所有培训工作及证书的发放并将台账资料整理成册后交</w:t>
      </w:r>
      <w:r>
        <w:rPr>
          <w:rFonts w:hint="eastAsia" w:cs="仿宋"/>
          <w:color w:val="000000"/>
          <w:sz w:val="22"/>
          <w:szCs w:val="22"/>
        </w:rPr>
        <w:t>采购人</w:t>
      </w:r>
      <w:r>
        <w:rPr>
          <w:rFonts w:cs="仿宋"/>
          <w:color w:val="000000"/>
          <w:sz w:val="22"/>
          <w:szCs w:val="22"/>
        </w:rPr>
        <w:t xml:space="preserve">。（台账资料目录包含以下内容：培训通知、培训项目课程安排表、培训教案（教材或讲义资料）、学员名册表（打印版）、学员签到单（签字版）、培训现场授课、实训等照片 、学员成绩评定表 </w:t>
      </w:r>
      <w:r>
        <w:rPr>
          <w:rFonts w:hint="eastAsia" w:cs="仿宋"/>
          <w:color w:val="000000"/>
          <w:sz w:val="22"/>
          <w:szCs w:val="22"/>
        </w:rPr>
        <w:t>，</w:t>
      </w:r>
      <w:r>
        <w:rPr>
          <w:rFonts w:cs="仿宋"/>
          <w:color w:val="000000"/>
          <w:sz w:val="22"/>
          <w:szCs w:val="22"/>
        </w:rPr>
        <w:t>培训结业证书具体格式</w:t>
      </w:r>
      <w:r>
        <w:rPr>
          <w:rFonts w:hint="eastAsia" w:cs="仿宋"/>
          <w:color w:val="000000"/>
          <w:sz w:val="22"/>
          <w:szCs w:val="22"/>
        </w:rPr>
        <w:t>成交</w:t>
      </w:r>
      <w:r>
        <w:rPr>
          <w:rFonts w:cs="仿宋"/>
          <w:color w:val="000000"/>
          <w:sz w:val="22"/>
          <w:szCs w:val="22"/>
        </w:rPr>
        <w:t>后以</w:t>
      </w:r>
      <w:r>
        <w:rPr>
          <w:rFonts w:hint="eastAsia" w:cs="仿宋"/>
          <w:color w:val="000000"/>
          <w:sz w:val="22"/>
          <w:szCs w:val="22"/>
        </w:rPr>
        <w:t>采购人</w:t>
      </w:r>
      <w:r>
        <w:rPr>
          <w:rFonts w:cs="仿宋"/>
          <w:color w:val="000000"/>
          <w:sz w:val="22"/>
          <w:szCs w:val="22"/>
        </w:rPr>
        <w:t>提供的为准）</w:t>
      </w:r>
    </w:p>
    <w:p w14:paraId="42D27C27">
      <w:pPr>
        <w:tabs>
          <w:tab w:val="left" w:pos="900"/>
        </w:tabs>
        <w:spacing w:line="460" w:lineRule="exact"/>
        <w:ind w:firstLine="480"/>
        <w:rPr>
          <w:rFonts w:cs="仿宋"/>
          <w:color w:val="000000"/>
          <w:sz w:val="22"/>
          <w:szCs w:val="22"/>
        </w:rPr>
      </w:pPr>
      <w:r>
        <w:rPr>
          <w:rFonts w:hint="eastAsia" w:cs="仿宋"/>
          <w:color w:val="000000"/>
          <w:sz w:val="22"/>
          <w:szCs w:val="22"/>
        </w:rPr>
        <w:t>2.9.在培训项目实施中，能配合采购人在大众媒体进行宣传报道。</w:t>
      </w:r>
    </w:p>
    <w:p w14:paraId="5C765750">
      <w:pPr>
        <w:tabs>
          <w:tab w:val="left" w:pos="900"/>
        </w:tabs>
        <w:spacing w:line="460" w:lineRule="exact"/>
        <w:ind w:firstLine="480"/>
        <w:rPr>
          <w:rFonts w:cs="仿宋"/>
          <w:color w:val="000000"/>
          <w:sz w:val="22"/>
          <w:szCs w:val="22"/>
        </w:rPr>
      </w:pPr>
      <w:r>
        <w:rPr>
          <w:rFonts w:hint="eastAsia" w:cs="仿宋"/>
          <w:color w:val="000000"/>
          <w:sz w:val="22"/>
          <w:szCs w:val="22"/>
        </w:rPr>
        <w:t>2.10.考核评价：</w:t>
      </w:r>
      <w:r>
        <w:rPr>
          <w:rFonts w:cs="仿宋"/>
          <w:color w:val="000000"/>
          <w:sz w:val="22"/>
          <w:szCs w:val="22"/>
        </w:rPr>
        <w:t>培训机构通过过程性评价和实践技能考评相结合方式，综合评价学员学习成果。</w:t>
      </w:r>
      <w:r>
        <w:rPr>
          <w:rFonts w:cs="仿宋"/>
          <w:color w:val="000000"/>
          <w:sz w:val="22"/>
          <w:szCs w:val="22"/>
        </w:rPr>
        <w:br w:type="textWrapping"/>
      </w:r>
      <w:r>
        <w:rPr>
          <w:rFonts w:hint="eastAsia" w:cs="仿宋"/>
          <w:color w:val="000000"/>
          <w:sz w:val="22"/>
          <w:szCs w:val="22"/>
        </w:rPr>
        <w:t xml:space="preserve">    2.10.</w:t>
      </w:r>
      <w:r>
        <w:rPr>
          <w:rFonts w:cs="仿宋"/>
          <w:color w:val="000000"/>
          <w:sz w:val="22"/>
          <w:szCs w:val="22"/>
        </w:rPr>
        <w:t>1过程性评价。包括学习期间出勤情况、遵守纪律情况、课堂表现情况、学习任务完成情况等。</w:t>
      </w:r>
      <w:r>
        <w:rPr>
          <w:rFonts w:cs="仿宋"/>
          <w:color w:val="000000"/>
          <w:sz w:val="22"/>
          <w:szCs w:val="22"/>
        </w:rPr>
        <w:br w:type="textWrapping"/>
      </w:r>
      <w:r>
        <w:rPr>
          <w:rFonts w:hint="eastAsia" w:cs="仿宋"/>
          <w:color w:val="000000"/>
          <w:sz w:val="22"/>
          <w:szCs w:val="22"/>
        </w:rPr>
        <w:t xml:space="preserve">    2.10.</w:t>
      </w:r>
      <w:r>
        <w:rPr>
          <w:rFonts w:cs="仿宋"/>
          <w:color w:val="000000"/>
          <w:sz w:val="22"/>
          <w:szCs w:val="22"/>
        </w:rPr>
        <w:t>2实践技能考评。采取技能训练等方式进行考评。</w:t>
      </w:r>
      <w:r>
        <w:rPr>
          <w:rFonts w:cs="仿宋"/>
          <w:color w:val="000000"/>
          <w:sz w:val="22"/>
          <w:szCs w:val="22"/>
        </w:rPr>
        <w:br w:type="textWrapping"/>
      </w:r>
      <w:r>
        <w:rPr>
          <w:rFonts w:hint="eastAsia" w:cs="仿宋"/>
          <w:color w:val="000000"/>
          <w:sz w:val="22"/>
          <w:szCs w:val="22"/>
        </w:rPr>
        <w:t xml:space="preserve">    2.10.</w:t>
      </w:r>
      <w:r>
        <w:rPr>
          <w:rFonts w:cs="仿宋"/>
          <w:color w:val="000000"/>
          <w:sz w:val="22"/>
          <w:szCs w:val="22"/>
        </w:rPr>
        <w:t>3证书颁发。考评达到合格，可颁发培训证书。培训证书应反映培训班次、培训时间、培训内容（课程）、学时数等相关培训信息。</w:t>
      </w:r>
    </w:p>
    <w:p w14:paraId="5A349458">
      <w:pPr>
        <w:tabs>
          <w:tab w:val="left" w:pos="900"/>
        </w:tabs>
        <w:spacing w:line="460" w:lineRule="exact"/>
        <w:rPr>
          <w:rFonts w:cs="仿宋"/>
          <w:b/>
          <w:color w:val="000000"/>
          <w:sz w:val="22"/>
          <w:szCs w:val="22"/>
        </w:rPr>
      </w:pPr>
      <w:r>
        <w:rPr>
          <w:rFonts w:hint="eastAsia" w:cs="仿宋"/>
          <w:b/>
          <w:color w:val="000000"/>
          <w:sz w:val="22"/>
          <w:szCs w:val="22"/>
        </w:rPr>
        <w:t>四）其他要求</w:t>
      </w:r>
    </w:p>
    <w:p w14:paraId="2C70791E">
      <w:pPr>
        <w:tabs>
          <w:tab w:val="left" w:pos="900"/>
        </w:tabs>
        <w:spacing w:line="460" w:lineRule="exact"/>
        <w:ind w:firstLine="480"/>
        <w:rPr>
          <w:rFonts w:cs="仿宋"/>
          <w:b/>
          <w:color w:val="000000"/>
          <w:sz w:val="22"/>
          <w:szCs w:val="22"/>
        </w:rPr>
      </w:pPr>
      <w:r>
        <w:rPr>
          <w:rFonts w:hint="eastAsia" w:cs="仿宋"/>
          <w:b/>
          <w:color w:val="000000"/>
          <w:sz w:val="22"/>
          <w:szCs w:val="22"/>
        </w:rPr>
        <w:t>1、本项目总价不超过350万（大写：叁佰伍拾万元整）。</w:t>
      </w:r>
    </w:p>
    <w:p w14:paraId="31E4BA4D">
      <w:pPr>
        <w:tabs>
          <w:tab w:val="left" w:pos="900"/>
        </w:tabs>
        <w:spacing w:line="460" w:lineRule="exact"/>
        <w:ind w:firstLine="480"/>
        <w:rPr>
          <w:rFonts w:cs="仿宋"/>
          <w:b/>
          <w:color w:val="000000"/>
          <w:sz w:val="22"/>
          <w:szCs w:val="22"/>
          <w:u w:val="single"/>
        </w:rPr>
      </w:pPr>
      <w:r>
        <w:rPr>
          <w:rFonts w:hint="eastAsia" w:cs="仿宋"/>
          <w:b/>
          <w:color w:val="000000"/>
          <w:sz w:val="22"/>
          <w:szCs w:val="22"/>
        </w:rPr>
        <w:t>项目最高限价按以下标准执行</w:t>
      </w:r>
      <w:r>
        <w:rPr>
          <w:rFonts w:hint="eastAsia" w:cs="仿宋"/>
          <w:b/>
          <w:color w:val="000000"/>
          <w:sz w:val="22"/>
          <w:szCs w:val="22"/>
          <w:u w:val="single"/>
        </w:rPr>
        <w:t>（政策有变动的按最新文件规定执行）：</w:t>
      </w:r>
    </w:p>
    <w:p w14:paraId="57439F7A">
      <w:pPr>
        <w:tabs>
          <w:tab w:val="left" w:pos="900"/>
        </w:tabs>
        <w:spacing w:line="460" w:lineRule="exact"/>
        <w:ind w:firstLine="480"/>
        <w:rPr>
          <w:sz w:val="24"/>
        </w:rPr>
      </w:pPr>
      <w:r>
        <w:rPr>
          <w:rFonts w:hint="eastAsia" w:cs="仿宋"/>
          <w:b/>
          <w:color w:val="000000"/>
          <w:sz w:val="22"/>
          <w:szCs w:val="22"/>
        </w:rPr>
        <w:t>培训费综合定额标准试行分项核定，总额控制，综合定额标准如下：(单位：元/人·天)</w:t>
      </w:r>
      <w:r>
        <w:rPr>
          <w:rFonts w:hint="eastAsia"/>
          <w:sz w:val="24"/>
          <w:szCs w:val="24"/>
        </w:rPr>
        <w:tab/>
      </w:r>
    </w:p>
    <w:tbl>
      <w:tblPr>
        <w:tblStyle w:val="37"/>
        <w:tblW w:w="96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2"/>
        <w:gridCol w:w="1932"/>
        <w:gridCol w:w="1932"/>
        <w:gridCol w:w="1933"/>
        <w:gridCol w:w="1933"/>
      </w:tblGrid>
      <w:tr w14:paraId="17C4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932" w:type="dxa"/>
            <w:shd w:val="clear" w:color="auto" w:fill="auto"/>
            <w:vAlign w:val="center"/>
          </w:tcPr>
          <w:p w14:paraId="6A42CF0C">
            <w:pPr>
              <w:jc w:val="center"/>
              <w:rPr>
                <w:rFonts w:ascii="宋体" w:hAnsi="宋体"/>
                <w:b/>
                <w:sz w:val="22"/>
                <w:szCs w:val="22"/>
              </w:rPr>
            </w:pPr>
            <w:r>
              <w:rPr>
                <w:rFonts w:hint="eastAsia" w:ascii="宋体" w:hAnsi="宋体"/>
                <w:b/>
                <w:sz w:val="22"/>
                <w:szCs w:val="22"/>
              </w:rPr>
              <w:t>项目</w:t>
            </w:r>
          </w:p>
        </w:tc>
        <w:tc>
          <w:tcPr>
            <w:tcW w:w="1932" w:type="dxa"/>
            <w:shd w:val="clear" w:color="auto" w:fill="auto"/>
            <w:vAlign w:val="center"/>
          </w:tcPr>
          <w:p w14:paraId="641CAAF9">
            <w:pPr>
              <w:jc w:val="center"/>
              <w:rPr>
                <w:rFonts w:ascii="宋体" w:hAnsi="宋体"/>
                <w:b/>
                <w:sz w:val="22"/>
                <w:szCs w:val="22"/>
              </w:rPr>
            </w:pPr>
            <w:r>
              <w:rPr>
                <w:rFonts w:hint="eastAsia" w:ascii="宋体" w:hAnsi="宋体"/>
                <w:b/>
                <w:sz w:val="22"/>
                <w:szCs w:val="22"/>
              </w:rPr>
              <w:t>住宿费</w:t>
            </w:r>
          </w:p>
        </w:tc>
        <w:tc>
          <w:tcPr>
            <w:tcW w:w="1932" w:type="dxa"/>
            <w:shd w:val="clear" w:color="auto" w:fill="auto"/>
            <w:vAlign w:val="center"/>
          </w:tcPr>
          <w:p w14:paraId="13095524">
            <w:pPr>
              <w:jc w:val="center"/>
              <w:rPr>
                <w:rFonts w:ascii="宋体" w:hAnsi="宋体"/>
                <w:b/>
                <w:sz w:val="22"/>
                <w:szCs w:val="22"/>
              </w:rPr>
            </w:pPr>
            <w:r>
              <w:rPr>
                <w:rFonts w:hint="eastAsia" w:ascii="宋体" w:hAnsi="宋体"/>
                <w:b/>
                <w:sz w:val="22"/>
                <w:szCs w:val="22"/>
              </w:rPr>
              <w:t>伙食费</w:t>
            </w:r>
          </w:p>
        </w:tc>
        <w:tc>
          <w:tcPr>
            <w:tcW w:w="1933" w:type="dxa"/>
            <w:shd w:val="clear" w:color="auto" w:fill="auto"/>
            <w:vAlign w:val="center"/>
          </w:tcPr>
          <w:p w14:paraId="41FF397B">
            <w:pPr>
              <w:jc w:val="center"/>
              <w:rPr>
                <w:rFonts w:ascii="宋体" w:hAnsi="宋体"/>
                <w:b/>
                <w:sz w:val="22"/>
                <w:szCs w:val="22"/>
              </w:rPr>
            </w:pPr>
            <w:r>
              <w:rPr>
                <w:rFonts w:hint="eastAsia" w:ascii="宋体" w:hAnsi="宋体"/>
                <w:b/>
                <w:sz w:val="22"/>
                <w:szCs w:val="22"/>
              </w:rPr>
              <w:t>其他各项费用</w:t>
            </w:r>
          </w:p>
        </w:tc>
        <w:tc>
          <w:tcPr>
            <w:tcW w:w="1933" w:type="dxa"/>
            <w:shd w:val="clear" w:color="auto" w:fill="auto"/>
            <w:vAlign w:val="center"/>
          </w:tcPr>
          <w:p w14:paraId="66EA1C87">
            <w:pPr>
              <w:jc w:val="center"/>
              <w:rPr>
                <w:rFonts w:ascii="宋体" w:hAnsi="宋体"/>
                <w:b/>
                <w:sz w:val="22"/>
                <w:szCs w:val="22"/>
              </w:rPr>
            </w:pPr>
            <w:r>
              <w:rPr>
                <w:rFonts w:hint="eastAsia" w:ascii="宋体" w:hAnsi="宋体"/>
                <w:b/>
                <w:sz w:val="22"/>
                <w:szCs w:val="22"/>
              </w:rPr>
              <w:t>合计</w:t>
            </w:r>
          </w:p>
        </w:tc>
      </w:tr>
      <w:tr w14:paraId="4DA4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32" w:type="dxa"/>
            <w:shd w:val="clear" w:color="auto" w:fill="auto"/>
            <w:vAlign w:val="center"/>
          </w:tcPr>
          <w:p w14:paraId="78375891">
            <w:pPr>
              <w:jc w:val="center"/>
              <w:rPr>
                <w:rFonts w:ascii="宋体" w:hAnsi="宋体"/>
                <w:b/>
                <w:sz w:val="22"/>
                <w:szCs w:val="22"/>
              </w:rPr>
            </w:pPr>
            <w:r>
              <w:rPr>
                <w:rFonts w:hint="eastAsia" w:ascii="宋体" w:hAnsi="宋体"/>
                <w:b/>
                <w:sz w:val="22"/>
                <w:szCs w:val="22"/>
              </w:rPr>
              <w:t>定额标准</w:t>
            </w:r>
          </w:p>
        </w:tc>
        <w:tc>
          <w:tcPr>
            <w:tcW w:w="1932" w:type="dxa"/>
            <w:shd w:val="clear" w:color="auto" w:fill="auto"/>
            <w:vAlign w:val="center"/>
          </w:tcPr>
          <w:p w14:paraId="43EF8FD2">
            <w:pPr>
              <w:jc w:val="center"/>
              <w:rPr>
                <w:rFonts w:ascii="宋体" w:hAnsi="宋体"/>
                <w:b/>
                <w:sz w:val="22"/>
                <w:szCs w:val="22"/>
              </w:rPr>
            </w:pPr>
            <w:r>
              <w:rPr>
                <w:rFonts w:hint="eastAsia" w:ascii="宋体" w:hAnsi="宋体"/>
                <w:b/>
                <w:sz w:val="22"/>
                <w:szCs w:val="22"/>
              </w:rPr>
              <w:t>260</w:t>
            </w:r>
          </w:p>
        </w:tc>
        <w:tc>
          <w:tcPr>
            <w:tcW w:w="1932" w:type="dxa"/>
            <w:shd w:val="clear" w:color="auto" w:fill="auto"/>
            <w:vAlign w:val="center"/>
          </w:tcPr>
          <w:p w14:paraId="60E35A5C">
            <w:pPr>
              <w:jc w:val="center"/>
              <w:rPr>
                <w:rFonts w:ascii="宋体" w:hAnsi="宋体"/>
                <w:b/>
                <w:sz w:val="22"/>
                <w:szCs w:val="22"/>
              </w:rPr>
            </w:pPr>
            <w:r>
              <w:rPr>
                <w:rFonts w:hint="eastAsia" w:ascii="宋体" w:hAnsi="宋体"/>
                <w:b/>
                <w:sz w:val="22"/>
                <w:szCs w:val="22"/>
              </w:rPr>
              <w:t>130</w:t>
            </w:r>
          </w:p>
        </w:tc>
        <w:tc>
          <w:tcPr>
            <w:tcW w:w="1933" w:type="dxa"/>
            <w:shd w:val="clear" w:color="auto" w:fill="auto"/>
            <w:vAlign w:val="center"/>
          </w:tcPr>
          <w:p w14:paraId="2973A31A">
            <w:pPr>
              <w:jc w:val="center"/>
              <w:rPr>
                <w:rFonts w:ascii="宋体" w:hAnsi="宋体"/>
                <w:b/>
                <w:sz w:val="22"/>
                <w:szCs w:val="22"/>
              </w:rPr>
            </w:pPr>
            <w:r>
              <w:rPr>
                <w:rFonts w:hint="eastAsia" w:ascii="宋体" w:hAnsi="宋体"/>
                <w:b/>
                <w:sz w:val="22"/>
                <w:szCs w:val="22"/>
              </w:rPr>
              <w:t>160</w:t>
            </w:r>
          </w:p>
        </w:tc>
        <w:tc>
          <w:tcPr>
            <w:tcW w:w="1933" w:type="dxa"/>
            <w:shd w:val="clear" w:color="auto" w:fill="auto"/>
            <w:vAlign w:val="center"/>
          </w:tcPr>
          <w:p w14:paraId="7CEB25CA">
            <w:pPr>
              <w:jc w:val="center"/>
              <w:rPr>
                <w:rFonts w:ascii="宋体" w:hAnsi="宋体"/>
                <w:b/>
                <w:sz w:val="22"/>
                <w:szCs w:val="22"/>
              </w:rPr>
            </w:pPr>
            <w:r>
              <w:rPr>
                <w:rFonts w:hint="eastAsia" w:ascii="宋体" w:hAnsi="宋体"/>
                <w:b/>
                <w:sz w:val="22"/>
                <w:szCs w:val="22"/>
              </w:rPr>
              <w:t>550</w:t>
            </w:r>
          </w:p>
        </w:tc>
      </w:tr>
    </w:tbl>
    <w:p w14:paraId="79F682EE">
      <w:pPr>
        <w:tabs>
          <w:tab w:val="left" w:pos="900"/>
        </w:tabs>
        <w:spacing w:line="460" w:lineRule="exact"/>
        <w:ind w:firstLine="480"/>
        <w:rPr>
          <w:rFonts w:cs="仿宋"/>
          <w:b/>
          <w:color w:val="000000"/>
          <w:sz w:val="22"/>
          <w:szCs w:val="22"/>
        </w:rPr>
      </w:pPr>
      <w:r>
        <w:rPr>
          <w:rFonts w:hint="eastAsia" w:cs="仿宋"/>
          <w:b/>
          <w:color w:val="000000"/>
          <w:sz w:val="22"/>
          <w:szCs w:val="22"/>
        </w:rPr>
        <w:t>综合定额标准是培训费开支的上限，受托方在综合定额标准之内对各项费用可以调剂使用。住宿费、伙食费实际发生数分别不得超过该单项定额按培训天数计算的经费预算总数。培训所在地学员，按每人每天不超过290元标准收取培训费。</w:t>
      </w:r>
    </w:p>
    <w:p w14:paraId="1F83F0D6">
      <w:pPr>
        <w:tabs>
          <w:tab w:val="left" w:pos="900"/>
        </w:tabs>
        <w:spacing w:line="460" w:lineRule="exact"/>
        <w:ind w:firstLine="480"/>
        <w:rPr>
          <w:rFonts w:cs="仿宋"/>
          <w:b/>
          <w:color w:val="000000"/>
          <w:sz w:val="22"/>
          <w:szCs w:val="22"/>
        </w:rPr>
      </w:pPr>
      <w:r>
        <w:rPr>
          <w:rFonts w:hint="eastAsia" w:cs="仿宋"/>
          <w:b/>
          <w:color w:val="000000"/>
          <w:sz w:val="22"/>
          <w:szCs w:val="22"/>
        </w:rPr>
        <w:t>供应商投标报价为综合单价统一折扣率，结算单价按照供应商投标报价的综合单价统一折扣率×项目最高限价。</w:t>
      </w:r>
    </w:p>
    <w:p w14:paraId="38A87613">
      <w:pPr>
        <w:tabs>
          <w:tab w:val="left" w:pos="900"/>
        </w:tabs>
        <w:spacing w:line="460" w:lineRule="exact"/>
        <w:ind w:firstLine="480"/>
        <w:rPr>
          <w:rFonts w:cs="仿宋"/>
          <w:color w:val="000000"/>
          <w:sz w:val="22"/>
          <w:szCs w:val="22"/>
        </w:rPr>
      </w:pPr>
      <w:r>
        <w:rPr>
          <w:rFonts w:hint="eastAsia" w:cs="仿宋"/>
          <w:color w:val="000000"/>
          <w:sz w:val="22"/>
          <w:szCs w:val="22"/>
        </w:rPr>
        <w:t>2、在开展各个子项目培训时，均需与平阳县教育局签订每个子项目培训合同，按照实际参与人数和天数进行结算。每个子项目可以住宿、用餐与培训费进行分离计算，其中住宿和用餐由投标人方委托第三方承办，所有费用由参训学员自行刷卡缴费回单位报销。</w:t>
      </w:r>
    </w:p>
    <w:p w14:paraId="79C90F89">
      <w:pPr>
        <w:tabs>
          <w:tab w:val="left" w:pos="900"/>
        </w:tabs>
        <w:spacing w:line="460" w:lineRule="exact"/>
        <w:ind w:firstLine="480"/>
        <w:rPr>
          <w:rFonts w:cs="仿宋"/>
          <w:color w:val="000000"/>
          <w:sz w:val="22"/>
          <w:szCs w:val="22"/>
        </w:rPr>
      </w:pPr>
      <w:r>
        <w:rPr>
          <w:rFonts w:hint="eastAsia" w:cs="仿宋"/>
          <w:color w:val="000000"/>
          <w:sz w:val="22"/>
          <w:szCs w:val="22"/>
        </w:rPr>
        <w:t>3、县外培训报到时间和离开时间合计不得超过1天，其余时间需要将培训课程排满。多个项目同时开班的，不允许合并授课。</w:t>
      </w:r>
    </w:p>
    <w:p w14:paraId="35F8CB98">
      <w:pPr>
        <w:tabs>
          <w:tab w:val="left" w:pos="900"/>
        </w:tabs>
        <w:spacing w:line="460" w:lineRule="exact"/>
        <w:ind w:firstLine="480"/>
        <w:rPr>
          <w:rFonts w:cs="仿宋"/>
          <w:color w:val="000000"/>
          <w:sz w:val="22"/>
          <w:szCs w:val="22"/>
        </w:rPr>
      </w:pPr>
      <w:r>
        <w:rPr>
          <w:rFonts w:hint="eastAsia" w:cs="仿宋"/>
          <w:color w:val="000000"/>
          <w:sz w:val="22"/>
          <w:szCs w:val="22"/>
        </w:rPr>
        <w:t>4、部分培训项目取消或延后实施需经双方同意，取消的子项目不支付任何费用。</w:t>
      </w:r>
    </w:p>
    <w:p w14:paraId="24602BDF">
      <w:pPr>
        <w:adjustRightInd w:val="0"/>
        <w:spacing w:line="460" w:lineRule="exact"/>
        <w:ind w:firstLine="433" w:firstLineChars="196"/>
        <w:rPr>
          <w:b/>
          <w:bCs/>
          <w:color w:val="000000"/>
          <w:sz w:val="22"/>
          <w:u w:val="single"/>
        </w:rPr>
      </w:pPr>
      <w:r>
        <w:rPr>
          <w:rFonts w:hint="eastAsia" w:cs="Arial"/>
          <w:b/>
          <w:color w:val="000000"/>
          <w:sz w:val="22"/>
          <w:szCs w:val="22"/>
        </w:rPr>
        <w:t>5</w:t>
      </w:r>
      <w:r>
        <w:rPr>
          <w:rFonts w:hint="eastAsia"/>
          <w:b/>
          <w:bCs/>
          <w:color w:val="000000"/>
          <w:sz w:val="22"/>
        </w:rPr>
        <w:t>、</w:t>
      </w:r>
      <w:r>
        <w:rPr>
          <w:rFonts w:hint="eastAsia"/>
          <w:b/>
          <w:bCs/>
          <w:color w:val="000000"/>
          <w:sz w:val="22"/>
          <w:u w:val="single"/>
        </w:rPr>
        <w:t>投标供应商需保证投标资料的真实性，采购人将进行如实核对，如查实有弄虚作假行为，将上报采购主管部门，废除其中标人资格并有保留追究责任的权利。</w:t>
      </w:r>
    </w:p>
    <w:p w14:paraId="13F88AF2">
      <w:pPr>
        <w:adjustRightInd w:val="0"/>
        <w:spacing w:line="460" w:lineRule="exact"/>
        <w:ind w:firstLine="433" w:firstLineChars="196"/>
        <w:rPr>
          <w:b/>
          <w:bCs/>
          <w:color w:val="000000"/>
          <w:sz w:val="22"/>
          <w:u w:val="single"/>
        </w:rPr>
      </w:pPr>
      <w:r>
        <w:rPr>
          <w:rFonts w:hint="eastAsia"/>
          <w:b/>
          <w:bCs/>
          <w:color w:val="000000"/>
          <w:sz w:val="22"/>
          <w:u w:val="single"/>
        </w:rPr>
        <w:t>6</w:t>
      </w:r>
      <w:r>
        <w:rPr>
          <w:rFonts w:hint="eastAsia"/>
          <w:b/>
          <w:color w:val="000000"/>
          <w:sz w:val="22"/>
          <w:u w:val="single"/>
        </w:rPr>
        <w:t>、本项目采购人将进行严格验收，供应商投标文件偏离表中未注明偏离，但实际达不到招标文件技术要求的，做验收不通过处理，对此采购人有权无条件取消合同并给予相应处罚，供应商须慎重投标</w:t>
      </w:r>
      <w:r>
        <w:rPr>
          <w:rFonts w:hint="eastAsia"/>
          <w:color w:val="000000"/>
          <w:sz w:val="22"/>
          <w:u w:val="single"/>
        </w:rPr>
        <w:t>。</w:t>
      </w:r>
    </w:p>
    <w:p w14:paraId="1860D0C4">
      <w:pPr>
        <w:rPr>
          <w:bCs/>
          <w:color w:val="000000"/>
          <w:sz w:val="22"/>
          <w:szCs w:val="22"/>
        </w:rPr>
      </w:pPr>
      <w:r>
        <w:rPr>
          <w:rFonts w:hint="eastAsia"/>
          <w:bCs/>
          <w:color w:val="000000"/>
          <w:sz w:val="22"/>
          <w:szCs w:val="22"/>
        </w:rPr>
        <w:t>三、商务条款</w:t>
      </w:r>
    </w:p>
    <w:p w14:paraId="6E596E7C">
      <w:pPr>
        <w:autoSpaceDE w:val="0"/>
        <w:autoSpaceDN w:val="0"/>
        <w:snapToGrid w:val="0"/>
        <w:spacing w:line="460" w:lineRule="exact"/>
        <w:rPr>
          <w:color w:val="000000"/>
          <w:sz w:val="22"/>
        </w:rPr>
      </w:pPr>
      <w:bookmarkStart w:id="0" w:name="OLE_LINK2"/>
      <w:bookmarkStart w:id="1" w:name="OLE_LINK3"/>
      <w:r>
        <w:rPr>
          <w:rFonts w:hint="eastAsia"/>
          <w:color w:val="000000"/>
          <w:sz w:val="22"/>
          <w:szCs w:val="22"/>
        </w:rPr>
        <w:t>1、付款方式（或按财政支付方式）：</w:t>
      </w:r>
    </w:p>
    <w:p w14:paraId="4FB45737">
      <w:pPr>
        <w:autoSpaceDE w:val="0"/>
        <w:autoSpaceDN w:val="0"/>
        <w:snapToGrid w:val="0"/>
        <w:spacing w:line="460" w:lineRule="exact"/>
        <w:rPr>
          <w:b/>
          <w:color w:val="000000"/>
          <w:sz w:val="22"/>
        </w:rPr>
      </w:pPr>
      <w:r>
        <w:rPr>
          <w:rFonts w:hint="eastAsia"/>
          <w:b/>
          <w:color w:val="000000"/>
          <w:sz w:val="22"/>
          <w:szCs w:val="22"/>
        </w:rPr>
        <w:t>▲合同签订后，具备实施条件后7个工作日内由各实际使用学校（单位）向中标供应商支付合同总价的40%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经最终验收完成后在7个工作日内支付至合同总金额的100%。（具体每笔款项支付视财政部门资金拨付情况而定或按合同约定）</w:t>
      </w:r>
    </w:p>
    <w:p w14:paraId="01C3ECD4">
      <w:pPr>
        <w:autoSpaceDE w:val="0"/>
        <w:autoSpaceDN w:val="0"/>
        <w:snapToGrid w:val="0"/>
        <w:spacing w:line="454" w:lineRule="atLeast"/>
        <w:rPr>
          <w:b/>
          <w:color w:val="000000"/>
          <w:sz w:val="22"/>
        </w:rPr>
      </w:pPr>
      <w:r>
        <w:rPr>
          <w:rFonts w:hint="eastAsia"/>
          <w:color w:val="000000"/>
          <w:sz w:val="22"/>
        </w:rPr>
        <w:t>2</w:t>
      </w:r>
      <w:r>
        <w:rPr>
          <w:b/>
          <w:color w:val="000000"/>
          <w:sz w:val="22"/>
        </w:rPr>
        <w:t>、验收</w:t>
      </w:r>
    </w:p>
    <w:p w14:paraId="5602DDBC">
      <w:pPr>
        <w:autoSpaceDE w:val="0"/>
        <w:autoSpaceDN w:val="0"/>
        <w:snapToGrid w:val="0"/>
        <w:spacing w:line="454" w:lineRule="atLeast"/>
        <w:ind w:firstLine="440" w:firstLineChars="200"/>
        <w:rPr>
          <w:color w:val="000000"/>
          <w:sz w:val="22"/>
        </w:rPr>
      </w:pPr>
      <w:r>
        <w:rPr>
          <w:color w:val="000000"/>
          <w:sz w:val="22"/>
        </w:rPr>
        <w:t>中标供应商已按合同规定提供了符合采购文件规定的</w:t>
      </w:r>
      <w:r>
        <w:rPr>
          <w:rFonts w:hint="eastAsia"/>
          <w:color w:val="000000"/>
          <w:sz w:val="22"/>
        </w:rPr>
        <w:t>服务</w:t>
      </w:r>
      <w:r>
        <w:rPr>
          <w:color w:val="000000"/>
          <w:sz w:val="22"/>
        </w:rPr>
        <w:t>，并经采购人组织检验合格，所有的技术资料和清单已向采购人提交并被接受，验收视为合格</w:t>
      </w:r>
      <w:r>
        <w:rPr>
          <w:rFonts w:hint="eastAsia"/>
          <w:color w:val="000000"/>
          <w:sz w:val="22"/>
        </w:rPr>
        <w:t>，</w:t>
      </w:r>
      <w:r>
        <w:rPr>
          <w:color w:val="000000"/>
          <w:sz w:val="22"/>
        </w:rPr>
        <w:t>若因中标供应商质量问题等导致验收不合格，中标供应商应及时予以处理，直至验收合格，期间发生的一切费用由中标供应商承担，采购人保留向中标供应商索赔的权利。</w:t>
      </w:r>
      <w:bookmarkEnd w:id="0"/>
      <w:bookmarkEnd w:id="1"/>
    </w:p>
    <w:p w14:paraId="3F45D80B">
      <w:pPr>
        <w:pStyle w:val="51"/>
        <w:autoSpaceDE w:val="0"/>
        <w:autoSpaceDN w:val="0"/>
        <w:adjustRightInd w:val="0"/>
        <w:snapToGrid w:val="0"/>
        <w:spacing w:line="400" w:lineRule="exact"/>
        <w:ind w:firstLine="330" w:firstLineChars="150"/>
        <w:rPr>
          <w:rFonts w:cs="仿宋_GB2312"/>
          <w:color w:val="000000"/>
          <w:sz w:val="22"/>
          <w:szCs w:val="22"/>
          <w:u w:val="single"/>
        </w:rPr>
      </w:pPr>
    </w:p>
    <w:p w14:paraId="29B4D8F9">
      <w:pPr>
        <w:widowControl/>
        <w:tabs>
          <w:tab w:val="left" w:pos="425"/>
          <w:tab w:val="left" w:pos="747"/>
        </w:tabs>
        <w:spacing w:line="460" w:lineRule="exact"/>
        <w:ind w:firstLine="440" w:firstLineChars="200"/>
        <w:jc w:val="left"/>
        <w:rPr>
          <w:rFonts w:ascii="宋体" w:cs="宋体"/>
          <w:color w:val="000000"/>
          <w:sz w:val="22"/>
          <w:szCs w:val="22"/>
        </w:rPr>
      </w:pPr>
    </w:p>
    <w:p w14:paraId="5845ACF8">
      <w:pPr>
        <w:widowControl/>
        <w:snapToGrid w:val="0"/>
        <w:spacing w:line="420" w:lineRule="exact"/>
        <w:jc w:val="center"/>
        <w:rPr>
          <w:color w:val="000000"/>
          <w:sz w:val="36"/>
        </w:rPr>
      </w:pPr>
      <w:r>
        <w:rPr>
          <w:color w:val="000000"/>
          <w:sz w:val="36"/>
        </w:rPr>
        <w:t>第三部分供应商须知</w:t>
      </w:r>
    </w:p>
    <w:p w14:paraId="5650499D">
      <w:pPr>
        <w:widowControl/>
        <w:autoSpaceDE w:val="0"/>
        <w:autoSpaceDN w:val="0"/>
        <w:snapToGrid w:val="0"/>
        <w:spacing w:line="420" w:lineRule="exact"/>
        <w:jc w:val="left"/>
        <w:rPr>
          <w:color w:val="000000"/>
          <w:sz w:val="22"/>
        </w:rPr>
      </w:pPr>
      <w:r>
        <w:rPr>
          <w:color w:val="000000"/>
          <w:sz w:val="22"/>
        </w:rPr>
        <w:t>一、说明</w:t>
      </w:r>
    </w:p>
    <w:p w14:paraId="22F83C55">
      <w:pPr>
        <w:widowControl/>
        <w:autoSpaceDE w:val="0"/>
        <w:autoSpaceDN w:val="0"/>
        <w:snapToGrid w:val="0"/>
        <w:spacing w:line="420" w:lineRule="exact"/>
        <w:ind w:firstLine="431"/>
        <w:jc w:val="left"/>
        <w:rPr>
          <w:color w:val="000000"/>
          <w:sz w:val="22"/>
        </w:rPr>
      </w:pPr>
      <w:r>
        <w:rPr>
          <w:color w:val="000000"/>
          <w:sz w:val="22"/>
        </w:rPr>
        <w:t>1、本次采购工作是按照《中华人民共和国政府采购法》及相关法律规章组织和实施。</w:t>
      </w:r>
    </w:p>
    <w:p w14:paraId="7915083E">
      <w:pPr>
        <w:widowControl/>
        <w:autoSpaceDE w:val="0"/>
        <w:autoSpaceDN w:val="0"/>
        <w:snapToGrid w:val="0"/>
        <w:spacing w:line="420" w:lineRule="exact"/>
        <w:ind w:firstLine="431"/>
        <w:jc w:val="left"/>
        <w:rPr>
          <w:color w:val="000000"/>
          <w:sz w:val="22"/>
        </w:rPr>
      </w:pPr>
      <w:r>
        <w:rPr>
          <w:color w:val="000000"/>
          <w:sz w:val="22"/>
        </w:rPr>
        <w:t>2、供应商必须对全部内容进行报价，只对部分内容进行报价的供应商将按无效报价处理。</w:t>
      </w:r>
    </w:p>
    <w:p w14:paraId="768850EF">
      <w:pPr>
        <w:widowControl/>
        <w:autoSpaceDE w:val="0"/>
        <w:autoSpaceDN w:val="0"/>
        <w:snapToGrid w:val="0"/>
        <w:spacing w:line="420" w:lineRule="exact"/>
        <w:ind w:firstLine="431"/>
        <w:jc w:val="left"/>
        <w:rPr>
          <w:color w:val="000000"/>
          <w:sz w:val="22"/>
        </w:rPr>
      </w:pPr>
      <w:r>
        <w:rPr>
          <w:color w:val="000000"/>
          <w:sz w:val="22"/>
        </w:rPr>
        <w:t>3、无论采购过程中的作法和结果如何，供应商自行承担采购活动中所发生的全部费用。</w:t>
      </w:r>
    </w:p>
    <w:p w14:paraId="117A7B4E">
      <w:pPr>
        <w:widowControl/>
        <w:autoSpaceDE w:val="0"/>
        <w:autoSpaceDN w:val="0"/>
        <w:snapToGrid w:val="0"/>
        <w:spacing w:line="420" w:lineRule="exact"/>
        <w:ind w:firstLine="433"/>
        <w:jc w:val="left"/>
        <w:rPr>
          <w:b/>
          <w:color w:val="000000"/>
          <w:sz w:val="22"/>
          <w:u w:val="single"/>
        </w:rPr>
      </w:pPr>
      <w:r>
        <w:rPr>
          <w:b/>
          <w:color w:val="000000"/>
          <w:sz w:val="22"/>
          <w:u w:val="single"/>
        </w:rPr>
        <w:t>4、本项目包干</w:t>
      </w:r>
      <w:r>
        <w:rPr>
          <w:rFonts w:hint="eastAsia"/>
          <w:b/>
          <w:color w:val="000000"/>
          <w:sz w:val="22"/>
          <w:u w:val="single"/>
        </w:rPr>
        <w:t>。</w:t>
      </w:r>
      <w:r>
        <w:rPr>
          <w:b/>
          <w:color w:val="000000"/>
          <w:sz w:val="22"/>
          <w:u w:val="single"/>
        </w:rPr>
        <w:t>供应商</w:t>
      </w:r>
      <w:r>
        <w:rPr>
          <w:rFonts w:hint="eastAsia"/>
          <w:b/>
          <w:color w:val="000000"/>
          <w:sz w:val="22"/>
          <w:u w:val="single"/>
        </w:rPr>
        <w:t>可</w:t>
      </w:r>
      <w:r>
        <w:rPr>
          <w:b/>
          <w:color w:val="000000"/>
          <w:sz w:val="22"/>
          <w:u w:val="single"/>
        </w:rPr>
        <w:t>自费到采购人处现场踏勘，以了解采购人需求，取得准确的报价依据。供应商须自行考虑投标报价的风险。▲</w:t>
      </w:r>
    </w:p>
    <w:p w14:paraId="0B9EEF5D">
      <w:pPr>
        <w:widowControl/>
        <w:autoSpaceDE w:val="0"/>
        <w:autoSpaceDN w:val="0"/>
        <w:snapToGrid w:val="0"/>
        <w:spacing w:line="420" w:lineRule="exact"/>
        <w:ind w:firstLine="433"/>
        <w:jc w:val="left"/>
        <w:rPr>
          <w:b/>
          <w:color w:val="000000"/>
          <w:sz w:val="22"/>
        </w:rPr>
      </w:pPr>
      <w:r>
        <w:rPr>
          <w:rFonts w:hint="eastAsia" w:ascii="宋体"/>
          <w:b/>
          <w:color w:val="000000"/>
          <w:sz w:val="22"/>
        </w:rPr>
        <w:t>▲5、</w:t>
      </w:r>
      <w:r>
        <w:rPr>
          <w:rFonts w:hint="eastAsia" w:ascii="宋体" w:hAnsi="宋体"/>
          <w:b/>
          <w:color w:val="000000"/>
          <w:sz w:val="22"/>
        </w:rPr>
        <w:t>供应商报价为</w:t>
      </w:r>
      <w:r>
        <w:rPr>
          <w:rFonts w:hint="eastAsia" w:cs="仿宋"/>
          <w:b/>
          <w:color w:val="000000"/>
          <w:sz w:val="22"/>
          <w:szCs w:val="22"/>
        </w:rPr>
        <w:t>综合单价统一</w:t>
      </w:r>
      <w:r>
        <w:rPr>
          <w:rFonts w:hint="eastAsia" w:ascii="宋体" w:hAnsi="宋体"/>
          <w:b/>
          <w:color w:val="000000"/>
          <w:sz w:val="22"/>
        </w:rPr>
        <w:t>折扣率。按实际结算。</w:t>
      </w:r>
    </w:p>
    <w:p w14:paraId="55315372">
      <w:pPr>
        <w:widowControl/>
        <w:numPr>
          <w:ilvl w:val="0"/>
          <w:numId w:val="5"/>
        </w:numPr>
        <w:autoSpaceDE w:val="0"/>
        <w:autoSpaceDN w:val="0"/>
        <w:snapToGrid w:val="0"/>
        <w:spacing w:line="420" w:lineRule="exact"/>
        <w:ind w:firstLine="433"/>
        <w:jc w:val="left"/>
        <w:rPr>
          <w:b/>
          <w:color w:val="000000"/>
          <w:sz w:val="22"/>
          <w:u w:val="single"/>
        </w:rPr>
      </w:pPr>
      <w:r>
        <w:rPr>
          <w:b/>
          <w:color w:val="000000"/>
          <w:sz w:val="22"/>
          <w:u w:val="single"/>
        </w:rPr>
        <w:t>本次招标文件中，带有“</w:t>
      </w:r>
      <w:r>
        <w:rPr>
          <w:rFonts w:ascii="Arial" w:hAnsi="Arial" w:cs="Arial"/>
          <w:b/>
          <w:color w:val="000000"/>
          <w:sz w:val="22"/>
          <w:u w:val="single"/>
        </w:rPr>
        <w:t>▲</w:t>
      </w:r>
      <w:r>
        <w:rPr>
          <w:rFonts w:cs="Calibri"/>
          <w:b/>
          <w:color w:val="000000"/>
          <w:sz w:val="22"/>
          <w:u w:val="single"/>
        </w:rPr>
        <w:t>”</w:t>
      </w:r>
      <w:r>
        <w:rPr>
          <w:b/>
          <w:color w:val="000000"/>
          <w:sz w:val="22"/>
          <w:u w:val="single"/>
        </w:rPr>
        <w:t>标注的有关技术和商务条款要求供应商做实质性响应，供应商要特别加以注意，必须对此回答并完全满足这些要求。否则若有一项“</w:t>
      </w:r>
      <w:r>
        <w:rPr>
          <w:rFonts w:ascii="Arial" w:hAnsi="Arial" w:cs="Arial"/>
          <w:b/>
          <w:color w:val="000000"/>
          <w:sz w:val="22"/>
          <w:u w:val="single"/>
        </w:rPr>
        <w:t>▲</w:t>
      </w:r>
      <w:r>
        <w:rPr>
          <w:rFonts w:cs="Calibri"/>
          <w:b/>
          <w:color w:val="000000"/>
          <w:sz w:val="22"/>
          <w:u w:val="single"/>
        </w:rPr>
        <w:t>”</w:t>
      </w:r>
      <w:r>
        <w:rPr>
          <w:b/>
          <w:color w:val="000000"/>
          <w:sz w:val="22"/>
          <w:u w:val="single"/>
        </w:rPr>
        <w:t>的指标未响应或不满足，将按投标无效处理。</w:t>
      </w:r>
    </w:p>
    <w:p w14:paraId="7BC377F8">
      <w:pPr>
        <w:widowControl/>
        <w:autoSpaceDE w:val="0"/>
        <w:autoSpaceDN w:val="0"/>
        <w:snapToGrid w:val="0"/>
        <w:spacing w:line="420" w:lineRule="exact"/>
        <w:ind w:firstLine="442" w:firstLineChars="200"/>
        <w:jc w:val="left"/>
        <w:rPr>
          <w:b/>
          <w:color w:val="000000"/>
          <w:sz w:val="22"/>
        </w:rPr>
      </w:pPr>
      <w:r>
        <w:rPr>
          <w:rFonts w:hint="eastAsia" w:ascii="宋体" w:hAnsi="宋体"/>
          <w:b/>
          <w:color w:val="000000"/>
          <w:sz w:val="22"/>
          <w:u w:val="single"/>
        </w:rPr>
        <w:t>▲</w:t>
      </w:r>
      <w:r>
        <w:rPr>
          <w:rFonts w:hint="eastAsia"/>
          <w:b/>
          <w:color w:val="000000"/>
          <w:sz w:val="22"/>
          <w:u w:val="single"/>
        </w:rPr>
        <w:t>7、</w:t>
      </w:r>
      <w:r>
        <w:rPr>
          <w:rFonts w:hint="eastAsia"/>
          <w:b/>
          <w:color w:val="000000"/>
          <w:sz w:val="22"/>
          <w:szCs w:val="22"/>
        </w:rPr>
        <w:t>参与同一个采购包（标项）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5)不同供应商上传投标（响应）文件或解密时网络IP地址异常一致的，网络IP地址异常一致的；</w:t>
      </w:r>
    </w:p>
    <w:p w14:paraId="350FD792">
      <w:pPr>
        <w:widowControl/>
        <w:autoSpaceDE w:val="0"/>
        <w:autoSpaceDN w:val="0"/>
        <w:snapToGrid w:val="0"/>
        <w:spacing w:line="420" w:lineRule="exact"/>
        <w:ind w:firstLine="433"/>
        <w:jc w:val="left"/>
        <w:rPr>
          <w:b/>
          <w:color w:val="000000"/>
          <w:sz w:val="22"/>
        </w:rPr>
      </w:pPr>
      <w:r>
        <w:rPr>
          <w:rFonts w:hint="eastAsia"/>
          <w:b/>
          <w:color w:val="000000"/>
          <w:sz w:val="22"/>
        </w:rPr>
        <w:t>8、</w:t>
      </w:r>
      <w:r>
        <w:rPr>
          <w:rFonts w:hint="eastAsia" w:ascii="宋体"/>
          <w:b/>
          <w:color w:val="000000"/>
          <w:sz w:val="22"/>
          <w:szCs w:val="22"/>
          <w:u w:val="single"/>
        </w:rPr>
        <w:t>供应商企业不是独立法人的，按浙财采监[2013]24号文件执行。</w:t>
      </w:r>
    </w:p>
    <w:p w14:paraId="056AA2DE">
      <w:pPr>
        <w:widowControl/>
        <w:autoSpaceDE w:val="0"/>
        <w:autoSpaceDN w:val="0"/>
        <w:snapToGrid w:val="0"/>
        <w:spacing w:line="420" w:lineRule="exact"/>
        <w:ind w:firstLine="433"/>
        <w:jc w:val="left"/>
        <w:rPr>
          <w:b/>
          <w:color w:val="000000"/>
          <w:sz w:val="22"/>
        </w:rPr>
      </w:pPr>
      <w:r>
        <w:rPr>
          <w:b/>
          <w:color w:val="000000"/>
          <w:sz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14:paraId="397C48D7">
      <w:pPr>
        <w:widowControl/>
        <w:snapToGrid w:val="0"/>
        <w:spacing w:line="400" w:lineRule="exact"/>
        <w:ind w:firstLine="420"/>
        <w:jc w:val="left"/>
        <w:rPr>
          <w:b/>
          <w:color w:val="000000"/>
          <w:sz w:val="22"/>
        </w:rPr>
      </w:pPr>
      <w:r>
        <w:rPr>
          <w:rFonts w:hint="eastAsia" w:cs="Arial"/>
          <w:b/>
          <w:color w:val="000000"/>
          <w:sz w:val="22"/>
          <w:szCs w:val="22"/>
        </w:rPr>
        <w:t>9、</w:t>
      </w:r>
      <w:r>
        <w:rPr>
          <w:rFonts w:hint="eastAsia" w:ascii="宋体"/>
          <w:color w:val="000000"/>
          <w:kern w:val="2"/>
          <w:sz w:val="22"/>
          <w:szCs w:val="24"/>
        </w:rPr>
        <w:t>根据《工业和信息化部、国家统计局、国家发展和改革委员会、财政部关于印发中小企业划型标准规定的通知》（工信部联企业[2011]300号），本项目所属行业为</w:t>
      </w:r>
      <w:r>
        <w:rPr>
          <w:rFonts w:hint="eastAsia"/>
          <w:color w:val="000000"/>
          <w:kern w:val="2"/>
          <w:sz w:val="22"/>
          <w:u w:val="single"/>
        </w:rPr>
        <w:t>其他未列明行业（包括科学研究和技术服务业，水利、环境和公共设施管理业，居民服务、修理和其他服务业，社会工作，文化、体育和娱乐业等）</w:t>
      </w:r>
      <w:r>
        <w:rPr>
          <w:rFonts w:hint="eastAsia" w:ascii="宋体"/>
          <w:color w:val="000000"/>
          <w:kern w:val="2"/>
          <w:sz w:val="22"/>
          <w:szCs w:val="24"/>
        </w:rPr>
        <w:t>，投标供应商属于招标文件中明确的行业所对应的小微企业享受价格优惠折扣，否则不享受。</w:t>
      </w:r>
    </w:p>
    <w:p w14:paraId="27C71725">
      <w:pPr>
        <w:widowControl/>
        <w:snapToGrid w:val="0"/>
        <w:spacing w:line="400" w:lineRule="exact"/>
        <w:ind w:firstLine="420"/>
        <w:jc w:val="left"/>
        <w:rPr>
          <w:b/>
          <w:color w:val="000000"/>
          <w:sz w:val="22"/>
        </w:rPr>
      </w:pPr>
      <w:r>
        <w:rPr>
          <w:rFonts w:hint="eastAsia"/>
          <w:b/>
          <w:color w:val="000000"/>
          <w:sz w:val="22"/>
        </w:rPr>
        <w:t>10</w:t>
      </w:r>
      <w:r>
        <w:rPr>
          <w:b/>
          <w:color w:val="000000"/>
          <w:sz w:val="22"/>
        </w:rPr>
        <w:t>、供应商信用信息查询渠道及截止时点、信用信息查询记录和证据留存的具体方式、信用信息的使用规则等：</w:t>
      </w:r>
    </w:p>
    <w:p w14:paraId="4B135BAE">
      <w:pPr>
        <w:widowControl/>
        <w:snapToGrid w:val="0"/>
        <w:spacing w:line="400" w:lineRule="exact"/>
        <w:ind w:firstLine="418"/>
        <w:jc w:val="left"/>
        <w:rPr>
          <w:color w:val="000000"/>
          <w:sz w:val="22"/>
        </w:rPr>
      </w:pPr>
      <w:r>
        <w:rPr>
          <w:color w:val="000000"/>
          <w:sz w:val="22"/>
        </w:rPr>
        <w:t>1）投标供应商信用信息查询的查询渠道：“信用中国”(</w:t>
      </w:r>
      <w:r>
        <w:fldChar w:fldCharType="begin"/>
      </w:r>
      <w:r>
        <w:instrText xml:space="preserve"> HYPERLINK "http://www.creditchina.gov.cn" </w:instrText>
      </w:r>
      <w:r>
        <w:fldChar w:fldCharType="separate"/>
      </w:r>
      <w:r>
        <w:rPr>
          <w:color w:val="000000"/>
          <w:sz w:val="22"/>
        </w:rPr>
        <w:t>www.creditchina.gov.cn</w:t>
      </w:r>
      <w:r>
        <w:rPr>
          <w:color w:val="000000"/>
          <w:sz w:val="22"/>
        </w:rPr>
        <w:fldChar w:fldCharType="end"/>
      </w:r>
      <w:r>
        <w:rPr>
          <w:color w:val="000000"/>
          <w:sz w:val="22"/>
        </w:rPr>
        <w:t>)；“中国政府采购网”（http://www.ccgp.gov.cn/）；</w:t>
      </w:r>
    </w:p>
    <w:p w14:paraId="127C921F">
      <w:pPr>
        <w:widowControl/>
        <w:snapToGrid w:val="0"/>
        <w:spacing w:line="400" w:lineRule="exact"/>
        <w:ind w:firstLine="418"/>
        <w:jc w:val="left"/>
        <w:rPr>
          <w:color w:val="000000"/>
          <w:sz w:val="22"/>
        </w:rPr>
      </w:pPr>
      <w:r>
        <w:rPr>
          <w:color w:val="000000"/>
          <w:sz w:val="22"/>
        </w:rPr>
        <w:t>2）投标供应商信用信息查询截止时点：本项目投标截止时间。</w:t>
      </w:r>
    </w:p>
    <w:p w14:paraId="6FED17C7">
      <w:pPr>
        <w:widowControl/>
        <w:snapToGrid w:val="0"/>
        <w:spacing w:line="400" w:lineRule="exact"/>
        <w:ind w:firstLine="418"/>
        <w:jc w:val="left"/>
        <w:rPr>
          <w:color w:val="000000"/>
          <w:sz w:val="22"/>
        </w:rPr>
      </w:pPr>
      <w:r>
        <w:rPr>
          <w:color w:val="000000"/>
          <w:sz w:val="22"/>
        </w:rPr>
        <w:t>3）投标供应商信用信息查询记录和证据留存的具体方式：网页截图打印；</w:t>
      </w:r>
    </w:p>
    <w:p w14:paraId="10301785">
      <w:pPr>
        <w:widowControl/>
        <w:autoSpaceDE w:val="0"/>
        <w:autoSpaceDN w:val="0"/>
        <w:snapToGrid w:val="0"/>
        <w:spacing w:line="420" w:lineRule="exact"/>
        <w:ind w:firstLine="431"/>
        <w:jc w:val="left"/>
        <w:rPr>
          <w:color w:val="000000"/>
          <w:sz w:val="22"/>
        </w:rPr>
      </w:pPr>
      <w:r>
        <w:rPr>
          <w:color w:val="000000"/>
          <w:sz w:val="22"/>
        </w:rPr>
        <w:t>4）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p w14:paraId="31CB0B6A">
      <w:pPr>
        <w:widowControl/>
        <w:autoSpaceDE w:val="0"/>
        <w:autoSpaceDN w:val="0"/>
        <w:snapToGrid w:val="0"/>
        <w:spacing w:line="420" w:lineRule="exact"/>
        <w:ind w:firstLine="433"/>
        <w:jc w:val="left"/>
        <w:rPr>
          <w:b/>
          <w:color w:val="000000"/>
          <w:sz w:val="22"/>
          <w:u w:val="single"/>
        </w:rPr>
      </w:pPr>
      <w:r>
        <w:rPr>
          <w:rFonts w:hint="eastAsia"/>
          <w:b/>
          <w:color w:val="000000"/>
          <w:sz w:val="22"/>
          <w:u w:val="single"/>
        </w:rPr>
        <w:t>11、</w:t>
      </w:r>
      <w:r>
        <w:rPr>
          <w:b/>
          <w:color w:val="000000"/>
          <w:sz w:val="22"/>
          <w:u w:val="single"/>
        </w:rPr>
        <w:t> 供应商进行电子</w:t>
      </w:r>
      <w:r>
        <w:rPr>
          <w:rFonts w:hint="eastAsia"/>
          <w:b/>
          <w:color w:val="000000"/>
          <w:sz w:val="22"/>
          <w:u w:val="single"/>
        </w:rPr>
        <w:t>响应</w:t>
      </w:r>
      <w:r>
        <w:rPr>
          <w:b/>
          <w:color w:val="000000"/>
          <w:sz w:val="22"/>
          <w:u w:val="single"/>
        </w:rPr>
        <w:t>应安装客户端软件，并按照采购文件和电子交易平台的要求编制并加密</w:t>
      </w:r>
      <w:r>
        <w:rPr>
          <w:rFonts w:hint="eastAsia"/>
          <w:b/>
          <w:color w:val="000000"/>
          <w:sz w:val="22"/>
          <w:u w:val="single"/>
        </w:rPr>
        <w:t>响应</w:t>
      </w:r>
      <w:r>
        <w:rPr>
          <w:b/>
          <w:color w:val="000000"/>
          <w:sz w:val="22"/>
          <w:u w:val="single"/>
        </w:rPr>
        <w:t>文件。供应商未按规定加密的投标文件，电子交易平台拒收并提示。</w:t>
      </w:r>
    </w:p>
    <w:p w14:paraId="30E5C61A">
      <w:pPr>
        <w:widowControl/>
        <w:autoSpaceDE w:val="0"/>
        <w:autoSpaceDN w:val="0"/>
        <w:snapToGrid w:val="0"/>
        <w:spacing w:line="420" w:lineRule="exact"/>
        <w:ind w:firstLine="433"/>
        <w:jc w:val="left"/>
        <w:rPr>
          <w:b/>
          <w:color w:val="000000"/>
          <w:sz w:val="22"/>
        </w:rPr>
      </w:pPr>
      <w:r>
        <w:rPr>
          <w:rFonts w:hint="eastAsia"/>
          <w:b/>
          <w:color w:val="000000"/>
          <w:sz w:val="22"/>
          <w:u w:val="single"/>
        </w:rPr>
        <w:t>12</w:t>
      </w:r>
      <w:r>
        <w:rPr>
          <w:b/>
          <w:color w:val="000000"/>
          <w:sz w:val="22"/>
          <w:u w:val="single"/>
        </w:rPr>
        <w:t>、为保证供应商顺利投标，供应商须在投标截止前自行登录浙江省政府采购网站，查看是否有补充更正公告文件。如供应商未按补充更正公告文件进行投标的，责任自负。</w:t>
      </w:r>
    </w:p>
    <w:p w14:paraId="16B8F1B4">
      <w:pPr>
        <w:widowControl/>
        <w:autoSpaceDE w:val="0"/>
        <w:autoSpaceDN w:val="0"/>
        <w:snapToGrid w:val="0"/>
        <w:spacing w:line="420" w:lineRule="exact"/>
        <w:jc w:val="left"/>
        <w:rPr>
          <w:color w:val="000000"/>
          <w:sz w:val="22"/>
        </w:rPr>
      </w:pPr>
      <w:r>
        <w:rPr>
          <w:color w:val="000000"/>
          <w:sz w:val="22"/>
        </w:rPr>
        <w:t>二、供应商资格要求</w:t>
      </w:r>
    </w:p>
    <w:p w14:paraId="7E5CD7DF">
      <w:pPr>
        <w:widowControl/>
        <w:autoSpaceDE w:val="0"/>
        <w:autoSpaceDN w:val="0"/>
        <w:snapToGrid w:val="0"/>
        <w:spacing w:line="420" w:lineRule="exact"/>
        <w:ind w:firstLine="431"/>
        <w:jc w:val="left"/>
        <w:rPr>
          <w:color w:val="000000"/>
          <w:sz w:val="22"/>
        </w:rPr>
      </w:pPr>
      <w:r>
        <w:rPr>
          <w:color w:val="000000"/>
          <w:sz w:val="22"/>
        </w:rPr>
        <w:t>按采购公告要求</w:t>
      </w:r>
    </w:p>
    <w:p w14:paraId="7419126D">
      <w:pPr>
        <w:widowControl/>
        <w:autoSpaceDE w:val="0"/>
        <w:autoSpaceDN w:val="0"/>
        <w:snapToGrid w:val="0"/>
        <w:spacing w:line="420" w:lineRule="exact"/>
        <w:jc w:val="left"/>
        <w:rPr>
          <w:color w:val="000000"/>
          <w:sz w:val="22"/>
        </w:rPr>
      </w:pPr>
      <w:r>
        <w:rPr>
          <w:color w:val="000000"/>
          <w:sz w:val="22"/>
        </w:rPr>
        <w:t>三、采购文件</w:t>
      </w:r>
    </w:p>
    <w:p w14:paraId="6264EBC6">
      <w:pPr>
        <w:widowControl/>
        <w:autoSpaceDE w:val="0"/>
        <w:autoSpaceDN w:val="0"/>
        <w:snapToGrid w:val="0"/>
        <w:spacing w:line="420" w:lineRule="exact"/>
        <w:ind w:firstLine="431"/>
        <w:jc w:val="left"/>
        <w:rPr>
          <w:color w:val="000000"/>
          <w:sz w:val="22"/>
        </w:rPr>
      </w:pPr>
      <w:r>
        <w:rPr>
          <w:color w:val="000000"/>
          <w:sz w:val="22"/>
        </w:rPr>
        <w:t>1、采购文件</w:t>
      </w:r>
    </w:p>
    <w:p w14:paraId="478584BD">
      <w:pPr>
        <w:widowControl/>
        <w:autoSpaceDE w:val="0"/>
        <w:autoSpaceDN w:val="0"/>
        <w:snapToGrid w:val="0"/>
        <w:spacing w:line="420" w:lineRule="exact"/>
        <w:ind w:firstLine="431"/>
        <w:jc w:val="left"/>
        <w:rPr>
          <w:color w:val="000000"/>
          <w:sz w:val="22"/>
        </w:rPr>
      </w:pPr>
      <w:r>
        <w:rPr>
          <w:color w:val="000000"/>
          <w:sz w:val="22"/>
        </w:rPr>
        <w:t>1.1采购文件约束力</w:t>
      </w:r>
    </w:p>
    <w:p w14:paraId="21E42200">
      <w:pPr>
        <w:widowControl/>
        <w:autoSpaceDE w:val="0"/>
        <w:autoSpaceDN w:val="0"/>
        <w:snapToGrid w:val="0"/>
        <w:spacing w:line="420" w:lineRule="exact"/>
        <w:ind w:firstLine="431"/>
        <w:jc w:val="left"/>
        <w:rPr>
          <w:color w:val="000000"/>
          <w:sz w:val="22"/>
          <w:u w:val="single"/>
        </w:rPr>
      </w:pPr>
      <w:r>
        <w:rPr>
          <w:color w:val="000000"/>
          <w:sz w:val="22"/>
        </w:rPr>
        <w:t>▲</w:t>
      </w:r>
      <w:r>
        <w:rPr>
          <w:color w:val="000000"/>
          <w:sz w:val="22"/>
          <w:u w:val="single"/>
        </w:rPr>
        <w:t>供应商一旦</w:t>
      </w:r>
      <w:r>
        <w:rPr>
          <w:rFonts w:hint="eastAsia"/>
          <w:color w:val="000000"/>
          <w:sz w:val="22"/>
          <w:u w:val="single"/>
        </w:rPr>
        <w:t>获取</w:t>
      </w:r>
      <w:r>
        <w:rPr>
          <w:color w:val="000000"/>
          <w:sz w:val="22"/>
          <w:u w:val="single"/>
        </w:rPr>
        <w:t>了本采购文件并参加磋商报价，即被认为接受了本采购文件中所有条款和规定。</w:t>
      </w:r>
    </w:p>
    <w:p w14:paraId="5F56C1A7">
      <w:pPr>
        <w:widowControl/>
        <w:autoSpaceDE w:val="0"/>
        <w:autoSpaceDN w:val="0"/>
        <w:snapToGrid w:val="0"/>
        <w:spacing w:line="420" w:lineRule="exact"/>
        <w:ind w:firstLine="431"/>
        <w:jc w:val="left"/>
        <w:rPr>
          <w:color w:val="000000"/>
          <w:sz w:val="22"/>
        </w:rPr>
      </w:pPr>
      <w:r>
        <w:rPr>
          <w:color w:val="000000"/>
          <w:sz w:val="22"/>
        </w:rPr>
        <w:t>1.2采购文件的组成</w:t>
      </w:r>
    </w:p>
    <w:p w14:paraId="61FEC277">
      <w:pPr>
        <w:widowControl/>
        <w:autoSpaceDE w:val="0"/>
        <w:autoSpaceDN w:val="0"/>
        <w:snapToGrid w:val="0"/>
        <w:spacing w:line="420" w:lineRule="exact"/>
        <w:ind w:firstLine="431"/>
        <w:jc w:val="left"/>
        <w:rPr>
          <w:color w:val="000000"/>
          <w:sz w:val="22"/>
        </w:rPr>
      </w:pPr>
      <w:r>
        <w:rPr>
          <w:color w:val="000000"/>
          <w:sz w:val="22"/>
        </w:rPr>
        <w:t>采购文件由采购文件总目录所列内容及补充资料等组成。</w:t>
      </w:r>
    </w:p>
    <w:p w14:paraId="4F933CCB">
      <w:pPr>
        <w:widowControl/>
        <w:autoSpaceDE w:val="0"/>
        <w:autoSpaceDN w:val="0"/>
        <w:snapToGrid w:val="0"/>
        <w:spacing w:line="420" w:lineRule="exact"/>
        <w:ind w:firstLine="431"/>
        <w:jc w:val="left"/>
        <w:rPr>
          <w:color w:val="000000"/>
          <w:sz w:val="22"/>
        </w:rPr>
      </w:pPr>
      <w:r>
        <w:rPr>
          <w:color w:val="000000"/>
          <w:sz w:val="22"/>
        </w:rPr>
        <w:t>2、采购文件的澄清</w:t>
      </w:r>
    </w:p>
    <w:p w14:paraId="0C550EF2">
      <w:pPr>
        <w:widowControl/>
        <w:autoSpaceDE w:val="0"/>
        <w:autoSpaceDN w:val="0"/>
        <w:snapToGrid w:val="0"/>
        <w:spacing w:line="420" w:lineRule="exact"/>
        <w:ind w:firstLine="433"/>
        <w:jc w:val="left"/>
        <w:rPr>
          <w:color w:val="000000"/>
          <w:sz w:val="22"/>
        </w:rPr>
      </w:pPr>
      <w:r>
        <w:rPr>
          <w:color w:val="000000"/>
          <w:sz w:val="22"/>
        </w:rPr>
        <w:t>2.1、供应商对采购文件如有疑点要求澄清或质疑，或认为有必要与用户进行技术交流，须在磋商通知(邀请)书规定的质疑时间前用书面形式（包括信函、传真，下同）通知采购代理机构，采购代理机构将用书面或网上答疑形式予以答复。</w:t>
      </w:r>
    </w:p>
    <w:p w14:paraId="5368A34A">
      <w:pPr>
        <w:widowControl/>
        <w:autoSpaceDE w:val="0"/>
        <w:autoSpaceDN w:val="0"/>
        <w:snapToGrid w:val="0"/>
        <w:spacing w:line="420" w:lineRule="exact"/>
        <w:ind w:firstLine="433"/>
        <w:jc w:val="left"/>
        <w:rPr>
          <w:color w:val="000000"/>
          <w:sz w:val="22"/>
        </w:rPr>
      </w:pPr>
      <w:r>
        <w:rPr>
          <w:color w:val="000000"/>
          <w:sz w:val="22"/>
        </w:rPr>
        <w:t>2.2、供应商在收到采购代理机构书面形式的补充文件时须签收回执单，并传真至采购代理机构。</w:t>
      </w:r>
    </w:p>
    <w:p w14:paraId="4CD9B3F9">
      <w:pPr>
        <w:widowControl/>
        <w:autoSpaceDE w:val="0"/>
        <w:autoSpaceDN w:val="0"/>
        <w:snapToGrid w:val="0"/>
        <w:spacing w:line="420" w:lineRule="exact"/>
        <w:ind w:firstLine="431"/>
        <w:jc w:val="left"/>
        <w:rPr>
          <w:color w:val="000000"/>
          <w:sz w:val="22"/>
        </w:rPr>
      </w:pPr>
      <w:r>
        <w:rPr>
          <w:color w:val="000000"/>
          <w:sz w:val="22"/>
        </w:rPr>
        <w:t>3、采购文件的修改</w:t>
      </w:r>
    </w:p>
    <w:p w14:paraId="7092F5E3">
      <w:pPr>
        <w:widowControl/>
        <w:autoSpaceDE w:val="0"/>
        <w:autoSpaceDN w:val="0"/>
        <w:snapToGrid w:val="0"/>
        <w:spacing w:line="420" w:lineRule="exact"/>
        <w:ind w:firstLine="431"/>
        <w:jc w:val="left"/>
        <w:rPr>
          <w:color w:val="000000"/>
          <w:sz w:val="22"/>
        </w:rPr>
      </w:pPr>
      <w:r>
        <w:rPr>
          <w:color w:val="000000"/>
          <w:sz w:val="22"/>
        </w:rPr>
        <w:t>3.1在报价截止时间前，采购人有权修改采购文件，并以书面形式通知供应商。补充文件作为采购文件的补充和组成部分，对所有供应商均有约束力。</w:t>
      </w:r>
    </w:p>
    <w:p w14:paraId="51AF3ECB">
      <w:pPr>
        <w:widowControl/>
        <w:autoSpaceDE w:val="0"/>
        <w:autoSpaceDN w:val="0"/>
        <w:snapToGrid w:val="0"/>
        <w:spacing w:line="420" w:lineRule="exact"/>
        <w:ind w:firstLine="431"/>
        <w:jc w:val="left"/>
        <w:rPr>
          <w:color w:val="000000"/>
          <w:sz w:val="22"/>
        </w:rPr>
      </w:pPr>
      <w:r>
        <w:rPr>
          <w:color w:val="000000"/>
          <w:sz w:val="22"/>
        </w:rPr>
        <w:t>3.2为使供应商有足够的时间按采购文件要求修正磋商响应文件，采购人可酌情推迟递交磋商响应文件截止时间和磋商开始时间，并将此变更通知供应商。</w:t>
      </w:r>
    </w:p>
    <w:p w14:paraId="23D10DEA">
      <w:pPr>
        <w:widowControl/>
        <w:autoSpaceDE w:val="0"/>
        <w:autoSpaceDN w:val="0"/>
        <w:snapToGrid w:val="0"/>
        <w:spacing w:line="420" w:lineRule="exact"/>
        <w:jc w:val="left"/>
        <w:rPr>
          <w:color w:val="000000"/>
          <w:sz w:val="22"/>
        </w:rPr>
      </w:pPr>
      <w:r>
        <w:rPr>
          <w:color w:val="000000"/>
          <w:sz w:val="22"/>
        </w:rPr>
        <w:t>四、磋商响应文件</w:t>
      </w:r>
    </w:p>
    <w:p w14:paraId="2BAC881A">
      <w:pPr>
        <w:widowControl/>
        <w:autoSpaceDE w:val="0"/>
        <w:autoSpaceDN w:val="0"/>
        <w:snapToGrid w:val="0"/>
        <w:spacing w:line="420" w:lineRule="exact"/>
        <w:ind w:firstLine="431"/>
        <w:jc w:val="left"/>
        <w:rPr>
          <w:color w:val="000000"/>
          <w:sz w:val="22"/>
        </w:rPr>
      </w:pPr>
      <w:r>
        <w:rPr>
          <w:color w:val="000000"/>
          <w:sz w:val="22"/>
        </w:rPr>
        <w:t>1、磋商响应文件</w:t>
      </w:r>
    </w:p>
    <w:p w14:paraId="2CE799EE">
      <w:pPr>
        <w:widowControl/>
        <w:autoSpaceDE w:val="0"/>
        <w:autoSpaceDN w:val="0"/>
        <w:snapToGrid w:val="0"/>
        <w:spacing w:line="420" w:lineRule="exact"/>
        <w:ind w:firstLine="440"/>
        <w:jc w:val="left"/>
        <w:rPr>
          <w:color w:val="000000"/>
          <w:sz w:val="22"/>
        </w:rPr>
      </w:pPr>
      <w:r>
        <w:rPr>
          <w:color w:val="000000"/>
          <w:sz w:val="22"/>
        </w:rPr>
        <w:t>1.1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14:paraId="2473C14D">
      <w:pPr>
        <w:widowControl/>
        <w:autoSpaceDE w:val="0"/>
        <w:autoSpaceDN w:val="0"/>
        <w:snapToGrid w:val="0"/>
        <w:spacing w:line="420" w:lineRule="exact"/>
        <w:ind w:firstLine="440"/>
        <w:jc w:val="left"/>
        <w:rPr>
          <w:color w:val="000000"/>
          <w:sz w:val="22"/>
        </w:rPr>
      </w:pPr>
      <w:r>
        <w:rPr>
          <w:color w:val="000000"/>
          <w:sz w:val="22"/>
        </w:rPr>
        <w:t>1.2供应商必须按采购文件的要求提供相关服务，并保证磋商响应文件的正确性和真实性。磋商响应文件全部内容应保持一致，否则可能导致不利于其报价的评定甚至被拒绝。技术和商务如有偏离均应填写偏离表。</w:t>
      </w:r>
    </w:p>
    <w:p w14:paraId="5BD39DFB">
      <w:pPr>
        <w:widowControl/>
        <w:autoSpaceDE w:val="0"/>
        <w:autoSpaceDN w:val="0"/>
        <w:snapToGrid w:val="0"/>
        <w:spacing w:line="420" w:lineRule="exact"/>
        <w:ind w:firstLine="431"/>
        <w:jc w:val="left"/>
        <w:rPr>
          <w:color w:val="000000"/>
          <w:sz w:val="22"/>
        </w:rPr>
      </w:pPr>
      <w:r>
        <w:rPr>
          <w:color w:val="000000"/>
          <w:sz w:val="22"/>
        </w:rPr>
        <w:t>1.3供应商应仔细阅读采购文件中的所有内容，按照采购文件要求，详细编制磋商响应文件，所有文件资料必须是针对本次采购。不按采购文件的要求提供的磋商响应文件可能导致被拒绝。</w:t>
      </w:r>
    </w:p>
    <w:p w14:paraId="7F7FD802">
      <w:pPr>
        <w:widowControl/>
        <w:autoSpaceDE w:val="0"/>
        <w:autoSpaceDN w:val="0"/>
        <w:snapToGrid w:val="0"/>
        <w:spacing w:line="420" w:lineRule="exact"/>
        <w:ind w:firstLine="431"/>
        <w:jc w:val="left"/>
        <w:rPr>
          <w:color w:val="000000"/>
          <w:sz w:val="22"/>
        </w:rPr>
      </w:pPr>
      <w:r>
        <w:rPr>
          <w:color w:val="000000"/>
          <w:sz w:val="22"/>
        </w:rPr>
        <w:t>2、磋商响应文件的组成</w:t>
      </w:r>
    </w:p>
    <w:p w14:paraId="74ED9B81">
      <w:pPr>
        <w:widowControl/>
        <w:autoSpaceDE w:val="0"/>
        <w:autoSpaceDN w:val="0"/>
        <w:snapToGrid w:val="0"/>
        <w:spacing w:line="420" w:lineRule="exact"/>
        <w:ind w:firstLine="431"/>
        <w:jc w:val="left"/>
        <w:rPr>
          <w:color w:val="000000"/>
          <w:sz w:val="22"/>
        </w:rPr>
      </w:pPr>
      <w:r>
        <w:rPr>
          <w:rFonts w:hint="eastAsia"/>
          <w:color w:val="000000"/>
          <w:sz w:val="22"/>
        </w:rPr>
        <w:t xml:space="preserve">2.1 </w:t>
      </w:r>
      <w:r>
        <w:rPr>
          <w:color w:val="000000"/>
          <w:sz w:val="22"/>
        </w:rPr>
        <w:t>响应文件的组成</w:t>
      </w:r>
    </w:p>
    <w:p w14:paraId="0941FB52">
      <w:pPr>
        <w:widowControl/>
        <w:autoSpaceDE w:val="0"/>
        <w:autoSpaceDN w:val="0"/>
        <w:snapToGrid w:val="0"/>
        <w:spacing w:line="420" w:lineRule="exact"/>
        <w:ind w:firstLine="431"/>
        <w:jc w:val="left"/>
        <w:rPr>
          <w:color w:val="000000"/>
          <w:sz w:val="22"/>
        </w:rPr>
      </w:pPr>
      <w:r>
        <w:rPr>
          <w:rFonts w:hint="eastAsia"/>
          <w:color w:val="000000"/>
          <w:sz w:val="22"/>
        </w:rPr>
        <w:t>2.1.1</w:t>
      </w:r>
      <w:r>
        <w:rPr>
          <w:color w:val="000000"/>
          <w:sz w:val="22"/>
        </w:rPr>
        <w:t>完整的</w:t>
      </w:r>
      <w:r>
        <w:rPr>
          <w:rFonts w:hint="eastAsia"/>
          <w:color w:val="000000"/>
          <w:sz w:val="22"/>
        </w:rPr>
        <w:t>响应</w:t>
      </w:r>
      <w:r>
        <w:rPr>
          <w:color w:val="000000"/>
          <w:sz w:val="22"/>
        </w:rPr>
        <w:t>文件由</w:t>
      </w:r>
      <w:r>
        <w:rPr>
          <w:rFonts w:hint="eastAsia"/>
          <w:color w:val="000000"/>
          <w:sz w:val="22"/>
        </w:rPr>
        <w:t>《资格文件》、《商务技术文件》和《报价文件》三</w:t>
      </w:r>
      <w:r>
        <w:rPr>
          <w:color w:val="000000"/>
          <w:sz w:val="22"/>
        </w:rPr>
        <w:t>个部分组成</w:t>
      </w:r>
      <w:r>
        <w:rPr>
          <w:rFonts w:hint="eastAsia"/>
          <w:color w:val="000000"/>
          <w:sz w:val="22"/>
        </w:rPr>
        <w:t>（以下统称“响应文件”）。</w:t>
      </w:r>
    </w:p>
    <w:p w14:paraId="6C47DA5A">
      <w:pPr>
        <w:widowControl/>
        <w:autoSpaceDE w:val="0"/>
        <w:autoSpaceDN w:val="0"/>
        <w:snapToGrid w:val="0"/>
        <w:spacing w:line="420" w:lineRule="exact"/>
        <w:ind w:firstLine="431"/>
        <w:jc w:val="left"/>
        <w:rPr>
          <w:color w:val="000000"/>
          <w:sz w:val="22"/>
        </w:rPr>
      </w:pPr>
      <w:r>
        <w:rPr>
          <w:rFonts w:hint="eastAsia"/>
          <w:color w:val="000000"/>
          <w:sz w:val="22"/>
        </w:rPr>
        <w:t>2.1.2响应文件内容组成表（磋商供应商应按以下清单提供相关资料，否则一切风险和责任由磋商供应商自行承担）：</w:t>
      </w:r>
    </w:p>
    <w:tbl>
      <w:tblPr>
        <w:tblStyle w:val="37"/>
        <w:tblW w:w="11115" w:type="dxa"/>
        <w:tblInd w:w="-31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050"/>
        <w:gridCol w:w="7585"/>
        <w:gridCol w:w="11"/>
        <w:gridCol w:w="710"/>
        <w:gridCol w:w="1050"/>
      </w:tblGrid>
      <w:tr w14:paraId="63EDFF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blHeader/>
        </w:trPr>
        <w:tc>
          <w:tcPr>
            <w:tcW w:w="709" w:type="dxa"/>
            <w:tcBorders>
              <w:bottom w:val="single" w:color="auto" w:sz="6" w:space="0"/>
            </w:tcBorders>
            <w:shd w:val="clear" w:color="auto" w:fill="DAEEF3"/>
            <w:vAlign w:val="center"/>
          </w:tcPr>
          <w:p w14:paraId="68853EC7">
            <w:pPr>
              <w:spacing w:line="276" w:lineRule="auto"/>
              <w:jc w:val="center"/>
              <w:rPr>
                <w:rFonts w:ascii="宋体"/>
                <w:b/>
                <w:color w:val="000000"/>
                <w:sz w:val="22"/>
                <w:szCs w:val="22"/>
              </w:rPr>
            </w:pPr>
            <w:r>
              <w:rPr>
                <w:rFonts w:hint="eastAsia" w:ascii="宋体"/>
                <w:b/>
                <w:color w:val="000000"/>
                <w:sz w:val="22"/>
                <w:szCs w:val="22"/>
              </w:rPr>
              <w:t>序号</w:t>
            </w:r>
          </w:p>
        </w:tc>
        <w:tc>
          <w:tcPr>
            <w:tcW w:w="8646" w:type="dxa"/>
            <w:gridSpan w:val="3"/>
            <w:tcBorders>
              <w:bottom w:val="single" w:color="auto" w:sz="6" w:space="0"/>
            </w:tcBorders>
            <w:shd w:val="clear" w:color="auto" w:fill="DAEEF3"/>
            <w:vAlign w:val="center"/>
          </w:tcPr>
          <w:p w14:paraId="1F896B6B">
            <w:pPr>
              <w:spacing w:line="276" w:lineRule="auto"/>
              <w:jc w:val="center"/>
              <w:rPr>
                <w:rFonts w:ascii="宋体"/>
                <w:b/>
                <w:color w:val="000000"/>
                <w:sz w:val="22"/>
                <w:szCs w:val="22"/>
              </w:rPr>
            </w:pPr>
            <w:r>
              <w:rPr>
                <w:rFonts w:hint="eastAsia" w:ascii="宋体"/>
                <w:b/>
                <w:color w:val="000000"/>
                <w:sz w:val="22"/>
                <w:szCs w:val="22"/>
              </w:rPr>
              <w:t>响应文件组成内容</w:t>
            </w:r>
          </w:p>
        </w:tc>
        <w:tc>
          <w:tcPr>
            <w:tcW w:w="710" w:type="dxa"/>
            <w:tcBorders>
              <w:bottom w:val="single" w:color="auto" w:sz="6" w:space="0"/>
            </w:tcBorders>
            <w:shd w:val="clear" w:color="auto" w:fill="DAEEF3"/>
            <w:vAlign w:val="center"/>
          </w:tcPr>
          <w:p w14:paraId="2A260B72">
            <w:pPr>
              <w:spacing w:line="276" w:lineRule="auto"/>
              <w:jc w:val="center"/>
              <w:rPr>
                <w:rFonts w:ascii="宋体"/>
                <w:b/>
                <w:color w:val="000000"/>
                <w:sz w:val="22"/>
                <w:szCs w:val="22"/>
              </w:rPr>
            </w:pPr>
            <w:r>
              <w:rPr>
                <w:rFonts w:hint="eastAsia" w:ascii="宋体"/>
                <w:b/>
                <w:color w:val="000000"/>
                <w:sz w:val="22"/>
                <w:szCs w:val="22"/>
              </w:rPr>
              <w:t>投标</w:t>
            </w:r>
          </w:p>
          <w:p w14:paraId="3E29844B">
            <w:pPr>
              <w:spacing w:line="276" w:lineRule="auto"/>
              <w:jc w:val="center"/>
              <w:rPr>
                <w:rFonts w:ascii="宋体"/>
                <w:b/>
                <w:color w:val="000000"/>
                <w:sz w:val="22"/>
                <w:szCs w:val="22"/>
              </w:rPr>
            </w:pPr>
            <w:r>
              <w:rPr>
                <w:rFonts w:hint="eastAsia" w:ascii="宋体"/>
                <w:b/>
                <w:color w:val="000000"/>
                <w:sz w:val="22"/>
                <w:szCs w:val="22"/>
              </w:rPr>
              <w:t>格式</w:t>
            </w:r>
          </w:p>
        </w:tc>
      </w:tr>
      <w:tr w14:paraId="7F4C01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622" w:hRule="atLeast"/>
        </w:trPr>
        <w:tc>
          <w:tcPr>
            <w:tcW w:w="10065" w:type="dxa"/>
            <w:gridSpan w:val="5"/>
            <w:tcBorders>
              <w:top w:val="single" w:color="auto" w:sz="6" w:space="0"/>
              <w:bottom w:val="single" w:color="auto" w:sz="6" w:space="0"/>
            </w:tcBorders>
            <w:shd w:val="clear" w:color="auto" w:fill="FDE9D9"/>
            <w:vAlign w:val="center"/>
          </w:tcPr>
          <w:p w14:paraId="79AAC301">
            <w:pPr>
              <w:spacing w:line="276" w:lineRule="auto"/>
              <w:jc w:val="left"/>
              <w:rPr>
                <w:rFonts w:ascii="宋体"/>
                <w:b/>
                <w:color w:val="000000"/>
                <w:sz w:val="22"/>
                <w:szCs w:val="22"/>
              </w:rPr>
            </w:pPr>
            <w:r>
              <w:rPr>
                <w:rFonts w:hint="eastAsia" w:ascii="宋体"/>
                <w:b/>
                <w:color w:val="000000"/>
                <w:sz w:val="22"/>
                <w:szCs w:val="22"/>
              </w:rPr>
              <w:t>一、《资格文件》</w:t>
            </w:r>
            <w:r>
              <w:rPr>
                <w:rFonts w:hint="eastAsia" w:ascii="宋体" w:cs="Arial"/>
                <w:b/>
                <w:color w:val="000000"/>
                <w:sz w:val="22"/>
                <w:szCs w:val="22"/>
              </w:rPr>
              <w:t>组成内容（须单页保存，逐页上传，格式见附件）（此项供应商必须提供，否则不能通过资格性审查的，责任自负）</w:t>
            </w:r>
          </w:p>
        </w:tc>
      </w:tr>
      <w:tr w14:paraId="3E287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tcBorders>
            <w:vAlign w:val="center"/>
          </w:tcPr>
          <w:p w14:paraId="6629A1EE">
            <w:pPr>
              <w:spacing w:line="320" w:lineRule="exact"/>
              <w:jc w:val="center"/>
              <w:rPr>
                <w:rFonts w:ascii="宋体"/>
                <w:b/>
                <w:color w:val="000000"/>
                <w:sz w:val="22"/>
                <w:szCs w:val="22"/>
              </w:rPr>
            </w:pPr>
            <w:r>
              <w:rPr>
                <w:rFonts w:hint="eastAsia" w:ascii="宋体"/>
                <w:b/>
                <w:color w:val="000000"/>
                <w:sz w:val="22"/>
                <w:szCs w:val="22"/>
              </w:rPr>
              <w:t>1</w:t>
            </w:r>
          </w:p>
        </w:tc>
        <w:tc>
          <w:tcPr>
            <w:tcW w:w="8635" w:type="dxa"/>
            <w:gridSpan w:val="2"/>
            <w:tcBorders>
              <w:top w:val="single" w:color="auto" w:sz="6" w:space="0"/>
            </w:tcBorders>
            <w:vAlign w:val="center"/>
          </w:tcPr>
          <w:p w14:paraId="5AE6935D">
            <w:pPr>
              <w:autoSpaceDE w:val="0"/>
              <w:autoSpaceDN w:val="0"/>
              <w:adjustRightInd w:val="0"/>
              <w:snapToGrid w:val="0"/>
              <w:spacing w:line="320" w:lineRule="exact"/>
              <w:textAlignment w:val="bottom"/>
              <w:rPr>
                <w:color w:val="000000"/>
                <w:sz w:val="22"/>
                <w:szCs w:val="22"/>
              </w:rPr>
            </w:pPr>
            <w:r>
              <w:rPr>
                <w:rFonts w:hint="eastAsia"/>
                <w:b/>
                <w:color w:val="000000"/>
                <w:sz w:val="22"/>
                <w:szCs w:val="22"/>
              </w:rPr>
              <w:t>具有独立承担民事责任能力的证明材料：企业法人营业执照</w:t>
            </w:r>
            <w:r>
              <w:rPr>
                <w:rFonts w:hint="eastAsia"/>
                <w:color w:val="000000"/>
                <w:sz w:val="22"/>
                <w:szCs w:val="22"/>
              </w:rPr>
              <w:t>（提供复制件加盖供应商公章）或供应商为依法允许经营的事业单位的，应提交事业单位法人证书（提供复制件加盖供应商公章）</w:t>
            </w:r>
          </w:p>
          <w:p w14:paraId="2906DE5A">
            <w:pPr>
              <w:spacing w:line="320" w:lineRule="exact"/>
              <w:jc w:val="left"/>
              <w:rPr>
                <w:rFonts w:ascii="宋体"/>
                <w:b/>
                <w:color w:val="000000"/>
                <w:sz w:val="22"/>
                <w:szCs w:val="22"/>
              </w:rPr>
            </w:pPr>
            <w:r>
              <w:rPr>
                <w:rFonts w:hint="eastAsia"/>
                <w:color w:val="000000"/>
                <w:sz w:val="22"/>
                <w:szCs w:val="22"/>
              </w:rPr>
              <w:t>备注：金融、保险、通讯等特定行业的全国性企业所设立的区域性分支机构，以及个体工商户、个人独资企业、合伙企业参加本项目投标的，除上述提供自身企业营业执照外，还须提供</w:t>
            </w:r>
            <w:r>
              <w:rPr>
                <w:rFonts w:hint="eastAsia" w:cs="Arial"/>
                <w:color w:val="000000"/>
                <w:sz w:val="22"/>
                <w:szCs w:val="22"/>
              </w:rPr>
              <w:t>总公司（总机构）授权书或房产权证或其他有效财产证明材料（</w:t>
            </w:r>
            <w:r>
              <w:rPr>
                <w:rFonts w:hint="eastAsia"/>
                <w:color w:val="000000"/>
                <w:sz w:val="22"/>
                <w:szCs w:val="22"/>
              </w:rPr>
              <w:t>提供</w:t>
            </w:r>
            <w:r>
              <w:rPr>
                <w:rFonts w:hint="eastAsia" w:cs="Arial"/>
                <w:color w:val="000000"/>
                <w:sz w:val="22"/>
                <w:szCs w:val="22"/>
              </w:rPr>
              <w:t>复制件</w:t>
            </w:r>
            <w:r>
              <w:rPr>
                <w:rFonts w:hint="eastAsia"/>
                <w:color w:val="000000"/>
                <w:sz w:val="22"/>
                <w:szCs w:val="22"/>
              </w:rPr>
              <w:t>加盖供应商公章</w:t>
            </w:r>
            <w:r>
              <w:rPr>
                <w:rFonts w:hint="eastAsia" w:cs="Arial"/>
                <w:color w:val="000000"/>
                <w:sz w:val="22"/>
                <w:szCs w:val="22"/>
              </w:rPr>
              <w:t>）。</w:t>
            </w:r>
          </w:p>
        </w:tc>
        <w:tc>
          <w:tcPr>
            <w:tcW w:w="721" w:type="dxa"/>
            <w:gridSpan w:val="2"/>
            <w:tcBorders>
              <w:top w:val="single" w:color="auto" w:sz="6" w:space="0"/>
            </w:tcBorders>
            <w:vAlign w:val="center"/>
          </w:tcPr>
          <w:p w14:paraId="4083AD55">
            <w:pPr>
              <w:spacing w:line="320" w:lineRule="exact"/>
              <w:jc w:val="center"/>
              <w:rPr>
                <w:rFonts w:ascii="宋体" w:cs="Arial"/>
                <w:color w:val="000000"/>
                <w:sz w:val="22"/>
                <w:szCs w:val="22"/>
              </w:rPr>
            </w:pPr>
            <w:r>
              <w:rPr>
                <w:rFonts w:hint="eastAsia" w:ascii="宋体" w:cs="Arial"/>
                <w:color w:val="000000"/>
                <w:sz w:val="22"/>
                <w:szCs w:val="22"/>
              </w:rPr>
              <w:t>无</w:t>
            </w:r>
          </w:p>
        </w:tc>
      </w:tr>
      <w:tr w14:paraId="2AF11D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2E15258C">
            <w:pPr>
              <w:spacing w:line="320" w:lineRule="exact"/>
              <w:jc w:val="center"/>
              <w:rPr>
                <w:rFonts w:ascii="宋体"/>
                <w:b/>
                <w:color w:val="000000"/>
                <w:sz w:val="22"/>
                <w:szCs w:val="22"/>
              </w:rPr>
            </w:pPr>
            <w:r>
              <w:rPr>
                <w:rFonts w:hint="eastAsia" w:ascii="宋体"/>
                <w:b/>
                <w:color w:val="000000"/>
                <w:sz w:val="22"/>
                <w:szCs w:val="22"/>
              </w:rPr>
              <w:t>2</w:t>
            </w:r>
          </w:p>
        </w:tc>
        <w:tc>
          <w:tcPr>
            <w:tcW w:w="8635" w:type="dxa"/>
            <w:gridSpan w:val="2"/>
            <w:vAlign w:val="center"/>
          </w:tcPr>
          <w:p w14:paraId="53611BC9">
            <w:pPr>
              <w:spacing w:line="320" w:lineRule="exact"/>
              <w:jc w:val="left"/>
              <w:rPr>
                <w:rFonts w:ascii="宋体"/>
                <w:color w:val="000000"/>
                <w:sz w:val="22"/>
                <w:szCs w:val="22"/>
              </w:rPr>
            </w:pPr>
            <w:r>
              <w:rPr>
                <w:rFonts w:hint="eastAsia"/>
                <w:b/>
                <w:color w:val="000000"/>
                <w:sz w:val="22"/>
                <w:szCs w:val="22"/>
              </w:rPr>
              <w:t>供应商符合参与政府采购活动资格条件的声明函，格式见附件</w:t>
            </w:r>
          </w:p>
        </w:tc>
        <w:tc>
          <w:tcPr>
            <w:tcW w:w="721" w:type="dxa"/>
            <w:gridSpan w:val="2"/>
            <w:vAlign w:val="center"/>
          </w:tcPr>
          <w:p w14:paraId="54EDB7B0">
            <w:pPr>
              <w:spacing w:line="320" w:lineRule="exact"/>
              <w:jc w:val="center"/>
              <w:rPr>
                <w:rFonts w:ascii="宋体" w:cs="Arial"/>
                <w:color w:val="000000"/>
                <w:sz w:val="22"/>
                <w:szCs w:val="22"/>
              </w:rPr>
            </w:pPr>
            <w:r>
              <w:rPr>
                <w:rFonts w:hint="eastAsia" w:ascii="宋体" w:cs="Arial"/>
                <w:color w:val="000000"/>
                <w:sz w:val="22"/>
                <w:szCs w:val="22"/>
              </w:rPr>
              <w:t>有</w:t>
            </w:r>
          </w:p>
        </w:tc>
      </w:tr>
      <w:tr w14:paraId="40704B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0057A01C">
            <w:pPr>
              <w:spacing w:line="320" w:lineRule="exact"/>
              <w:jc w:val="center"/>
              <w:rPr>
                <w:rFonts w:ascii="宋体"/>
                <w:b/>
                <w:color w:val="000000"/>
                <w:sz w:val="22"/>
                <w:szCs w:val="22"/>
              </w:rPr>
            </w:pPr>
            <w:r>
              <w:rPr>
                <w:rFonts w:hint="eastAsia" w:ascii="宋体"/>
                <w:b/>
                <w:color w:val="000000"/>
                <w:sz w:val="22"/>
                <w:szCs w:val="22"/>
              </w:rPr>
              <w:t>3</w:t>
            </w:r>
          </w:p>
        </w:tc>
        <w:tc>
          <w:tcPr>
            <w:tcW w:w="8635" w:type="dxa"/>
            <w:gridSpan w:val="2"/>
            <w:vAlign w:val="center"/>
          </w:tcPr>
          <w:p w14:paraId="23849EF9">
            <w:pPr>
              <w:spacing w:line="320" w:lineRule="exact"/>
              <w:jc w:val="left"/>
              <w:rPr>
                <w:b/>
                <w:color w:val="000000"/>
                <w:sz w:val="22"/>
                <w:szCs w:val="22"/>
              </w:rPr>
            </w:pPr>
            <w:r>
              <w:rPr>
                <w:rFonts w:hint="eastAsia" w:hAnsi="宋体"/>
                <w:b/>
                <w:color w:val="000000"/>
                <w:sz w:val="22"/>
                <w:szCs w:val="22"/>
              </w:rPr>
              <w:t>特定资格要求</w:t>
            </w:r>
            <w:r>
              <w:rPr>
                <w:rFonts w:hint="eastAsia" w:hAnsi="宋体"/>
                <w:color w:val="000000"/>
                <w:sz w:val="22"/>
                <w:szCs w:val="22"/>
              </w:rPr>
              <w:t>：</w:t>
            </w:r>
            <w:r>
              <w:rPr>
                <w:rFonts w:hAnsi="宋体" w:cs="Arial"/>
                <w:color w:val="000000"/>
                <w:sz w:val="22"/>
                <w:szCs w:val="22"/>
              </w:rPr>
              <w:t>供应商须为师范类院校或者已开设师范类专业的院校。</w:t>
            </w:r>
            <w:r>
              <w:rPr>
                <w:rFonts w:hint="eastAsia" w:ascii="宋体" w:hAnsi="宋体"/>
                <w:b/>
                <w:color w:val="000000"/>
                <w:sz w:val="22"/>
                <w:szCs w:val="22"/>
              </w:rPr>
              <w:t>证明材料：</w:t>
            </w:r>
            <w:r>
              <w:rPr>
                <w:rFonts w:hint="eastAsia" w:ascii="宋体" w:hAnsi="宋体"/>
                <w:b/>
                <w:color w:val="000000"/>
                <w:sz w:val="22"/>
                <w:szCs w:val="22"/>
                <w:u w:val="single"/>
              </w:rPr>
              <w:t>企业营业执照</w:t>
            </w:r>
            <w:r>
              <w:rPr>
                <w:rFonts w:hint="eastAsia" w:ascii="宋体" w:hAnsi="宋体"/>
                <w:color w:val="000000"/>
                <w:sz w:val="22"/>
                <w:szCs w:val="22"/>
              </w:rPr>
              <w:t>（提供</w:t>
            </w:r>
            <w:r>
              <w:rPr>
                <w:rFonts w:hint="eastAsia" w:ascii="宋体" w:hAnsi="宋体" w:cs="Arial"/>
                <w:color w:val="000000"/>
                <w:sz w:val="22"/>
                <w:szCs w:val="22"/>
              </w:rPr>
              <w:t>复制件</w:t>
            </w:r>
            <w:r>
              <w:rPr>
                <w:rFonts w:hint="eastAsia" w:ascii="宋体" w:hAnsi="宋体"/>
                <w:color w:val="000000"/>
                <w:sz w:val="22"/>
                <w:szCs w:val="22"/>
              </w:rPr>
              <w:t>加盖供应商公章）或</w:t>
            </w:r>
            <w:r>
              <w:rPr>
                <w:rFonts w:hint="eastAsia" w:ascii="宋体" w:hAnsi="宋体"/>
                <w:b/>
                <w:color w:val="000000"/>
                <w:sz w:val="22"/>
                <w:szCs w:val="22"/>
                <w:u w:val="single"/>
              </w:rPr>
              <w:t>供应商为依法允许经营的事业单位的，应提交事业单位法人证书或能证明供应商为师范类院校或者已开设师范类专业的院校的证明资料</w:t>
            </w:r>
            <w:r>
              <w:rPr>
                <w:rFonts w:hint="eastAsia" w:ascii="宋体" w:hAnsi="宋体"/>
                <w:color w:val="000000"/>
                <w:sz w:val="22"/>
                <w:szCs w:val="22"/>
              </w:rPr>
              <w:t>（提供复制件加盖供应商公章）</w:t>
            </w:r>
          </w:p>
        </w:tc>
        <w:tc>
          <w:tcPr>
            <w:tcW w:w="721" w:type="dxa"/>
            <w:gridSpan w:val="2"/>
            <w:vAlign w:val="center"/>
          </w:tcPr>
          <w:p w14:paraId="347F7ADE">
            <w:pPr>
              <w:spacing w:line="320" w:lineRule="exact"/>
              <w:jc w:val="center"/>
              <w:rPr>
                <w:rFonts w:ascii="宋体" w:cs="Arial"/>
                <w:color w:val="000000"/>
                <w:sz w:val="22"/>
                <w:szCs w:val="22"/>
              </w:rPr>
            </w:pPr>
            <w:r>
              <w:rPr>
                <w:rFonts w:hint="eastAsia" w:ascii="宋体" w:cs="Arial"/>
                <w:color w:val="000000"/>
                <w:sz w:val="22"/>
                <w:szCs w:val="22"/>
              </w:rPr>
              <w:t>无</w:t>
            </w:r>
          </w:p>
        </w:tc>
      </w:tr>
      <w:tr w14:paraId="1A264E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38E1CE95">
            <w:pPr>
              <w:spacing w:line="320" w:lineRule="exact"/>
              <w:jc w:val="center"/>
              <w:rPr>
                <w:rFonts w:ascii="宋体"/>
                <w:b/>
                <w:color w:val="000000"/>
                <w:sz w:val="22"/>
                <w:szCs w:val="22"/>
              </w:rPr>
            </w:pPr>
            <w:r>
              <w:rPr>
                <w:rFonts w:hint="eastAsia" w:ascii="宋体"/>
                <w:b/>
                <w:color w:val="000000"/>
                <w:sz w:val="22"/>
                <w:szCs w:val="22"/>
              </w:rPr>
              <w:t>4</w:t>
            </w:r>
          </w:p>
        </w:tc>
        <w:tc>
          <w:tcPr>
            <w:tcW w:w="8635" w:type="dxa"/>
            <w:gridSpan w:val="2"/>
          </w:tcPr>
          <w:p w14:paraId="79730C0C">
            <w:pPr>
              <w:autoSpaceDE w:val="0"/>
              <w:autoSpaceDN w:val="0"/>
              <w:adjustRightInd w:val="0"/>
              <w:snapToGrid w:val="0"/>
              <w:spacing w:line="320" w:lineRule="exact"/>
              <w:jc w:val="left"/>
              <w:rPr>
                <w:rFonts w:ascii="宋体" w:cs="Arial"/>
                <w:b/>
                <w:color w:val="000000"/>
                <w:sz w:val="22"/>
                <w:szCs w:val="22"/>
              </w:rPr>
            </w:pPr>
            <w:r>
              <w:rPr>
                <w:rFonts w:hint="eastAsia" w:ascii="宋体" w:cs="Arial"/>
                <w:b/>
                <w:color w:val="000000"/>
                <w:sz w:val="22"/>
                <w:szCs w:val="22"/>
              </w:rPr>
              <w:t>供应商法定代表人授权书（非法定代表人参加磋商时须提供）；如为法定代表人参与的只须提供法人身份证明。如为法人提供法人代表身份证明；</w:t>
            </w:r>
          </w:p>
          <w:p w14:paraId="19097866">
            <w:pPr>
              <w:autoSpaceDE w:val="0"/>
              <w:autoSpaceDN w:val="0"/>
              <w:adjustRightInd w:val="0"/>
              <w:snapToGrid w:val="0"/>
              <w:spacing w:line="320" w:lineRule="exact"/>
              <w:jc w:val="left"/>
              <w:rPr>
                <w:rFonts w:ascii="宋体" w:cs="Arial"/>
                <w:b/>
                <w:color w:val="000000"/>
                <w:sz w:val="22"/>
                <w:szCs w:val="22"/>
              </w:rPr>
            </w:pPr>
            <w:r>
              <w:rPr>
                <w:rFonts w:hint="eastAsia" w:ascii="宋体" w:cs="Arial"/>
                <w:b/>
                <w:color w:val="000000"/>
                <w:sz w:val="22"/>
                <w:szCs w:val="22"/>
              </w:rPr>
              <w:t>如为授权代表提供授权书；（格式见附件）</w:t>
            </w:r>
          </w:p>
        </w:tc>
        <w:tc>
          <w:tcPr>
            <w:tcW w:w="721" w:type="dxa"/>
            <w:gridSpan w:val="2"/>
          </w:tcPr>
          <w:p w14:paraId="28C4181C">
            <w:pPr>
              <w:spacing w:line="320" w:lineRule="exact"/>
              <w:jc w:val="center"/>
              <w:rPr>
                <w:rFonts w:ascii="宋体" w:cs="Arial"/>
                <w:color w:val="000000"/>
                <w:sz w:val="22"/>
                <w:szCs w:val="22"/>
              </w:rPr>
            </w:pPr>
            <w:r>
              <w:rPr>
                <w:rFonts w:hint="eastAsia" w:ascii="宋体" w:cs="Arial"/>
                <w:color w:val="000000"/>
                <w:sz w:val="22"/>
                <w:szCs w:val="22"/>
              </w:rPr>
              <w:t>有</w:t>
            </w:r>
          </w:p>
        </w:tc>
      </w:tr>
      <w:tr w14:paraId="0054D8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10065" w:type="dxa"/>
            <w:gridSpan w:val="5"/>
            <w:tcBorders>
              <w:bottom w:val="single" w:color="auto" w:sz="6" w:space="0"/>
            </w:tcBorders>
            <w:shd w:val="clear" w:color="auto" w:fill="E5DFEC"/>
            <w:vAlign w:val="center"/>
          </w:tcPr>
          <w:p w14:paraId="62D50475">
            <w:pPr>
              <w:spacing w:line="276" w:lineRule="auto"/>
              <w:jc w:val="left"/>
              <w:rPr>
                <w:rFonts w:ascii="宋体" w:cs="Arial"/>
                <w:color w:val="000000"/>
                <w:sz w:val="22"/>
                <w:szCs w:val="22"/>
              </w:rPr>
            </w:pPr>
            <w:r>
              <w:rPr>
                <w:color w:val="000000"/>
                <w:sz w:val="22"/>
              </w:rPr>
              <w:t>▲</w:t>
            </w:r>
            <w:r>
              <w:rPr>
                <w:rFonts w:hint="eastAsia" w:ascii="宋体"/>
                <w:b/>
                <w:color w:val="000000"/>
                <w:sz w:val="22"/>
                <w:szCs w:val="22"/>
              </w:rPr>
              <w:t>备注：上述</w:t>
            </w:r>
            <w:r>
              <w:rPr>
                <w:rFonts w:hint="eastAsia" w:ascii="宋体" w:cs="Arial"/>
                <w:b/>
                <w:color w:val="000000"/>
                <w:sz w:val="22"/>
                <w:szCs w:val="22"/>
              </w:rPr>
              <w:t>资格证明文件未提供或提供的资格证明材料不齐全的，资格审查作不通过处理，不得进入评审程序。</w:t>
            </w:r>
          </w:p>
        </w:tc>
      </w:tr>
      <w:tr w14:paraId="5DB71D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624" w:hRule="atLeast"/>
        </w:trPr>
        <w:tc>
          <w:tcPr>
            <w:tcW w:w="10065" w:type="dxa"/>
            <w:gridSpan w:val="5"/>
            <w:tcBorders>
              <w:top w:val="single" w:color="auto" w:sz="6" w:space="0"/>
              <w:bottom w:val="single" w:color="auto" w:sz="6" w:space="0"/>
            </w:tcBorders>
            <w:shd w:val="clear" w:color="auto" w:fill="FDE9D9"/>
            <w:vAlign w:val="center"/>
          </w:tcPr>
          <w:p w14:paraId="73113447">
            <w:pPr>
              <w:spacing w:line="276" w:lineRule="auto"/>
              <w:jc w:val="left"/>
              <w:rPr>
                <w:rFonts w:ascii="宋体"/>
                <w:b/>
                <w:color w:val="000000"/>
                <w:sz w:val="22"/>
                <w:szCs w:val="22"/>
              </w:rPr>
            </w:pPr>
            <w:r>
              <w:rPr>
                <w:rFonts w:hint="eastAsia" w:ascii="宋体"/>
                <w:b/>
                <w:color w:val="000000"/>
                <w:sz w:val="22"/>
                <w:szCs w:val="22"/>
              </w:rPr>
              <w:t>二、</w:t>
            </w:r>
            <w:r>
              <w:rPr>
                <w:rFonts w:hint="eastAsia" w:ascii="宋体" w:cs="Arial"/>
                <w:b/>
                <w:color w:val="000000"/>
                <w:sz w:val="22"/>
                <w:szCs w:val="22"/>
              </w:rPr>
              <w:t>《商务技术文件》组成内容</w:t>
            </w:r>
          </w:p>
        </w:tc>
      </w:tr>
      <w:tr w14:paraId="22CBD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tcBorders>
            <w:vAlign w:val="center"/>
          </w:tcPr>
          <w:p w14:paraId="05AFCEA5">
            <w:pPr>
              <w:spacing w:line="276" w:lineRule="auto"/>
              <w:jc w:val="center"/>
              <w:rPr>
                <w:rFonts w:ascii="宋体"/>
                <w:b/>
                <w:color w:val="000000"/>
                <w:sz w:val="22"/>
                <w:szCs w:val="22"/>
              </w:rPr>
            </w:pPr>
            <w:r>
              <w:rPr>
                <w:rFonts w:hint="eastAsia" w:ascii="宋体"/>
                <w:b/>
                <w:color w:val="000000"/>
                <w:sz w:val="22"/>
                <w:szCs w:val="22"/>
              </w:rPr>
              <w:t>1</w:t>
            </w:r>
          </w:p>
        </w:tc>
        <w:tc>
          <w:tcPr>
            <w:tcW w:w="8646" w:type="dxa"/>
            <w:gridSpan w:val="3"/>
            <w:tcBorders>
              <w:top w:val="single" w:color="auto" w:sz="6" w:space="0"/>
            </w:tcBorders>
            <w:vAlign w:val="center"/>
          </w:tcPr>
          <w:p w14:paraId="51993E81">
            <w:pPr>
              <w:spacing w:line="276" w:lineRule="auto"/>
              <w:jc w:val="left"/>
              <w:rPr>
                <w:rFonts w:ascii="宋体"/>
                <w:b/>
                <w:color w:val="000000"/>
                <w:sz w:val="22"/>
                <w:szCs w:val="22"/>
              </w:rPr>
            </w:pPr>
            <w:r>
              <w:rPr>
                <w:rFonts w:hint="eastAsia" w:ascii="宋体" w:cs="Arial"/>
                <w:b/>
                <w:color w:val="000000"/>
                <w:sz w:val="22"/>
                <w:szCs w:val="22"/>
              </w:rPr>
              <w:t>《商务技术文件》封面</w:t>
            </w:r>
          </w:p>
        </w:tc>
        <w:tc>
          <w:tcPr>
            <w:tcW w:w="710" w:type="dxa"/>
            <w:tcBorders>
              <w:top w:val="single" w:color="auto" w:sz="6" w:space="0"/>
            </w:tcBorders>
            <w:vAlign w:val="center"/>
          </w:tcPr>
          <w:p w14:paraId="3B7CB602">
            <w:pPr>
              <w:spacing w:line="276" w:lineRule="auto"/>
              <w:jc w:val="center"/>
              <w:rPr>
                <w:rFonts w:ascii="宋体" w:cs="Arial"/>
                <w:color w:val="000000"/>
                <w:sz w:val="22"/>
                <w:szCs w:val="22"/>
              </w:rPr>
            </w:pPr>
            <w:r>
              <w:rPr>
                <w:rFonts w:hint="eastAsia" w:ascii="宋体" w:cs="Arial"/>
                <w:color w:val="000000"/>
                <w:sz w:val="22"/>
                <w:szCs w:val="22"/>
              </w:rPr>
              <w:t>有</w:t>
            </w:r>
          </w:p>
        </w:tc>
      </w:tr>
      <w:tr w14:paraId="2A5E95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03A63B6E">
            <w:pPr>
              <w:spacing w:line="276" w:lineRule="auto"/>
              <w:jc w:val="center"/>
              <w:rPr>
                <w:rFonts w:ascii="宋体"/>
                <w:b/>
                <w:color w:val="000000"/>
                <w:sz w:val="22"/>
                <w:szCs w:val="22"/>
              </w:rPr>
            </w:pPr>
            <w:r>
              <w:rPr>
                <w:rFonts w:hint="eastAsia" w:ascii="宋体"/>
                <w:b/>
                <w:color w:val="000000"/>
                <w:sz w:val="22"/>
                <w:szCs w:val="22"/>
              </w:rPr>
              <w:t>2</w:t>
            </w:r>
          </w:p>
        </w:tc>
        <w:tc>
          <w:tcPr>
            <w:tcW w:w="8646" w:type="dxa"/>
            <w:gridSpan w:val="3"/>
            <w:vAlign w:val="center"/>
          </w:tcPr>
          <w:p w14:paraId="441DA991">
            <w:pPr>
              <w:spacing w:line="276" w:lineRule="auto"/>
              <w:jc w:val="left"/>
              <w:rPr>
                <w:rFonts w:ascii="宋体"/>
                <w:b/>
                <w:color w:val="000000"/>
                <w:sz w:val="22"/>
                <w:szCs w:val="22"/>
              </w:rPr>
            </w:pPr>
            <w:r>
              <w:rPr>
                <w:rFonts w:hint="eastAsia" w:ascii="宋体" w:cs="Arial"/>
                <w:b/>
                <w:color w:val="000000"/>
                <w:sz w:val="22"/>
                <w:szCs w:val="22"/>
              </w:rPr>
              <w:t>《商务技术文件》目录（自拟）</w:t>
            </w:r>
          </w:p>
        </w:tc>
        <w:tc>
          <w:tcPr>
            <w:tcW w:w="710" w:type="dxa"/>
            <w:vAlign w:val="center"/>
          </w:tcPr>
          <w:p w14:paraId="2CEE21DB">
            <w:pPr>
              <w:spacing w:line="276" w:lineRule="auto"/>
              <w:jc w:val="center"/>
              <w:rPr>
                <w:rFonts w:ascii="宋体" w:cs="Arial"/>
                <w:color w:val="000000"/>
                <w:sz w:val="22"/>
                <w:szCs w:val="22"/>
              </w:rPr>
            </w:pPr>
            <w:r>
              <w:rPr>
                <w:rFonts w:hint="eastAsia" w:ascii="宋体" w:cs="Arial"/>
                <w:color w:val="000000"/>
                <w:sz w:val="22"/>
                <w:szCs w:val="22"/>
              </w:rPr>
              <w:t>无</w:t>
            </w:r>
          </w:p>
        </w:tc>
      </w:tr>
      <w:tr w14:paraId="465DBC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74C8FF52">
            <w:pPr>
              <w:spacing w:line="276" w:lineRule="auto"/>
              <w:jc w:val="center"/>
              <w:rPr>
                <w:rFonts w:ascii="宋体"/>
                <w:b/>
                <w:color w:val="000000"/>
                <w:sz w:val="22"/>
                <w:szCs w:val="22"/>
              </w:rPr>
            </w:pPr>
            <w:r>
              <w:rPr>
                <w:rFonts w:hint="eastAsia" w:ascii="宋体"/>
                <w:b/>
                <w:color w:val="000000"/>
                <w:sz w:val="22"/>
                <w:szCs w:val="22"/>
              </w:rPr>
              <w:t>3</w:t>
            </w:r>
          </w:p>
        </w:tc>
        <w:tc>
          <w:tcPr>
            <w:tcW w:w="8646" w:type="dxa"/>
            <w:gridSpan w:val="3"/>
            <w:vAlign w:val="center"/>
          </w:tcPr>
          <w:p w14:paraId="0B7FFC73">
            <w:pPr>
              <w:spacing w:line="276" w:lineRule="auto"/>
              <w:jc w:val="left"/>
              <w:rPr>
                <w:rFonts w:ascii="宋体" w:cs="Arial"/>
                <w:b/>
                <w:color w:val="000000"/>
                <w:sz w:val="22"/>
                <w:szCs w:val="22"/>
              </w:rPr>
            </w:pPr>
            <w:r>
              <w:rPr>
                <w:rFonts w:hint="eastAsia" w:ascii="宋体" w:cs="Arial"/>
                <w:b/>
                <w:color w:val="000000"/>
                <w:sz w:val="22"/>
                <w:szCs w:val="22"/>
              </w:rPr>
              <w:t>供应商自评分指引表（自拟）</w:t>
            </w:r>
          </w:p>
        </w:tc>
        <w:tc>
          <w:tcPr>
            <w:tcW w:w="710" w:type="dxa"/>
            <w:vAlign w:val="center"/>
          </w:tcPr>
          <w:p w14:paraId="159B344F">
            <w:pPr>
              <w:spacing w:line="276" w:lineRule="auto"/>
              <w:jc w:val="center"/>
              <w:rPr>
                <w:rFonts w:ascii="宋体" w:cs="Arial"/>
                <w:color w:val="000000"/>
                <w:sz w:val="22"/>
                <w:szCs w:val="22"/>
              </w:rPr>
            </w:pPr>
            <w:r>
              <w:rPr>
                <w:rFonts w:hint="eastAsia" w:ascii="宋体" w:cs="Arial"/>
                <w:color w:val="000000"/>
                <w:sz w:val="22"/>
                <w:szCs w:val="22"/>
              </w:rPr>
              <w:t>无</w:t>
            </w:r>
          </w:p>
        </w:tc>
      </w:tr>
      <w:tr w14:paraId="5727EC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25FD2E22">
            <w:pPr>
              <w:spacing w:line="276" w:lineRule="auto"/>
              <w:jc w:val="center"/>
              <w:rPr>
                <w:rFonts w:ascii="宋体"/>
                <w:b/>
                <w:color w:val="000000"/>
                <w:sz w:val="22"/>
                <w:szCs w:val="22"/>
              </w:rPr>
            </w:pPr>
            <w:r>
              <w:rPr>
                <w:rFonts w:hint="eastAsia" w:ascii="宋体"/>
                <w:b/>
                <w:color w:val="000000"/>
                <w:sz w:val="22"/>
                <w:szCs w:val="22"/>
              </w:rPr>
              <w:t>4</w:t>
            </w:r>
          </w:p>
        </w:tc>
        <w:tc>
          <w:tcPr>
            <w:tcW w:w="8646" w:type="dxa"/>
            <w:gridSpan w:val="3"/>
            <w:vAlign w:val="center"/>
          </w:tcPr>
          <w:p w14:paraId="560ADA74">
            <w:pPr>
              <w:spacing w:line="276" w:lineRule="auto"/>
              <w:jc w:val="left"/>
              <w:rPr>
                <w:rFonts w:ascii="宋体" w:cs="Arial"/>
                <w:b/>
                <w:color w:val="000000"/>
                <w:sz w:val="22"/>
                <w:szCs w:val="22"/>
              </w:rPr>
            </w:pPr>
            <w:r>
              <w:rPr>
                <w:color w:val="000000"/>
                <w:sz w:val="22"/>
              </w:rPr>
              <w:t>▲</w:t>
            </w:r>
            <w:r>
              <w:rPr>
                <w:rFonts w:hint="eastAsia" w:ascii="宋体" w:cs="Arial"/>
                <w:b/>
                <w:color w:val="000000"/>
                <w:sz w:val="22"/>
                <w:szCs w:val="22"/>
              </w:rPr>
              <w:t>供应商参与政府采购活动投标资格声明</w:t>
            </w:r>
          </w:p>
        </w:tc>
        <w:tc>
          <w:tcPr>
            <w:tcW w:w="710" w:type="dxa"/>
            <w:vAlign w:val="center"/>
          </w:tcPr>
          <w:p w14:paraId="09895590">
            <w:pPr>
              <w:spacing w:line="276" w:lineRule="auto"/>
              <w:jc w:val="center"/>
              <w:rPr>
                <w:rFonts w:ascii="宋体" w:cs="Arial"/>
                <w:color w:val="000000"/>
                <w:sz w:val="22"/>
                <w:szCs w:val="22"/>
              </w:rPr>
            </w:pPr>
            <w:r>
              <w:rPr>
                <w:rFonts w:hint="eastAsia" w:ascii="宋体" w:cs="Arial"/>
                <w:color w:val="000000"/>
                <w:sz w:val="22"/>
                <w:szCs w:val="22"/>
              </w:rPr>
              <w:t>有</w:t>
            </w:r>
          </w:p>
        </w:tc>
      </w:tr>
      <w:tr w14:paraId="2B5592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141C039A">
            <w:pPr>
              <w:spacing w:line="276" w:lineRule="auto"/>
              <w:jc w:val="center"/>
              <w:rPr>
                <w:rFonts w:ascii="宋体"/>
                <w:b/>
                <w:color w:val="000000"/>
                <w:sz w:val="22"/>
                <w:szCs w:val="22"/>
              </w:rPr>
            </w:pPr>
            <w:r>
              <w:rPr>
                <w:rFonts w:hint="eastAsia" w:ascii="宋体"/>
                <w:b/>
                <w:color w:val="000000"/>
                <w:sz w:val="22"/>
                <w:szCs w:val="22"/>
              </w:rPr>
              <w:t>5</w:t>
            </w:r>
          </w:p>
        </w:tc>
        <w:tc>
          <w:tcPr>
            <w:tcW w:w="8646" w:type="dxa"/>
            <w:gridSpan w:val="3"/>
            <w:vAlign w:val="center"/>
          </w:tcPr>
          <w:p w14:paraId="184E3AD3">
            <w:pPr>
              <w:spacing w:line="276" w:lineRule="auto"/>
              <w:jc w:val="left"/>
              <w:rPr>
                <w:rFonts w:ascii="宋体"/>
                <w:b/>
                <w:color w:val="000000"/>
                <w:sz w:val="22"/>
                <w:szCs w:val="22"/>
              </w:rPr>
            </w:pPr>
            <w:r>
              <w:rPr>
                <w:color w:val="000000"/>
                <w:sz w:val="22"/>
              </w:rPr>
              <w:t>▲</w:t>
            </w:r>
            <w:r>
              <w:rPr>
                <w:rFonts w:hint="eastAsia" w:ascii="宋体" w:cs="Arial"/>
                <w:b/>
                <w:color w:val="000000"/>
                <w:sz w:val="22"/>
                <w:szCs w:val="22"/>
              </w:rPr>
              <w:t>磋商函</w:t>
            </w:r>
          </w:p>
        </w:tc>
        <w:tc>
          <w:tcPr>
            <w:tcW w:w="710" w:type="dxa"/>
            <w:vAlign w:val="center"/>
          </w:tcPr>
          <w:p w14:paraId="12BAF9F6">
            <w:pPr>
              <w:spacing w:line="276" w:lineRule="auto"/>
              <w:jc w:val="center"/>
              <w:rPr>
                <w:rFonts w:ascii="宋体" w:cs="Arial"/>
                <w:color w:val="000000"/>
                <w:sz w:val="22"/>
                <w:szCs w:val="22"/>
              </w:rPr>
            </w:pPr>
            <w:r>
              <w:rPr>
                <w:rFonts w:hint="eastAsia" w:ascii="宋体" w:cs="Arial"/>
                <w:color w:val="000000"/>
                <w:sz w:val="22"/>
                <w:szCs w:val="22"/>
              </w:rPr>
              <w:t>有</w:t>
            </w:r>
          </w:p>
        </w:tc>
      </w:tr>
      <w:tr w14:paraId="5BDEB4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5925554F">
            <w:pPr>
              <w:spacing w:line="276" w:lineRule="auto"/>
              <w:jc w:val="center"/>
              <w:rPr>
                <w:rFonts w:ascii="宋体"/>
                <w:b/>
                <w:color w:val="000000"/>
                <w:sz w:val="22"/>
                <w:szCs w:val="22"/>
              </w:rPr>
            </w:pPr>
            <w:r>
              <w:rPr>
                <w:rFonts w:hint="eastAsia" w:ascii="宋体"/>
                <w:b/>
                <w:color w:val="000000"/>
                <w:sz w:val="22"/>
                <w:szCs w:val="22"/>
              </w:rPr>
              <w:t>6</w:t>
            </w:r>
          </w:p>
        </w:tc>
        <w:tc>
          <w:tcPr>
            <w:tcW w:w="8646" w:type="dxa"/>
            <w:gridSpan w:val="3"/>
            <w:vAlign w:val="center"/>
          </w:tcPr>
          <w:p w14:paraId="6AF4762B">
            <w:pPr>
              <w:spacing w:line="276" w:lineRule="auto"/>
              <w:jc w:val="left"/>
              <w:rPr>
                <w:rFonts w:ascii="宋体" w:cs="Arial"/>
                <w:b/>
                <w:color w:val="000000"/>
                <w:sz w:val="22"/>
                <w:szCs w:val="22"/>
              </w:rPr>
            </w:pPr>
            <w:r>
              <w:rPr>
                <w:rFonts w:hint="eastAsia" w:ascii="宋体" w:cs="Arial"/>
                <w:b/>
                <w:color w:val="000000"/>
                <w:sz w:val="22"/>
                <w:szCs w:val="22"/>
              </w:rPr>
              <w:t>磋商供应商情况声明（后附企业简介）</w:t>
            </w:r>
          </w:p>
        </w:tc>
        <w:tc>
          <w:tcPr>
            <w:tcW w:w="710" w:type="dxa"/>
            <w:vAlign w:val="center"/>
          </w:tcPr>
          <w:p w14:paraId="42957D74">
            <w:pPr>
              <w:spacing w:line="276" w:lineRule="auto"/>
              <w:jc w:val="center"/>
              <w:rPr>
                <w:rFonts w:ascii="宋体" w:cs="Arial"/>
                <w:color w:val="000000"/>
                <w:sz w:val="22"/>
                <w:szCs w:val="22"/>
              </w:rPr>
            </w:pPr>
            <w:r>
              <w:rPr>
                <w:rFonts w:hint="eastAsia" w:ascii="宋体" w:cs="Arial"/>
                <w:color w:val="000000"/>
                <w:sz w:val="22"/>
                <w:szCs w:val="22"/>
              </w:rPr>
              <w:t>有</w:t>
            </w:r>
          </w:p>
        </w:tc>
      </w:tr>
      <w:tr w14:paraId="748281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bottom w:val="single" w:color="auto" w:sz="6" w:space="0"/>
            </w:tcBorders>
            <w:vAlign w:val="center"/>
          </w:tcPr>
          <w:p w14:paraId="18179A7F">
            <w:pPr>
              <w:spacing w:line="276" w:lineRule="auto"/>
              <w:jc w:val="center"/>
              <w:rPr>
                <w:rFonts w:ascii="宋体"/>
                <w:b/>
                <w:color w:val="000000"/>
                <w:sz w:val="22"/>
                <w:szCs w:val="22"/>
              </w:rPr>
            </w:pPr>
            <w:r>
              <w:rPr>
                <w:rFonts w:hint="eastAsia" w:ascii="宋体"/>
                <w:b/>
                <w:color w:val="000000"/>
                <w:sz w:val="22"/>
                <w:szCs w:val="22"/>
              </w:rPr>
              <w:t>7</w:t>
            </w:r>
          </w:p>
        </w:tc>
        <w:tc>
          <w:tcPr>
            <w:tcW w:w="8646" w:type="dxa"/>
            <w:gridSpan w:val="3"/>
            <w:tcBorders>
              <w:bottom w:val="single" w:color="auto" w:sz="6" w:space="0"/>
            </w:tcBorders>
            <w:vAlign w:val="center"/>
          </w:tcPr>
          <w:p w14:paraId="074B988B">
            <w:pPr>
              <w:spacing w:line="276" w:lineRule="auto"/>
              <w:jc w:val="left"/>
              <w:rPr>
                <w:rFonts w:ascii="宋体"/>
                <w:color w:val="000000"/>
                <w:sz w:val="22"/>
                <w:szCs w:val="22"/>
              </w:rPr>
            </w:pPr>
            <w:r>
              <w:rPr>
                <w:rFonts w:hint="eastAsia" w:ascii="宋体"/>
                <w:color w:val="000000"/>
                <w:sz w:val="22"/>
                <w:szCs w:val="22"/>
              </w:rPr>
              <w:t>商务偏离表、技术偏离表</w:t>
            </w:r>
            <w:r>
              <w:rPr>
                <w:rFonts w:hint="eastAsia" w:ascii="宋体" w:cs="Arial"/>
                <w:b/>
                <w:color w:val="000000"/>
                <w:sz w:val="22"/>
                <w:szCs w:val="22"/>
              </w:rPr>
              <w:t>(格式见附件也可自拟）</w:t>
            </w:r>
          </w:p>
        </w:tc>
        <w:tc>
          <w:tcPr>
            <w:tcW w:w="710" w:type="dxa"/>
            <w:tcBorders>
              <w:bottom w:val="single" w:color="auto" w:sz="6" w:space="0"/>
            </w:tcBorders>
            <w:vAlign w:val="center"/>
          </w:tcPr>
          <w:p w14:paraId="06EE50C8">
            <w:pPr>
              <w:spacing w:line="276" w:lineRule="auto"/>
              <w:jc w:val="center"/>
              <w:rPr>
                <w:rFonts w:ascii="宋体" w:cs="Arial"/>
                <w:color w:val="000000"/>
                <w:sz w:val="22"/>
                <w:szCs w:val="22"/>
              </w:rPr>
            </w:pPr>
            <w:r>
              <w:rPr>
                <w:rFonts w:hint="eastAsia" w:ascii="宋体" w:cs="Arial"/>
                <w:color w:val="000000"/>
                <w:sz w:val="22"/>
                <w:szCs w:val="22"/>
              </w:rPr>
              <w:t>有</w:t>
            </w:r>
          </w:p>
        </w:tc>
      </w:tr>
      <w:tr w14:paraId="47F78D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bottom w:val="single" w:color="auto" w:sz="6" w:space="0"/>
            </w:tcBorders>
            <w:vAlign w:val="center"/>
          </w:tcPr>
          <w:p w14:paraId="5D514D45">
            <w:pPr>
              <w:spacing w:line="276" w:lineRule="auto"/>
              <w:jc w:val="center"/>
              <w:rPr>
                <w:rFonts w:ascii="宋体"/>
                <w:b/>
                <w:color w:val="000000"/>
                <w:sz w:val="22"/>
                <w:szCs w:val="22"/>
              </w:rPr>
            </w:pPr>
            <w:r>
              <w:rPr>
                <w:rFonts w:hint="eastAsia" w:ascii="宋体"/>
                <w:b/>
                <w:color w:val="000000"/>
                <w:sz w:val="22"/>
                <w:szCs w:val="22"/>
              </w:rPr>
              <w:t>8</w:t>
            </w:r>
          </w:p>
        </w:tc>
        <w:tc>
          <w:tcPr>
            <w:tcW w:w="8646" w:type="dxa"/>
            <w:gridSpan w:val="3"/>
            <w:tcBorders>
              <w:bottom w:val="single" w:color="auto" w:sz="6" w:space="0"/>
            </w:tcBorders>
            <w:vAlign w:val="center"/>
          </w:tcPr>
          <w:p w14:paraId="418BC5C9">
            <w:pPr>
              <w:spacing w:line="276" w:lineRule="auto"/>
              <w:jc w:val="left"/>
              <w:rPr>
                <w:rFonts w:ascii="宋体"/>
                <w:b/>
                <w:color w:val="000000"/>
                <w:sz w:val="22"/>
                <w:szCs w:val="22"/>
              </w:rPr>
            </w:pPr>
            <w:r>
              <w:rPr>
                <w:rFonts w:hint="eastAsia" w:ascii="宋体"/>
                <w:color w:val="000000"/>
                <w:sz w:val="22"/>
                <w:szCs w:val="22"/>
              </w:rPr>
              <w:t>项目组织实施方案</w:t>
            </w:r>
            <w:r>
              <w:rPr>
                <w:rFonts w:hint="eastAsia" w:ascii="宋体"/>
                <w:b/>
                <w:color w:val="000000"/>
                <w:sz w:val="22"/>
                <w:szCs w:val="22"/>
              </w:rPr>
              <w:t>(格式见附件也可自拟）</w:t>
            </w:r>
          </w:p>
        </w:tc>
        <w:tc>
          <w:tcPr>
            <w:tcW w:w="710" w:type="dxa"/>
            <w:tcBorders>
              <w:bottom w:val="single" w:color="auto" w:sz="6" w:space="0"/>
            </w:tcBorders>
            <w:vAlign w:val="center"/>
          </w:tcPr>
          <w:p w14:paraId="0273DD2D">
            <w:pPr>
              <w:spacing w:line="276" w:lineRule="auto"/>
              <w:jc w:val="center"/>
              <w:rPr>
                <w:rFonts w:ascii="宋体" w:cs="Arial"/>
                <w:color w:val="000000"/>
                <w:sz w:val="22"/>
                <w:szCs w:val="22"/>
              </w:rPr>
            </w:pPr>
            <w:r>
              <w:rPr>
                <w:rFonts w:hint="eastAsia" w:ascii="宋体" w:cs="Arial"/>
                <w:color w:val="000000"/>
                <w:sz w:val="22"/>
                <w:szCs w:val="22"/>
              </w:rPr>
              <w:t>有</w:t>
            </w:r>
          </w:p>
        </w:tc>
      </w:tr>
      <w:tr w14:paraId="0A4501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bottom w:val="single" w:color="auto" w:sz="6" w:space="0"/>
            </w:tcBorders>
            <w:vAlign w:val="center"/>
          </w:tcPr>
          <w:p w14:paraId="0C712E71">
            <w:pPr>
              <w:spacing w:line="276" w:lineRule="auto"/>
              <w:jc w:val="center"/>
              <w:rPr>
                <w:rFonts w:ascii="宋体"/>
                <w:b/>
                <w:color w:val="000000"/>
                <w:sz w:val="22"/>
                <w:szCs w:val="22"/>
              </w:rPr>
            </w:pPr>
            <w:r>
              <w:rPr>
                <w:rFonts w:hint="eastAsia" w:ascii="宋体"/>
                <w:b/>
                <w:color w:val="000000"/>
                <w:sz w:val="22"/>
                <w:szCs w:val="22"/>
              </w:rPr>
              <w:t>9</w:t>
            </w:r>
          </w:p>
        </w:tc>
        <w:tc>
          <w:tcPr>
            <w:tcW w:w="8646" w:type="dxa"/>
            <w:gridSpan w:val="3"/>
            <w:tcBorders>
              <w:bottom w:val="single" w:color="auto" w:sz="6" w:space="0"/>
            </w:tcBorders>
            <w:vAlign w:val="center"/>
          </w:tcPr>
          <w:p w14:paraId="032FBCB6">
            <w:pPr>
              <w:spacing w:line="276" w:lineRule="auto"/>
              <w:jc w:val="left"/>
              <w:rPr>
                <w:rFonts w:ascii="宋体" w:cs="Arial"/>
                <w:color w:val="000000"/>
                <w:sz w:val="22"/>
                <w:szCs w:val="22"/>
              </w:rPr>
            </w:pPr>
            <w:r>
              <w:rPr>
                <w:rFonts w:hint="eastAsia" w:ascii="宋体"/>
                <w:color w:val="000000"/>
                <w:sz w:val="22"/>
                <w:szCs w:val="22"/>
              </w:rPr>
              <w:t>项目人员配置情况</w:t>
            </w:r>
            <w:r>
              <w:rPr>
                <w:rFonts w:hint="eastAsia" w:ascii="宋体" w:cs="Arial"/>
                <w:b/>
                <w:color w:val="000000"/>
                <w:sz w:val="22"/>
                <w:szCs w:val="22"/>
              </w:rPr>
              <w:t>(格式见附件也可自拟）</w:t>
            </w:r>
          </w:p>
        </w:tc>
        <w:tc>
          <w:tcPr>
            <w:tcW w:w="710" w:type="dxa"/>
            <w:tcBorders>
              <w:bottom w:val="single" w:color="auto" w:sz="6" w:space="0"/>
            </w:tcBorders>
            <w:vAlign w:val="center"/>
          </w:tcPr>
          <w:p w14:paraId="111DE6DB">
            <w:pPr>
              <w:spacing w:line="276" w:lineRule="auto"/>
              <w:jc w:val="center"/>
              <w:rPr>
                <w:rFonts w:ascii="宋体" w:cs="Arial"/>
                <w:color w:val="000000"/>
                <w:sz w:val="22"/>
                <w:szCs w:val="22"/>
              </w:rPr>
            </w:pPr>
            <w:r>
              <w:rPr>
                <w:rFonts w:hint="eastAsia" w:ascii="宋体" w:cs="Arial"/>
                <w:color w:val="000000"/>
                <w:sz w:val="22"/>
                <w:szCs w:val="22"/>
              </w:rPr>
              <w:t>有</w:t>
            </w:r>
          </w:p>
        </w:tc>
      </w:tr>
      <w:tr w14:paraId="52456F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bottom w:val="single" w:color="auto" w:sz="6" w:space="0"/>
            </w:tcBorders>
            <w:vAlign w:val="center"/>
          </w:tcPr>
          <w:p w14:paraId="53257A9B">
            <w:pPr>
              <w:spacing w:line="276" w:lineRule="auto"/>
              <w:jc w:val="center"/>
              <w:rPr>
                <w:rFonts w:ascii="宋体"/>
                <w:b/>
                <w:color w:val="000000"/>
                <w:sz w:val="22"/>
                <w:szCs w:val="22"/>
              </w:rPr>
            </w:pPr>
            <w:r>
              <w:rPr>
                <w:rFonts w:hint="eastAsia" w:ascii="宋体"/>
                <w:b/>
                <w:color w:val="000000"/>
                <w:sz w:val="22"/>
                <w:szCs w:val="22"/>
              </w:rPr>
              <w:t>10</w:t>
            </w:r>
          </w:p>
        </w:tc>
        <w:tc>
          <w:tcPr>
            <w:tcW w:w="8646" w:type="dxa"/>
            <w:gridSpan w:val="3"/>
            <w:tcBorders>
              <w:bottom w:val="single" w:color="auto" w:sz="6" w:space="0"/>
            </w:tcBorders>
            <w:vAlign w:val="center"/>
          </w:tcPr>
          <w:p w14:paraId="4D3DFE07">
            <w:pPr>
              <w:spacing w:line="276" w:lineRule="auto"/>
              <w:jc w:val="left"/>
              <w:rPr>
                <w:rFonts w:ascii="宋体"/>
                <w:color w:val="000000"/>
                <w:sz w:val="22"/>
                <w:szCs w:val="22"/>
              </w:rPr>
            </w:pPr>
            <w:r>
              <w:rPr>
                <w:rFonts w:hint="eastAsia" w:ascii="宋体"/>
                <w:color w:val="000000"/>
                <w:sz w:val="22"/>
                <w:szCs w:val="22"/>
              </w:rPr>
              <w:t>供应商2024年以来类似业绩证明，按评审细则要求提供</w:t>
            </w:r>
            <w:r>
              <w:rPr>
                <w:rFonts w:hint="eastAsia" w:ascii="宋体" w:cs="Arial"/>
                <w:b/>
                <w:color w:val="000000"/>
                <w:sz w:val="22"/>
                <w:szCs w:val="22"/>
              </w:rPr>
              <w:t>(格式见附件也可自拟）</w:t>
            </w:r>
          </w:p>
        </w:tc>
        <w:tc>
          <w:tcPr>
            <w:tcW w:w="710" w:type="dxa"/>
            <w:tcBorders>
              <w:bottom w:val="single" w:color="auto" w:sz="6" w:space="0"/>
            </w:tcBorders>
            <w:vAlign w:val="center"/>
          </w:tcPr>
          <w:p w14:paraId="12294CD1">
            <w:pPr>
              <w:spacing w:line="276" w:lineRule="auto"/>
              <w:jc w:val="center"/>
              <w:rPr>
                <w:rFonts w:ascii="宋体" w:cs="Arial"/>
                <w:color w:val="000000"/>
                <w:sz w:val="22"/>
                <w:szCs w:val="22"/>
              </w:rPr>
            </w:pPr>
            <w:r>
              <w:rPr>
                <w:rFonts w:hint="eastAsia" w:ascii="宋体" w:cs="Arial"/>
                <w:color w:val="000000"/>
                <w:sz w:val="22"/>
                <w:szCs w:val="22"/>
              </w:rPr>
              <w:t>有</w:t>
            </w:r>
          </w:p>
        </w:tc>
      </w:tr>
      <w:tr w14:paraId="3D08C0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45A68561">
            <w:pPr>
              <w:spacing w:line="276" w:lineRule="auto"/>
              <w:jc w:val="center"/>
              <w:rPr>
                <w:rFonts w:ascii="宋体"/>
                <w:b/>
                <w:color w:val="000000"/>
                <w:sz w:val="22"/>
                <w:szCs w:val="22"/>
              </w:rPr>
            </w:pPr>
            <w:r>
              <w:rPr>
                <w:rFonts w:hint="eastAsia" w:ascii="宋体"/>
                <w:b/>
                <w:color w:val="000000"/>
                <w:sz w:val="22"/>
                <w:szCs w:val="22"/>
              </w:rPr>
              <w:t>11</w:t>
            </w:r>
          </w:p>
        </w:tc>
        <w:tc>
          <w:tcPr>
            <w:tcW w:w="8646" w:type="dxa"/>
            <w:gridSpan w:val="3"/>
            <w:tcBorders>
              <w:top w:val="single" w:color="auto" w:sz="6" w:space="0"/>
              <w:bottom w:val="single" w:color="auto" w:sz="6" w:space="0"/>
            </w:tcBorders>
            <w:vAlign w:val="center"/>
          </w:tcPr>
          <w:p w14:paraId="7619CD81">
            <w:pPr>
              <w:spacing w:line="276" w:lineRule="auto"/>
              <w:jc w:val="left"/>
              <w:rPr>
                <w:rFonts w:ascii="宋体" w:cs="Arial"/>
                <w:b/>
                <w:color w:val="000000"/>
                <w:sz w:val="22"/>
                <w:szCs w:val="22"/>
              </w:rPr>
            </w:pPr>
            <w:r>
              <w:rPr>
                <w:rFonts w:hint="eastAsia" w:ascii="宋体" w:cs="Arial"/>
                <w:b/>
                <w:color w:val="000000"/>
                <w:sz w:val="22"/>
                <w:szCs w:val="22"/>
              </w:rPr>
              <w:t>磋商供应商认为有必要提供的其他与报价有关的材料或说明（如有）</w:t>
            </w:r>
          </w:p>
        </w:tc>
        <w:tc>
          <w:tcPr>
            <w:tcW w:w="710" w:type="dxa"/>
            <w:tcBorders>
              <w:top w:val="single" w:color="auto" w:sz="6" w:space="0"/>
              <w:bottom w:val="single" w:color="auto" w:sz="6" w:space="0"/>
            </w:tcBorders>
            <w:vAlign w:val="center"/>
          </w:tcPr>
          <w:p w14:paraId="52401019">
            <w:pPr>
              <w:spacing w:line="276" w:lineRule="auto"/>
              <w:jc w:val="center"/>
              <w:rPr>
                <w:rFonts w:ascii="宋体" w:cs="Arial"/>
                <w:color w:val="000000"/>
                <w:sz w:val="22"/>
                <w:szCs w:val="22"/>
              </w:rPr>
            </w:pPr>
            <w:r>
              <w:rPr>
                <w:rFonts w:hint="eastAsia" w:ascii="宋体" w:cs="Arial"/>
                <w:color w:val="000000"/>
                <w:sz w:val="22"/>
                <w:szCs w:val="22"/>
              </w:rPr>
              <w:t>有</w:t>
            </w:r>
          </w:p>
        </w:tc>
      </w:tr>
      <w:tr w14:paraId="011847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710" w:hRule="atLeast"/>
        </w:trPr>
        <w:tc>
          <w:tcPr>
            <w:tcW w:w="10065" w:type="dxa"/>
            <w:gridSpan w:val="5"/>
            <w:tcBorders>
              <w:top w:val="single" w:color="auto" w:sz="6" w:space="0"/>
              <w:bottom w:val="single" w:color="auto" w:sz="6" w:space="0"/>
            </w:tcBorders>
            <w:shd w:val="clear" w:color="auto" w:fill="FDE9D9"/>
            <w:vAlign w:val="center"/>
          </w:tcPr>
          <w:p w14:paraId="3E0BA88F">
            <w:pPr>
              <w:spacing w:line="276" w:lineRule="auto"/>
              <w:jc w:val="left"/>
              <w:rPr>
                <w:rFonts w:ascii="宋体"/>
                <w:b/>
                <w:color w:val="000000"/>
                <w:sz w:val="22"/>
                <w:szCs w:val="22"/>
              </w:rPr>
            </w:pPr>
            <w:r>
              <w:rPr>
                <w:rFonts w:hint="eastAsia" w:ascii="宋体"/>
                <w:b/>
                <w:color w:val="000000"/>
                <w:sz w:val="22"/>
                <w:szCs w:val="22"/>
              </w:rPr>
              <w:t>三、</w:t>
            </w:r>
            <w:r>
              <w:rPr>
                <w:rFonts w:hint="eastAsia" w:ascii="宋体" w:cs="Arial"/>
                <w:b/>
                <w:color w:val="000000"/>
                <w:sz w:val="22"/>
                <w:szCs w:val="22"/>
              </w:rPr>
              <w:t>《报价文件》组成内容【依序编制】</w:t>
            </w:r>
          </w:p>
        </w:tc>
      </w:tr>
      <w:tr w14:paraId="2FD0C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08DC84FF">
            <w:pPr>
              <w:spacing w:line="276" w:lineRule="auto"/>
              <w:jc w:val="center"/>
              <w:rPr>
                <w:rFonts w:ascii="宋体"/>
                <w:b/>
                <w:color w:val="000000"/>
                <w:sz w:val="22"/>
                <w:szCs w:val="22"/>
              </w:rPr>
            </w:pPr>
            <w:r>
              <w:rPr>
                <w:rFonts w:hint="eastAsia" w:ascii="宋体"/>
                <w:b/>
                <w:color w:val="000000"/>
                <w:sz w:val="22"/>
                <w:szCs w:val="22"/>
              </w:rPr>
              <w:t>1</w:t>
            </w:r>
          </w:p>
        </w:tc>
        <w:tc>
          <w:tcPr>
            <w:tcW w:w="8646" w:type="dxa"/>
            <w:gridSpan w:val="3"/>
            <w:tcBorders>
              <w:top w:val="single" w:color="auto" w:sz="6" w:space="0"/>
              <w:bottom w:val="single" w:color="auto" w:sz="6" w:space="0"/>
            </w:tcBorders>
            <w:vAlign w:val="center"/>
          </w:tcPr>
          <w:p w14:paraId="72E33CAB">
            <w:pPr>
              <w:spacing w:line="276" w:lineRule="auto"/>
              <w:jc w:val="left"/>
              <w:rPr>
                <w:rFonts w:ascii="宋体" w:cs="Arial"/>
                <w:b/>
                <w:color w:val="000000"/>
                <w:sz w:val="22"/>
                <w:szCs w:val="22"/>
              </w:rPr>
            </w:pPr>
            <w:r>
              <w:rPr>
                <w:rFonts w:hint="eastAsia" w:ascii="宋体" w:cs="Arial"/>
                <w:b/>
                <w:color w:val="000000"/>
                <w:sz w:val="22"/>
                <w:szCs w:val="22"/>
              </w:rPr>
              <w:t>《报价文件》封面</w:t>
            </w:r>
          </w:p>
        </w:tc>
        <w:tc>
          <w:tcPr>
            <w:tcW w:w="710" w:type="dxa"/>
            <w:tcBorders>
              <w:top w:val="single" w:color="auto" w:sz="6" w:space="0"/>
              <w:bottom w:val="single" w:color="auto" w:sz="6" w:space="0"/>
            </w:tcBorders>
            <w:vAlign w:val="center"/>
          </w:tcPr>
          <w:p w14:paraId="529A9773">
            <w:pPr>
              <w:spacing w:line="276" w:lineRule="auto"/>
              <w:jc w:val="center"/>
              <w:rPr>
                <w:rFonts w:ascii="宋体" w:cs="Arial"/>
                <w:color w:val="000000"/>
                <w:sz w:val="22"/>
                <w:szCs w:val="22"/>
              </w:rPr>
            </w:pPr>
            <w:r>
              <w:rPr>
                <w:rFonts w:hint="eastAsia" w:ascii="宋体" w:cs="Arial"/>
                <w:color w:val="000000"/>
                <w:sz w:val="22"/>
                <w:szCs w:val="22"/>
              </w:rPr>
              <w:t>有</w:t>
            </w:r>
          </w:p>
        </w:tc>
      </w:tr>
      <w:tr w14:paraId="07A10B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1B4EC1DE">
            <w:pPr>
              <w:spacing w:line="276" w:lineRule="auto"/>
              <w:jc w:val="center"/>
              <w:rPr>
                <w:rFonts w:ascii="宋体"/>
                <w:b/>
                <w:color w:val="000000"/>
                <w:sz w:val="22"/>
                <w:szCs w:val="22"/>
              </w:rPr>
            </w:pPr>
            <w:r>
              <w:rPr>
                <w:rFonts w:hint="eastAsia" w:ascii="宋体"/>
                <w:b/>
                <w:color w:val="000000"/>
                <w:sz w:val="22"/>
                <w:szCs w:val="22"/>
              </w:rPr>
              <w:t>2</w:t>
            </w:r>
          </w:p>
        </w:tc>
        <w:tc>
          <w:tcPr>
            <w:tcW w:w="8646" w:type="dxa"/>
            <w:gridSpan w:val="3"/>
            <w:tcBorders>
              <w:top w:val="single" w:color="auto" w:sz="6" w:space="0"/>
              <w:bottom w:val="single" w:color="auto" w:sz="6" w:space="0"/>
            </w:tcBorders>
            <w:vAlign w:val="center"/>
          </w:tcPr>
          <w:p w14:paraId="7512575A">
            <w:pPr>
              <w:spacing w:line="276" w:lineRule="auto"/>
              <w:jc w:val="left"/>
              <w:rPr>
                <w:rFonts w:ascii="宋体" w:cs="Arial"/>
                <w:b/>
                <w:color w:val="000000"/>
                <w:sz w:val="22"/>
                <w:szCs w:val="22"/>
              </w:rPr>
            </w:pPr>
            <w:r>
              <w:rPr>
                <w:rFonts w:hint="eastAsia" w:ascii="宋体" w:cs="Arial"/>
                <w:b/>
                <w:color w:val="000000"/>
                <w:sz w:val="22"/>
                <w:szCs w:val="22"/>
              </w:rPr>
              <w:t>《报价文件》目录</w:t>
            </w:r>
            <w:r>
              <w:rPr>
                <w:rFonts w:hint="eastAsia" w:ascii="宋体" w:cs="Arial"/>
                <w:color w:val="000000"/>
                <w:sz w:val="22"/>
                <w:szCs w:val="22"/>
              </w:rPr>
              <w:t>（格式自拟）</w:t>
            </w:r>
          </w:p>
        </w:tc>
        <w:tc>
          <w:tcPr>
            <w:tcW w:w="710" w:type="dxa"/>
            <w:tcBorders>
              <w:top w:val="single" w:color="auto" w:sz="6" w:space="0"/>
              <w:bottom w:val="single" w:color="auto" w:sz="6" w:space="0"/>
            </w:tcBorders>
            <w:vAlign w:val="center"/>
          </w:tcPr>
          <w:p w14:paraId="0A1E389A">
            <w:pPr>
              <w:spacing w:line="276" w:lineRule="auto"/>
              <w:jc w:val="center"/>
              <w:rPr>
                <w:rFonts w:ascii="宋体" w:cs="Arial"/>
                <w:color w:val="000000"/>
                <w:sz w:val="22"/>
                <w:szCs w:val="22"/>
              </w:rPr>
            </w:pPr>
            <w:r>
              <w:rPr>
                <w:rFonts w:hint="eastAsia" w:ascii="宋体" w:cs="Arial"/>
                <w:color w:val="000000"/>
                <w:sz w:val="22"/>
                <w:szCs w:val="22"/>
              </w:rPr>
              <w:t>无</w:t>
            </w:r>
          </w:p>
        </w:tc>
      </w:tr>
      <w:tr w14:paraId="4F0D1B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5FA35E56">
            <w:pPr>
              <w:spacing w:line="276" w:lineRule="auto"/>
              <w:jc w:val="center"/>
              <w:rPr>
                <w:rFonts w:ascii="宋体"/>
                <w:b/>
                <w:color w:val="000000"/>
                <w:sz w:val="22"/>
                <w:szCs w:val="22"/>
              </w:rPr>
            </w:pPr>
            <w:r>
              <w:rPr>
                <w:rFonts w:hint="eastAsia" w:ascii="宋体"/>
                <w:b/>
                <w:color w:val="000000"/>
                <w:sz w:val="22"/>
                <w:szCs w:val="22"/>
              </w:rPr>
              <w:t>3</w:t>
            </w:r>
          </w:p>
        </w:tc>
        <w:tc>
          <w:tcPr>
            <w:tcW w:w="8646" w:type="dxa"/>
            <w:gridSpan w:val="3"/>
            <w:tcBorders>
              <w:top w:val="single" w:color="auto" w:sz="6" w:space="0"/>
              <w:bottom w:val="single" w:color="auto" w:sz="6" w:space="0"/>
            </w:tcBorders>
            <w:vAlign w:val="center"/>
          </w:tcPr>
          <w:p w14:paraId="311363E2">
            <w:pPr>
              <w:spacing w:line="276" w:lineRule="auto"/>
              <w:jc w:val="left"/>
              <w:rPr>
                <w:rFonts w:ascii="宋体" w:cs="Arial"/>
                <w:b/>
                <w:color w:val="000000"/>
                <w:sz w:val="22"/>
                <w:szCs w:val="22"/>
              </w:rPr>
            </w:pPr>
            <w:r>
              <w:rPr>
                <w:rFonts w:hint="eastAsia" w:ascii="宋体" w:cs="Arial"/>
                <w:b/>
                <w:color w:val="000000"/>
                <w:sz w:val="22"/>
                <w:szCs w:val="22"/>
              </w:rPr>
              <w:t>▲开标一览表</w:t>
            </w:r>
          </w:p>
        </w:tc>
        <w:tc>
          <w:tcPr>
            <w:tcW w:w="710" w:type="dxa"/>
            <w:tcBorders>
              <w:top w:val="single" w:color="auto" w:sz="6" w:space="0"/>
              <w:bottom w:val="single" w:color="auto" w:sz="6" w:space="0"/>
            </w:tcBorders>
            <w:vAlign w:val="center"/>
          </w:tcPr>
          <w:p w14:paraId="696D2A99">
            <w:pPr>
              <w:spacing w:line="276" w:lineRule="auto"/>
              <w:jc w:val="center"/>
              <w:rPr>
                <w:rFonts w:ascii="宋体" w:cs="Arial"/>
                <w:color w:val="000000"/>
                <w:sz w:val="22"/>
                <w:szCs w:val="22"/>
              </w:rPr>
            </w:pPr>
            <w:r>
              <w:rPr>
                <w:rFonts w:hint="eastAsia" w:ascii="宋体" w:cs="Arial"/>
                <w:color w:val="000000"/>
                <w:sz w:val="22"/>
                <w:szCs w:val="22"/>
              </w:rPr>
              <w:t>有</w:t>
            </w:r>
          </w:p>
        </w:tc>
      </w:tr>
      <w:tr w14:paraId="3AE591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2D82360C">
            <w:pPr>
              <w:spacing w:line="276" w:lineRule="auto"/>
              <w:jc w:val="center"/>
              <w:rPr>
                <w:rFonts w:ascii="宋体"/>
                <w:b/>
                <w:color w:val="000000"/>
                <w:sz w:val="22"/>
                <w:szCs w:val="22"/>
              </w:rPr>
            </w:pPr>
            <w:r>
              <w:rPr>
                <w:rFonts w:hint="eastAsia" w:ascii="宋体"/>
                <w:b/>
                <w:color w:val="000000"/>
                <w:sz w:val="22"/>
                <w:szCs w:val="22"/>
              </w:rPr>
              <w:t>4</w:t>
            </w:r>
          </w:p>
        </w:tc>
        <w:tc>
          <w:tcPr>
            <w:tcW w:w="9356" w:type="dxa"/>
            <w:gridSpan w:val="4"/>
            <w:tcBorders>
              <w:top w:val="single" w:color="auto" w:sz="6" w:space="0"/>
              <w:bottom w:val="single" w:color="auto" w:sz="6" w:space="0"/>
            </w:tcBorders>
            <w:vAlign w:val="center"/>
          </w:tcPr>
          <w:p w14:paraId="7BA15408">
            <w:pPr>
              <w:spacing w:line="276" w:lineRule="auto"/>
              <w:rPr>
                <w:rFonts w:ascii="宋体" w:cs="Arial"/>
                <w:color w:val="000000"/>
                <w:sz w:val="22"/>
                <w:szCs w:val="22"/>
              </w:rPr>
            </w:pPr>
            <w:r>
              <w:rPr>
                <w:rFonts w:hint="eastAsia" w:ascii="宋体"/>
                <w:b/>
                <w:color w:val="000000"/>
                <w:sz w:val="22"/>
                <w:szCs w:val="22"/>
              </w:rPr>
              <w:t>磋商供应商符合采购文件规定的政府采购扶持政策的证明文件</w:t>
            </w:r>
            <w:r>
              <w:rPr>
                <w:rFonts w:hint="eastAsia" w:ascii="宋体"/>
                <w:color w:val="000000"/>
                <w:sz w:val="22"/>
                <w:szCs w:val="22"/>
              </w:rPr>
              <w:t>（如符合）</w:t>
            </w:r>
          </w:p>
        </w:tc>
      </w:tr>
      <w:tr w14:paraId="4B1F7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Merge w:val="restart"/>
            <w:tcBorders>
              <w:top w:val="single" w:color="auto" w:sz="6" w:space="0"/>
            </w:tcBorders>
            <w:vAlign w:val="center"/>
          </w:tcPr>
          <w:p w14:paraId="3089362F">
            <w:pPr>
              <w:spacing w:line="276" w:lineRule="auto"/>
              <w:jc w:val="center"/>
              <w:rPr>
                <w:rFonts w:ascii="宋体"/>
                <w:color w:val="000000"/>
                <w:sz w:val="22"/>
                <w:szCs w:val="22"/>
              </w:rPr>
            </w:pPr>
            <w:r>
              <w:rPr>
                <w:rFonts w:hint="eastAsia" w:ascii="宋体"/>
                <w:color w:val="000000"/>
                <w:sz w:val="22"/>
                <w:szCs w:val="22"/>
              </w:rPr>
              <w:t>4.1</w:t>
            </w:r>
          </w:p>
        </w:tc>
        <w:tc>
          <w:tcPr>
            <w:tcW w:w="1050" w:type="dxa"/>
            <w:vMerge w:val="restart"/>
            <w:tcBorders>
              <w:top w:val="single" w:color="auto" w:sz="6" w:space="0"/>
              <w:right w:val="single" w:color="auto" w:sz="4" w:space="0"/>
            </w:tcBorders>
            <w:vAlign w:val="center"/>
          </w:tcPr>
          <w:p w14:paraId="34513983">
            <w:pPr>
              <w:spacing w:line="276" w:lineRule="auto"/>
              <w:jc w:val="center"/>
              <w:rPr>
                <w:rFonts w:ascii="宋体" w:cs="Arial"/>
                <w:color w:val="000000"/>
                <w:sz w:val="22"/>
                <w:szCs w:val="22"/>
              </w:rPr>
            </w:pPr>
            <w:r>
              <w:rPr>
                <w:rFonts w:hint="eastAsia" w:ascii="宋体" w:cs="Arial"/>
                <w:color w:val="000000"/>
                <w:sz w:val="22"/>
                <w:szCs w:val="22"/>
              </w:rPr>
              <w:t>价格扶持政策材料</w:t>
            </w:r>
          </w:p>
        </w:tc>
        <w:tc>
          <w:tcPr>
            <w:tcW w:w="7596" w:type="dxa"/>
            <w:gridSpan w:val="2"/>
            <w:tcBorders>
              <w:top w:val="single" w:color="auto" w:sz="6" w:space="0"/>
              <w:left w:val="single" w:color="auto" w:sz="4" w:space="0"/>
              <w:bottom w:val="single" w:color="auto" w:sz="6" w:space="0"/>
            </w:tcBorders>
            <w:vAlign w:val="center"/>
          </w:tcPr>
          <w:p w14:paraId="50706D8D">
            <w:pPr>
              <w:spacing w:line="276" w:lineRule="auto"/>
              <w:jc w:val="left"/>
              <w:rPr>
                <w:rFonts w:ascii="宋体"/>
                <w:color w:val="000000"/>
                <w:sz w:val="22"/>
                <w:szCs w:val="22"/>
              </w:rPr>
            </w:pPr>
            <w:r>
              <w:rPr>
                <w:rFonts w:hint="eastAsia" w:ascii="宋体"/>
                <w:b/>
                <w:color w:val="000000"/>
                <w:sz w:val="22"/>
                <w:szCs w:val="22"/>
              </w:rPr>
              <w:t>（1）中小企业声明函</w:t>
            </w:r>
            <w:r>
              <w:rPr>
                <w:rFonts w:hint="eastAsia" w:ascii="宋体"/>
                <w:color w:val="000000"/>
                <w:sz w:val="22"/>
                <w:szCs w:val="22"/>
              </w:rPr>
              <w:t>（如是，请提供）</w:t>
            </w:r>
          </w:p>
        </w:tc>
        <w:tc>
          <w:tcPr>
            <w:tcW w:w="710" w:type="dxa"/>
            <w:tcBorders>
              <w:top w:val="single" w:color="auto" w:sz="6" w:space="0"/>
              <w:bottom w:val="single" w:color="auto" w:sz="6" w:space="0"/>
            </w:tcBorders>
            <w:vAlign w:val="center"/>
          </w:tcPr>
          <w:p w14:paraId="32024C1F">
            <w:pPr>
              <w:spacing w:line="276" w:lineRule="auto"/>
              <w:jc w:val="center"/>
              <w:rPr>
                <w:rFonts w:ascii="宋体" w:cs="Arial"/>
                <w:color w:val="000000"/>
                <w:sz w:val="22"/>
                <w:szCs w:val="22"/>
              </w:rPr>
            </w:pPr>
            <w:r>
              <w:rPr>
                <w:rFonts w:hint="eastAsia" w:ascii="宋体" w:cs="Arial"/>
                <w:color w:val="000000"/>
                <w:sz w:val="22"/>
                <w:szCs w:val="22"/>
              </w:rPr>
              <w:t>有</w:t>
            </w:r>
          </w:p>
        </w:tc>
      </w:tr>
      <w:tr w14:paraId="756AD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Merge w:val="continue"/>
            <w:tcBorders>
              <w:top w:val="single" w:color="auto" w:sz="6" w:space="0"/>
            </w:tcBorders>
            <w:vAlign w:val="center"/>
          </w:tcPr>
          <w:p w14:paraId="66A7B102">
            <w:pPr>
              <w:rPr>
                <w:color w:val="000000"/>
              </w:rPr>
            </w:pPr>
          </w:p>
        </w:tc>
        <w:tc>
          <w:tcPr>
            <w:tcW w:w="1050" w:type="dxa"/>
            <w:vMerge w:val="continue"/>
            <w:tcBorders>
              <w:top w:val="single" w:color="auto" w:sz="6" w:space="0"/>
              <w:right w:val="single" w:color="auto" w:sz="4" w:space="0"/>
            </w:tcBorders>
            <w:vAlign w:val="center"/>
          </w:tcPr>
          <w:p w14:paraId="09910ACF">
            <w:pPr>
              <w:rPr>
                <w:color w:val="000000"/>
              </w:rPr>
            </w:pPr>
          </w:p>
        </w:tc>
        <w:tc>
          <w:tcPr>
            <w:tcW w:w="7596" w:type="dxa"/>
            <w:gridSpan w:val="2"/>
            <w:tcBorders>
              <w:top w:val="single" w:color="auto" w:sz="6" w:space="0"/>
              <w:left w:val="single" w:color="auto" w:sz="4" w:space="0"/>
              <w:bottom w:val="single" w:color="auto" w:sz="6" w:space="0"/>
            </w:tcBorders>
            <w:vAlign w:val="center"/>
          </w:tcPr>
          <w:p w14:paraId="394A9EE4">
            <w:pPr>
              <w:spacing w:line="276" w:lineRule="auto"/>
              <w:jc w:val="left"/>
              <w:rPr>
                <w:rFonts w:ascii="宋体"/>
                <w:b/>
                <w:color w:val="000000"/>
                <w:sz w:val="22"/>
                <w:szCs w:val="22"/>
              </w:rPr>
            </w:pPr>
            <w:r>
              <w:rPr>
                <w:rFonts w:hint="eastAsia" w:ascii="宋体"/>
                <w:b/>
                <w:color w:val="000000"/>
                <w:sz w:val="22"/>
                <w:szCs w:val="22"/>
              </w:rPr>
              <w:t>（2）残疾人福利性单位声明函</w:t>
            </w:r>
            <w:r>
              <w:rPr>
                <w:rFonts w:hint="eastAsia" w:ascii="宋体"/>
                <w:color w:val="000000"/>
                <w:sz w:val="22"/>
                <w:szCs w:val="22"/>
              </w:rPr>
              <w:t>（如是，请提供）</w:t>
            </w:r>
          </w:p>
        </w:tc>
        <w:tc>
          <w:tcPr>
            <w:tcW w:w="710" w:type="dxa"/>
            <w:tcBorders>
              <w:top w:val="single" w:color="auto" w:sz="6" w:space="0"/>
              <w:bottom w:val="single" w:color="auto" w:sz="6" w:space="0"/>
            </w:tcBorders>
            <w:vAlign w:val="center"/>
          </w:tcPr>
          <w:p w14:paraId="5D16B0D4">
            <w:pPr>
              <w:spacing w:line="276" w:lineRule="auto"/>
              <w:jc w:val="center"/>
              <w:rPr>
                <w:rFonts w:ascii="宋体" w:cs="Arial"/>
                <w:color w:val="000000"/>
                <w:sz w:val="22"/>
                <w:szCs w:val="22"/>
              </w:rPr>
            </w:pPr>
            <w:r>
              <w:rPr>
                <w:rFonts w:hint="eastAsia" w:ascii="宋体" w:cs="Arial"/>
                <w:color w:val="000000"/>
                <w:sz w:val="22"/>
                <w:szCs w:val="22"/>
              </w:rPr>
              <w:t>有</w:t>
            </w:r>
          </w:p>
        </w:tc>
      </w:tr>
      <w:tr w14:paraId="646D1F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Merge w:val="continue"/>
            <w:tcBorders>
              <w:top w:val="single" w:color="auto" w:sz="6" w:space="0"/>
              <w:bottom w:val="single" w:color="auto" w:sz="4" w:space="0"/>
            </w:tcBorders>
            <w:vAlign w:val="center"/>
          </w:tcPr>
          <w:p w14:paraId="083B9328">
            <w:pPr>
              <w:rPr>
                <w:color w:val="000000"/>
              </w:rPr>
            </w:pPr>
          </w:p>
        </w:tc>
        <w:tc>
          <w:tcPr>
            <w:tcW w:w="1050" w:type="dxa"/>
            <w:vMerge w:val="continue"/>
            <w:tcBorders>
              <w:top w:val="single" w:color="auto" w:sz="6" w:space="0"/>
              <w:bottom w:val="single" w:color="auto" w:sz="4" w:space="0"/>
              <w:right w:val="single" w:color="auto" w:sz="4" w:space="0"/>
            </w:tcBorders>
            <w:vAlign w:val="center"/>
          </w:tcPr>
          <w:p w14:paraId="129A7E05">
            <w:pPr>
              <w:rPr>
                <w:color w:val="000000"/>
              </w:rPr>
            </w:pPr>
          </w:p>
        </w:tc>
        <w:tc>
          <w:tcPr>
            <w:tcW w:w="7596" w:type="dxa"/>
            <w:gridSpan w:val="2"/>
            <w:tcBorders>
              <w:top w:val="single" w:color="auto" w:sz="6" w:space="0"/>
              <w:left w:val="single" w:color="auto" w:sz="4" w:space="0"/>
              <w:bottom w:val="single" w:color="auto" w:sz="4" w:space="0"/>
            </w:tcBorders>
            <w:vAlign w:val="center"/>
          </w:tcPr>
          <w:p w14:paraId="29CF4CF4">
            <w:pPr>
              <w:spacing w:line="276" w:lineRule="auto"/>
              <w:jc w:val="left"/>
              <w:rPr>
                <w:rFonts w:ascii="宋体"/>
                <w:b/>
                <w:color w:val="000000"/>
                <w:sz w:val="22"/>
                <w:szCs w:val="22"/>
              </w:rPr>
            </w:pPr>
            <w:r>
              <w:rPr>
                <w:rFonts w:hint="eastAsia" w:ascii="宋体"/>
                <w:b/>
                <w:color w:val="000000"/>
                <w:sz w:val="22"/>
                <w:szCs w:val="22"/>
              </w:rPr>
              <w:t>（3）相关部门出具的监狱企业证明文件</w:t>
            </w:r>
            <w:r>
              <w:rPr>
                <w:rFonts w:hint="eastAsia" w:ascii="宋体"/>
                <w:color w:val="000000"/>
                <w:sz w:val="22"/>
                <w:szCs w:val="22"/>
              </w:rPr>
              <w:t>（如是，提供</w:t>
            </w:r>
            <w:r>
              <w:rPr>
                <w:rFonts w:hint="eastAsia" w:ascii="宋体" w:cs="Arial"/>
                <w:color w:val="000000"/>
                <w:sz w:val="22"/>
                <w:szCs w:val="22"/>
              </w:rPr>
              <w:t>复制件</w:t>
            </w:r>
            <w:r>
              <w:rPr>
                <w:rFonts w:hint="eastAsia" w:ascii="宋体"/>
                <w:color w:val="000000"/>
                <w:sz w:val="22"/>
                <w:szCs w:val="22"/>
              </w:rPr>
              <w:t>加盖磋商供应商公章</w:t>
            </w:r>
            <w:r>
              <w:rPr>
                <w:rFonts w:hint="eastAsia" w:ascii="宋体" w:cs="Arial"/>
                <w:color w:val="000000"/>
                <w:sz w:val="22"/>
                <w:szCs w:val="22"/>
              </w:rPr>
              <w:t>）</w:t>
            </w:r>
          </w:p>
        </w:tc>
        <w:tc>
          <w:tcPr>
            <w:tcW w:w="710" w:type="dxa"/>
            <w:tcBorders>
              <w:top w:val="single" w:color="auto" w:sz="6" w:space="0"/>
              <w:bottom w:val="single" w:color="auto" w:sz="6" w:space="0"/>
            </w:tcBorders>
            <w:vAlign w:val="center"/>
          </w:tcPr>
          <w:p w14:paraId="4B8E81B5">
            <w:pPr>
              <w:spacing w:line="276" w:lineRule="auto"/>
              <w:jc w:val="center"/>
              <w:rPr>
                <w:rFonts w:ascii="宋体" w:cs="Arial"/>
                <w:color w:val="000000"/>
                <w:sz w:val="22"/>
                <w:szCs w:val="22"/>
              </w:rPr>
            </w:pPr>
            <w:r>
              <w:rPr>
                <w:rFonts w:hint="eastAsia" w:ascii="宋体" w:cs="Arial"/>
                <w:color w:val="000000"/>
                <w:sz w:val="22"/>
                <w:szCs w:val="22"/>
              </w:rPr>
              <w:t>无</w:t>
            </w:r>
          </w:p>
        </w:tc>
      </w:tr>
      <w:tr w14:paraId="6662B5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0065" w:type="dxa"/>
            <w:gridSpan w:val="5"/>
            <w:shd w:val="clear" w:color="auto" w:fill="DAEEF3"/>
            <w:vAlign w:val="center"/>
          </w:tcPr>
          <w:p w14:paraId="3602A402">
            <w:pPr>
              <w:spacing w:line="276" w:lineRule="auto"/>
              <w:jc w:val="center"/>
              <w:rPr>
                <w:rFonts w:ascii="宋体"/>
                <w:color w:val="000000"/>
                <w:sz w:val="22"/>
                <w:szCs w:val="22"/>
              </w:rPr>
            </w:pPr>
          </w:p>
        </w:tc>
        <w:tc>
          <w:tcPr>
            <w:tcW w:w="1050" w:type="dxa"/>
            <w:vAlign w:val="center"/>
          </w:tcPr>
          <w:p w14:paraId="3B7046D6">
            <w:pPr>
              <w:spacing w:line="276" w:lineRule="auto"/>
              <w:jc w:val="center"/>
              <w:rPr>
                <w:rFonts w:ascii="宋体" w:cs="Arial"/>
                <w:color w:val="000000"/>
                <w:sz w:val="22"/>
                <w:szCs w:val="22"/>
              </w:rPr>
            </w:pPr>
          </w:p>
        </w:tc>
      </w:tr>
      <w:tr w14:paraId="26C4D0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10065" w:type="dxa"/>
            <w:gridSpan w:val="5"/>
            <w:vAlign w:val="center"/>
          </w:tcPr>
          <w:p w14:paraId="61D3E56C">
            <w:pPr>
              <w:spacing w:line="276" w:lineRule="auto"/>
              <w:rPr>
                <w:rFonts w:ascii="宋体"/>
                <w:b/>
                <w:color w:val="000000"/>
                <w:sz w:val="22"/>
                <w:szCs w:val="22"/>
              </w:rPr>
            </w:pPr>
            <w:r>
              <w:rPr>
                <w:rFonts w:hint="eastAsia" w:ascii="宋体"/>
                <w:b/>
                <w:color w:val="000000"/>
                <w:sz w:val="22"/>
                <w:szCs w:val="22"/>
              </w:rPr>
              <w:t>（1）上述内容本采购文件《响应文件格式》中有提供格式的，磋商供应商可参照格式进行编制（格式中要求提供相关证明材料的还需后附相关证明材料），并按格式要求在指定位置根据要求进行签章，否则视为未提供；</w:t>
            </w:r>
          </w:p>
          <w:p w14:paraId="0F05BA39">
            <w:pPr>
              <w:spacing w:line="276" w:lineRule="auto"/>
              <w:rPr>
                <w:rFonts w:ascii="宋体"/>
                <w:b/>
                <w:color w:val="000000"/>
                <w:sz w:val="22"/>
                <w:szCs w:val="22"/>
              </w:rPr>
            </w:pPr>
            <w:r>
              <w:rPr>
                <w:rFonts w:hint="eastAsia" w:ascii="宋体"/>
                <w:b/>
                <w:color w:val="000000"/>
                <w:sz w:val="22"/>
                <w:szCs w:val="22"/>
              </w:rPr>
              <w:t>（2）采购文件《响应文件格式》未提供格式的，请各磋商供应商自行拟定格式，并加盖单位公章并由法定代表人或其授权代表签署（签字或盖章），否则视为未提供；</w:t>
            </w:r>
          </w:p>
          <w:p w14:paraId="4F36CF8E">
            <w:pPr>
              <w:spacing w:line="276" w:lineRule="auto"/>
              <w:rPr>
                <w:rFonts w:ascii="宋体"/>
                <w:b/>
                <w:color w:val="000000"/>
                <w:sz w:val="22"/>
                <w:szCs w:val="22"/>
              </w:rPr>
            </w:pPr>
            <w:r>
              <w:rPr>
                <w:rFonts w:hint="eastAsia" w:ascii="宋体"/>
                <w:b/>
                <w:color w:val="000000"/>
                <w:sz w:val="22"/>
                <w:szCs w:val="22"/>
              </w:rPr>
              <w:t>（3）可以提供复制件的相关证明材料必须加盖磋商供应商公章，否则视为未提供（例如：各类资格资质证书、业绩材料、许可材料、荣誉证书、产品注册登记材料、产品检测材料、验收材料等）；</w:t>
            </w:r>
          </w:p>
          <w:p w14:paraId="2EDBD95B">
            <w:pPr>
              <w:spacing w:line="276" w:lineRule="auto"/>
              <w:rPr>
                <w:rFonts w:ascii="宋体"/>
                <w:b/>
                <w:color w:val="000000"/>
                <w:sz w:val="22"/>
                <w:szCs w:val="22"/>
              </w:rPr>
            </w:pPr>
          </w:p>
        </w:tc>
      </w:tr>
    </w:tbl>
    <w:p w14:paraId="549DCBD9">
      <w:pPr>
        <w:widowControl/>
        <w:autoSpaceDE w:val="0"/>
        <w:autoSpaceDN w:val="0"/>
        <w:snapToGrid w:val="0"/>
        <w:spacing w:line="420" w:lineRule="exact"/>
        <w:ind w:firstLine="440"/>
        <w:jc w:val="left"/>
        <w:rPr>
          <w:color w:val="000000"/>
          <w:sz w:val="22"/>
        </w:rPr>
      </w:pPr>
      <w:r>
        <w:rPr>
          <w:rFonts w:hint="eastAsia"/>
          <w:color w:val="000000"/>
          <w:sz w:val="22"/>
        </w:rPr>
        <w:t>2.2 响应文件的编制</w:t>
      </w:r>
    </w:p>
    <w:p w14:paraId="52C1C115">
      <w:pPr>
        <w:widowControl/>
        <w:autoSpaceDE w:val="0"/>
        <w:autoSpaceDN w:val="0"/>
        <w:snapToGrid w:val="0"/>
        <w:spacing w:line="420" w:lineRule="exact"/>
        <w:ind w:firstLine="440"/>
        <w:jc w:val="left"/>
        <w:rPr>
          <w:color w:val="000000"/>
          <w:sz w:val="22"/>
        </w:rPr>
      </w:pPr>
      <w:r>
        <w:rPr>
          <w:rFonts w:hint="eastAsia"/>
          <w:color w:val="000000"/>
          <w:sz w:val="22"/>
        </w:rPr>
        <w:t>2.2.1本项目通过“政府采购云平台（</w:t>
      </w:r>
      <w:r>
        <w:rPr>
          <w:color w:val="000000"/>
          <w:sz w:val="22"/>
        </w:rPr>
        <w:t>www.</w:t>
      </w:r>
      <w:r>
        <w:rPr>
          <w:rFonts w:hint="eastAsia"/>
          <w:color w:val="000000"/>
          <w:sz w:val="22"/>
        </w:rPr>
        <w:t>zcy</w:t>
      </w:r>
      <w:r>
        <w:rPr>
          <w:color w:val="000000"/>
          <w:sz w:val="22"/>
        </w:rPr>
        <w:t>gov.cn</w:t>
      </w:r>
      <w:r>
        <w:rPr>
          <w:rFonts w:hint="eastAsia"/>
          <w:color w:val="000000"/>
          <w:sz w:val="22"/>
        </w:rPr>
        <w:t>）”实行在线投标响应（电子投标）。供应商应通过“政采云电子交易客户端”，并按照本采购文件和“政府采购云平台”的要求编制并加密响应文件。</w:t>
      </w:r>
    </w:p>
    <w:p w14:paraId="6C769B65">
      <w:pPr>
        <w:widowControl/>
        <w:autoSpaceDE w:val="0"/>
        <w:autoSpaceDN w:val="0"/>
        <w:snapToGrid w:val="0"/>
        <w:spacing w:line="420" w:lineRule="exact"/>
        <w:ind w:firstLine="440"/>
        <w:jc w:val="left"/>
        <w:rPr>
          <w:b/>
          <w:color w:val="000000"/>
          <w:sz w:val="22"/>
        </w:rPr>
      </w:pPr>
      <w:r>
        <w:rPr>
          <w:rFonts w:hint="eastAsia"/>
          <w:color w:val="000000"/>
          <w:sz w:val="22"/>
        </w:rPr>
        <w:t>2.2.2磋商供应商应当按照 “响应文件内容组成表”规定的内容及顺序在“政采云电子交易客户端”编制响应文件。</w:t>
      </w:r>
    </w:p>
    <w:p w14:paraId="3CB2159F">
      <w:pPr>
        <w:widowControl/>
        <w:autoSpaceDE w:val="0"/>
        <w:autoSpaceDN w:val="0"/>
        <w:snapToGrid w:val="0"/>
        <w:spacing w:line="420" w:lineRule="exact"/>
        <w:ind w:firstLine="440"/>
        <w:jc w:val="left"/>
        <w:rPr>
          <w:rFonts w:ascii="宋体"/>
          <w:b/>
          <w:color w:val="000000"/>
          <w:sz w:val="22"/>
        </w:rPr>
      </w:pPr>
      <w:r>
        <w:rPr>
          <w:rFonts w:hint="eastAsia" w:ascii="宋体"/>
          <w:b/>
          <w:color w:val="000000"/>
          <w:sz w:val="22"/>
        </w:rPr>
        <w:t>2.2.3“响应文件内容组成表”内容中标注“▲”的内容为必须提供的内容，未提供的投标无效。</w:t>
      </w:r>
    </w:p>
    <w:p w14:paraId="57BB5FE1">
      <w:pPr>
        <w:widowControl/>
        <w:autoSpaceDE w:val="0"/>
        <w:autoSpaceDN w:val="0"/>
        <w:snapToGrid w:val="0"/>
        <w:spacing w:line="420" w:lineRule="exact"/>
        <w:ind w:firstLine="440"/>
        <w:jc w:val="left"/>
        <w:rPr>
          <w:color w:val="000000"/>
          <w:sz w:val="22"/>
        </w:rPr>
      </w:pPr>
      <w:r>
        <w:rPr>
          <w:rFonts w:hint="eastAsia"/>
          <w:color w:val="000000"/>
          <w:sz w:val="22"/>
        </w:rPr>
        <w:t>2.2.4</w:t>
      </w:r>
      <w:r>
        <w:rPr>
          <w:color w:val="000000"/>
          <w:sz w:val="22"/>
        </w:rPr>
        <w:t>《响应文件》内容不完整、编排混乱导致《响应文件》被误读、漏读或者查找不到相关内容的，是磋商供应商的责任。</w:t>
      </w:r>
    </w:p>
    <w:p w14:paraId="284A5208">
      <w:pPr>
        <w:widowControl/>
        <w:autoSpaceDE w:val="0"/>
        <w:autoSpaceDN w:val="0"/>
        <w:snapToGrid w:val="0"/>
        <w:spacing w:line="420" w:lineRule="exact"/>
        <w:ind w:firstLine="440"/>
        <w:jc w:val="left"/>
        <w:rPr>
          <w:color w:val="000000"/>
          <w:sz w:val="22"/>
        </w:rPr>
      </w:pPr>
      <w:r>
        <w:rPr>
          <w:rFonts w:hint="eastAsia"/>
          <w:color w:val="000000"/>
          <w:sz w:val="22"/>
        </w:rPr>
        <w:t>2.2.5《</w:t>
      </w:r>
      <w:r>
        <w:rPr>
          <w:color w:val="000000"/>
          <w:sz w:val="22"/>
        </w:rPr>
        <w:t>响应文件</w:t>
      </w:r>
      <w:r>
        <w:rPr>
          <w:rFonts w:hint="eastAsia"/>
          <w:color w:val="000000"/>
          <w:sz w:val="22"/>
        </w:rPr>
        <w:t>》</w:t>
      </w:r>
      <w:r>
        <w:rPr>
          <w:color w:val="000000"/>
          <w:sz w:val="22"/>
        </w:rPr>
        <w:t>因字迹潦草或表达不清所引起的后果由磋商供应商负责。</w:t>
      </w:r>
    </w:p>
    <w:p w14:paraId="5542AA63">
      <w:pPr>
        <w:widowControl/>
        <w:autoSpaceDE w:val="0"/>
        <w:autoSpaceDN w:val="0"/>
        <w:snapToGrid w:val="0"/>
        <w:spacing w:line="420" w:lineRule="exact"/>
        <w:ind w:firstLine="440"/>
        <w:jc w:val="left"/>
        <w:rPr>
          <w:color w:val="000000"/>
          <w:sz w:val="22"/>
        </w:rPr>
      </w:pPr>
      <w:r>
        <w:rPr>
          <w:rFonts w:hint="eastAsia"/>
          <w:color w:val="000000"/>
          <w:sz w:val="22"/>
        </w:rPr>
        <w:t>2.2.6</w:t>
      </w:r>
      <w:r>
        <w:rPr>
          <w:color w:val="000000"/>
          <w:sz w:val="22"/>
        </w:rPr>
        <w:t>磋商供应商没有按照</w:t>
      </w:r>
      <w:r>
        <w:rPr>
          <w:rFonts w:hint="eastAsia"/>
          <w:color w:val="000000"/>
          <w:sz w:val="22"/>
        </w:rPr>
        <w:t xml:space="preserve"> “响应文件内容组成表”</w:t>
      </w:r>
      <w:r>
        <w:rPr>
          <w:color w:val="000000"/>
          <w:sz w:val="22"/>
        </w:rPr>
        <w:t>要求提供全部资料，</w:t>
      </w:r>
      <w:r>
        <w:rPr>
          <w:rFonts w:hint="eastAsia"/>
          <w:color w:val="000000"/>
          <w:sz w:val="22"/>
        </w:rPr>
        <w:t>或者没有仔细阅读采购文件，</w:t>
      </w:r>
      <w:r>
        <w:rPr>
          <w:color w:val="000000"/>
          <w:sz w:val="22"/>
        </w:rPr>
        <w:t>或者没有对采购文件在各方面的要求作出实质性响应是磋商供应商的风险</w:t>
      </w:r>
      <w:r>
        <w:rPr>
          <w:rFonts w:hint="eastAsia"/>
          <w:color w:val="000000"/>
          <w:sz w:val="22"/>
        </w:rPr>
        <w:t>，由此造成的一切后果由磋商供应商自行承担。</w:t>
      </w:r>
    </w:p>
    <w:p w14:paraId="3F5381B2">
      <w:pPr>
        <w:widowControl/>
        <w:autoSpaceDE w:val="0"/>
        <w:autoSpaceDN w:val="0"/>
        <w:snapToGrid w:val="0"/>
        <w:spacing w:line="420" w:lineRule="exact"/>
        <w:ind w:firstLine="440"/>
        <w:jc w:val="left"/>
        <w:rPr>
          <w:color w:val="000000"/>
          <w:sz w:val="22"/>
        </w:rPr>
      </w:pPr>
      <w:r>
        <w:rPr>
          <w:rFonts w:hint="eastAsia"/>
          <w:color w:val="000000"/>
          <w:sz w:val="22"/>
        </w:rPr>
        <w:t>2.3 响应文件的签章</w:t>
      </w:r>
    </w:p>
    <w:p w14:paraId="794B5464">
      <w:pPr>
        <w:widowControl/>
        <w:autoSpaceDE w:val="0"/>
        <w:autoSpaceDN w:val="0"/>
        <w:snapToGrid w:val="0"/>
        <w:spacing w:line="420" w:lineRule="exact"/>
        <w:ind w:firstLine="440"/>
        <w:jc w:val="left"/>
        <w:rPr>
          <w:color w:val="000000"/>
          <w:sz w:val="22"/>
        </w:rPr>
      </w:pPr>
      <w:r>
        <w:rPr>
          <w:rFonts w:hint="eastAsia"/>
          <w:color w:val="000000"/>
          <w:sz w:val="22"/>
        </w:rPr>
        <w:t>2.3.1《</w:t>
      </w:r>
      <w:r>
        <w:rPr>
          <w:color w:val="000000"/>
          <w:sz w:val="22"/>
        </w:rPr>
        <w:t>响应文件</w:t>
      </w:r>
      <w:r>
        <w:rPr>
          <w:rFonts w:hint="eastAsia"/>
          <w:color w:val="000000"/>
          <w:sz w:val="22"/>
        </w:rPr>
        <w:t>》的签章：</w:t>
      </w:r>
      <w:r>
        <w:rPr>
          <w:rFonts w:hint="eastAsia" w:ascii="宋体" w:cs="宋体"/>
          <w:b/>
          <w:color w:val="000000"/>
          <w:sz w:val="22"/>
          <w:szCs w:val="22"/>
          <w:lang w:bidi="ar"/>
        </w:rPr>
        <w:t>电子签章</w:t>
      </w:r>
      <w:r>
        <w:rPr>
          <w:rFonts w:hint="eastAsia"/>
          <w:color w:val="000000"/>
          <w:sz w:val="22"/>
        </w:rPr>
        <w:t>；</w:t>
      </w:r>
    </w:p>
    <w:p w14:paraId="3F24F349">
      <w:pPr>
        <w:widowControl/>
        <w:autoSpaceDE w:val="0"/>
        <w:autoSpaceDN w:val="0"/>
        <w:snapToGrid w:val="0"/>
        <w:spacing w:line="420" w:lineRule="exact"/>
        <w:ind w:firstLine="440"/>
        <w:jc w:val="left"/>
        <w:rPr>
          <w:color w:val="000000"/>
          <w:sz w:val="22"/>
        </w:rPr>
      </w:pPr>
      <w:r>
        <w:rPr>
          <w:rFonts w:hint="eastAsia"/>
          <w:color w:val="000000"/>
          <w:sz w:val="22"/>
        </w:rPr>
        <w:t>2.3.2《</w:t>
      </w:r>
      <w:r>
        <w:rPr>
          <w:color w:val="000000"/>
          <w:sz w:val="22"/>
        </w:rPr>
        <w:t>响应文件</w:t>
      </w:r>
      <w:r>
        <w:rPr>
          <w:rFonts w:hint="eastAsia"/>
          <w:color w:val="000000"/>
          <w:sz w:val="22"/>
        </w:rPr>
        <w:t>》应由磋商供应商法定代表人或其授权代表签字（或盖章），并加盖磋商供应商公章，否则无效。</w:t>
      </w:r>
    </w:p>
    <w:p w14:paraId="0B87C102">
      <w:pPr>
        <w:widowControl/>
        <w:autoSpaceDE w:val="0"/>
        <w:autoSpaceDN w:val="0"/>
        <w:snapToGrid w:val="0"/>
        <w:spacing w:line="420" w:lineRule="exact"/>
        <w:ind w:firstLine="440"/>
        <w:jc w:val="left"/>
        <w:rPr>
          <w:color w:val="000000"/>
          <w:sz w:val="22"/>
        </w:rPr>
      </w:pPr>
      <w:r>
        <w:rPr>
          <w:rFonts w:hint="eastAsia"/>
          <w:color w:val="000000"/>
          <w:sz w:val="22"/>
        </w:rPr>
        <w:t>2.3.3具体需要签章的内容见采购文件提供的“响应文件格式”，应签章而未签章的材料视为未提供，可能导致投标无效。</w:t>
      </w:r>
    </w:p>
    <w:p w14:paraId="31C25FA9">
      <w:pPr>
        <w:widowControl/>
        <w:autoSpaceDE w:val="0"/>
        <w:autoSpaceDN w:val="0"/>
        <w:snapToGrid w:val="0"/>
        <w:spacing w:line="420" w:lineRule="exact"/>
        <w:ind w:firstLine="440"/>
        <w:jc w:val="left"/>
        <w:rPr>
          <w:color w:val="000000"/>
          <w:sz w:val="22"/>
        </w:rPr>
      </w:pPr>
      <w:r>
        <w:rPr>
          <w:rFonts w:hint="eastAsia"/>
          <w:color w:val="000000"/>
          <w:sz w:val="22"/>
        </w:rPr>
        <w:t>2.3.4电子签章操作指南详见采购公告附件《供应商项目采购-电子招投标操作指南》。</w:t>
      </w:r>
    </w:p>
    <w:p w14:paraId="19FEF48B">
      <w:pPr>
        <w:widowControl/>
        <w:autoSpaceDE w:val="0"/>
        <w:autoSpaceDN w:val="0"/>
        <w:snapToGrid w:val="0"/>
        <w:spacing w:line="420" w:lineRule="exact"/>
        <w:ind w:firstLine="440"/>
        <w:jc w:val="left"/>
        <w:rPr>
          <w:color w:val="000000"/>
          <w:sz w:val="22"/>
        </w:rPr>
      </w:pPr>
      <w:r>
        <w:rPr>
          <w:rFonts w:hint="eastAsia"/>
          <w:color w:val="000000"/>
          <w:sz w:val="22"/>
        </w:rPr>
        <w:t>2.4 响应文件的形式</w:t>
      </w:r>
    </w:p>
    <w:p w14:paraId="7269E9BC">
      <w:pPr>
        <w:widowControl/>
        <w:autoSpaceDE w:val="0"/>
        <w:autoSpaceDN w:val="0"/>
        <w:snapToGrid w:val="0"/>
        <w:spacing w:line="420" w:lineRule="exact"/>
        <w:ind w:firstLine="440"/>
        <w:jc w:val="left"/>
        <w:rPr>
          <w:color w:val="000000"/>
          <w:sz w:val="22"/>
        </w:rPr>
      </w:pPr>
      <w:r>
        <w:rPr>
          <w:rFonts w:hint="eastAsia"/>
          <w:color w:val="000000"/>
          <w:sz w:val="22"/>
        </w:rPr>
        <w:t>2.4.1响应文件的形式：电子响应文件；</w:t>
      </w:r>
    </w:p>
    <w:p w14:paraId="221E0E35">
      <w:pPr>
        <w:widowControl/>
        <w:autoSpaceDE w:val="0"/>
        <w:autoSpaceDN w:val="0"/>
        <w:snapToGrid w:val="0"/>
        <w:spacing w:line="420" w:lineRule="exact"/>
        <w:ind w:firstLine="440"/>
        <w:jc w:val="left"/>
        <w:rPr>
          <w:color w:val="000000"/>
          <w:sz w:val="22"/>
        </w:rPr>
      </w:pPr>
      <w:r>
        <w:rPr>
          <w:rFonts w:hint="eastAsia"/>
          <w:color w:val="000000"/>
          <w:sz w:val="22"/>
        </w:rPr>
        <w:t>2.4.2“电子加密响应文件”[文件格式.jmbs]：“电子加密响应文件”是指通过“政采云电子交易客户端”完成响应文件编制后生成并加密的数据电文形式的响应文件。</w:t>
      </w:r>
    </w:p>
    <w:p w14:paraId="497DE5AD">
      <w:pPr>
        <w:widowControl/>
        <w:autoSpaceDE w:val="0"/>
        <w:autoSpaceDN w:val="0"/>
        <w:snapToGrid w:val="0"/>
        <w:spacing w:line="420" w:lineRule="exact"/>
        <w:ind w:firstLine="440"/>
        <w:jc w:val="left"/>
        <w:rPr>
          <w:color w:val="000000"/>
          <w:sz w:val="22"/>
        </w:rPr>
      </w:pPr>
      <w:r>
        <w:rPr>
          <w:rFonts w:hint="eastAsia"/>
          <w:color w:val="000000"/>
          <w:sz w:val="22"/>
        </w:rPr>
        <w:t>2.5 响应文件的份数</w:t>
      </w:r>
    </w:p>
    <w:p w14:paraId="59CFFA07">
      <w:pPr>
        <w:widowControl/>
        <w:autoSpaceDE w:val="0"/>
        <w:autoSpaceDN w:val="0"/>
        <w:snapToGrid w:val="0"/>
        <w:spacing w:line="420" w:lineRule="exact"/>
        <w:ind w:firstLine="440"/>
        <w:jc w:val="left"/>
        <w:rPr>
          <w:color w:val="000000"/>
          <w:sz w:val="22"/>
        </w:rPr>
      </w:pPr>
      <w:r>
        <w:rPr>
          <w:rFonts w:hint="eastAsia"/>
          <w:color w:val="000000"/>
          <w:sz w:val="22"/>
        </w:rPr>
        <w:t>2.5.1响应文件的份数：一份。</w:t>
      </w:r>
    </w:p>
    <w:p w14:paraId="10AE29B0">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、磋商报价</w:t>
      </w:r>
    </w:p>
    <w:p w14:paraId="24DC1888">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1磋商报价应按采购文件中</w:t>
      </w:r>
      <w:r>
        <w:rPr>
          <w:rFonts w:hint="eastAsia"/>
          <w:color w:val="000000"/>
          <w:sz w:val="22"/>
        </w:rPr>
        <w:t>提供的</w:t>
      </w:r>
      <w:r>
        <w:rPr>
          <w:color w:val="000000"/>
          <w:sz w:val="22"/>
        </w:rPr>
        <w:t>相关</w:t>
      </w:r>
      <w:r>
        <w:rPr>
          <w:rFonts w:hint="eastAsia"/>
          <w:color w:val="000000"/>
          <w:sz w:val="22"/>
        </w:rPr>
        <w:t>报价</w:t>
      </w:r>
      <w:r>
        <w:rPr>
          <w:color w:val="000000"/>
          <w:sz w:val="22"/>
        </w:rPr>
        <w:t>格式填写</w:t>
      </w:r>
      <w:r>
        <w:rPr>
          <w:rFonts w:hint="eastAsia"/>
          <w:color w:val="000000"/>
          <w:sz w:val="22"/>
        </w:rPr>
        <w:t>；</w:t>
      </w:r>
    </w:p>
    <w:p w14:paraId="5C280429">
      <w:pPr>
        <w:widowControl/>
        <w:autoSpaceDE w:val="0"/>
        <w:autoSpaceDN w:val="0"/>
        <w:snapToGrid w:val="0"/>
        <w:spacing w:line="420" w:lineRule="exact"/>
        <w:ind w:firstLine="440"/>
        <w:jc w:val="left"/>
        <w:rPr>
          <w:color w:val="000000"/>
          <w:sz w:val="22"/>
        </w:rPr>
      </w:pPr>
      <w:r>
        <w:rPr>
          <w:rFonts w:hint="eastAsia"/>
          <w:color w:val="000000"/>
          <w:sz w:val="22"/>
        </w:rPr>
        <w:t>3. 2</w:t>
      </w:r>
      <w:r>
        <w:rPr>
          <w:color w:val="000000"/>
          <w:sz w:val="22"/>
        </w:rPr>
        <w:t>本项目磋商时</w:t>
      </w:r>
      <w:r>
        <w:rPr>
          <w:rFonts w:hint="eastAsia"/>
          <w:color w:val="000000"/>
          <w:sz w:val="22"/>
        </w:rPr>
        <w:t>，</w:t>
      </w:r>
      <w:r>
        <w:rPr>
          <w:color w:val="000000"/>
          <w:sz w:val="22"/>
        </w:rPr>
        <w:t>设有最终报价环节</w:t>
      </w:r>
      <w:r>
        <w:rPr>
          <w:rFonts w:hint="eastAsia"/>
          <w:color w:val="000000"/>
          <w:sz w:val="22"/>
        </w:rPr>
        <w:t>；</w:t>
      </w:r>
    </w:p>
    <w:p w14:paraId="12ABCBBE">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3本次项目以人民币报价，</w:t>
      </w:r>
      <w:r>
        <w:rPr>
          <w:rFonts w:hint="eastAsia"/>
          <w:color w:val="000000"/>
          <w:sz w:val="22"/>
        </w:rPr>
        <w:t>开启在线多轮报价后，以</w:t>
      </w:r>
      <w:r>
        <w:rPr>
          <w:color w:val="000000"/>
          <w:sz w:val="22"/>
        </w:rPr>
        <w:t>最终报价</w:t>
      </w:r>
      <w:r>
        <w:rPr>
          <w:rFonts w:hint="eastAsia"/>
          <w:color w:val="000000"/>
          <w:sz w:val="22"/>
        </w:rPr>
        <w:t>（</w:t>
      </w:r>
      <w:r>
        <w:rPr>
          <w:color w:val="000000"/>
          <w:sz w:val="22"/>
        </w:rPr>
        <w:t>人民币价格</w:t>
      </w:r>
      <w:r>
        <w:rPr>
          <w:rFonts w:hint="eastAsia"/>
          <w:color w:val="000000"/>
          <w:sz w:val="22"/>
        </w:rPr>
        <w:t>）</w:t>
      </w:r>
      <w:r>
        <w:rPr>
          <w:color w:val="000000"/>
          <w:sz w:val="22"/>
        </w:rPr>
        <w:t>为准</w:t>
      </w:r>
      <w:r>
        <w:rPr>
          <w:rFonts w:hint="eastAsia"/>
          <w:color w:val="000000"/>
          <w:sz w:val="22"/>
        </w:rPr>
        <w:t>；</w:t>
      </w:r>
      <w:r>
        <w:rPr>
          <w:b/>
          <w:color w:val="000000"/>
          <w:sz w:val="22"/>
          <w:szCs w:val="22"/>
        </w:rPr>
        <w:t>投标供应商在线制作投标文件时《开标一览表》中填写的</w:t>
      </w:r>
      <w:r>
        <w:rPr>
          <w:rFonts w:hint="eastAsia"/>
          <w:b/>
          <w:color w:val="000000"/>
          <w:sz w:val="22"/>
          <w:szCs w:val="22"/>
        </w:rPr>
        <w:t>报价</w:t>
      </w:r>
      <w:r>
        <w:rPr>
          <w:b/>
          <w:color w:val="000000"/>
          <w:sz w:val="22"/>
          <w:szCs w:val="22"/>
        </w:rPr>
        <w:t>与解密后“电子加密投标文件”中《开标一览表》填写的</w:t>
      </w:r>
      <w:r>
        <w:rPr>
          <w:rFonts w:hint="eastAsia"/>
          <w:b/>
          <w:color w:val="000000"/>
          <w:sz w:val="22"/>
          <w:szCs w:val="22"/>
        </w:rPr>
        <w:t>报价</w:t>
      </w:r>
      <w:r>
        <w:rPr>
          <w:b/>
          <w:color w:val="000000"/>
          <w:sz w:val="22"/>
          <w:szCs w:val="22"/>
        </w:rPr>
        <w:t>不一致的，以解密后“电子加密投标文件”中《开标一览表》填写的</w:t>
      </w:r>
      <w:r>
        <w:rPr>
          <w:rFonts w:hint="eastAsia"/>
          <w:b/>
          <w:color w:val="000000"/>
          <w:sz w:val="22"/>
          <w:szCs w:val="22"/>
        </w:rPr>
        <w:t>报价</w:t>
      </w:r>
      <w:r>
        <w:rPr>
          <w:b/>
          <w:color w:val="000000"/>
          <w:sz w:val="22"/>
          <w:szCs w:val="22"/>
        </w:rPr>
        <w:t>为准，投标供应商拒绝接受此调整的，按无效投标处理。</w:t>
      </w:r>
    </w:p>
    <w:p w14:paraId="1DBF5212">
      <w:pPr>
        <w:widowControl/>
        <w:autoSpaceDE w:val="0"/>
        <w:autoSpaceDN w:val="0"/>
        <w:snapToGrid w:val="0"/>
        <w:spacing w:line="420" w:lineRule="exact"/>
        <w:ind w:firstLine="440"/>
        <w:jc w:val="left"/>
        <w:rPr>
          <w:b/>
          <w:color w:val="000000"/>
          <w:sz w:val="22"/>
        </w:rPr>
      </w:pPr>
      <w:r>
        <w:rPr>
          <w:rFonts w:hint="eastAsia"/>
          <w:color w:val="000000"/>
          <w:sz w:val="22"/>
        </w:rPr>
        <w:t>3</w:t>
      </w:r>
      <w:r>
        <w:rPr>
          <w:color w:val="000000"/>
          <w:sz w:val="22"/>
        </w:rPr>
        <w:t>.</w:t>
      </w:r>
      <w:r>
        <w:rPr>
          <w:rFonts w:hint="eastAsia"/>
          <w:color w:val="000000"/>
          <w:sz w:val="22"/>
        </w:rPr>
        <w:t>4</w:t>
      </w:r>
      <w:r>
        <w:rPr>
          <w:color w:val="000000"/>
          <w:sz w:val="22"/>
        </w:rPr>
        <w:t>供应商应考虑企业自身实力、经验及项目实施过程中的各种因素，根据采购说明，详细说明所能提供的各项具体服务内容，自主确定投标价，实行</w:t>
      </w:r>
      <w:r>
        <w:rPr>
          <w:rFonts w:hint="eastAsia"/>
          <w:color w:val="000000"/>
          <w:sz w:val="22"/>
        </w:rPr>
        <w:t>单价</w:t>
      </w:r>
      <w:r>
        <w:rPr>
          <w:color w:val="000000"/>
          <w:sz w:val="22"/>
        </w:rPr>
        <w:t>包干。</w:t>
      </w:r>
    </w:p>
    <w:p w14:paraId="2E6295B8">
      <w:pPr>
        <w:widowControl/>
        <w:autoSpaceDE w:val="0"/>
        <w:autoSpaceDN w:val="0"/>
        <w:snapToGrid w:val="0"/>
        <w:spacing w:line="400" w:lineRule="exact"/>
        <w:ind w:firstLine="442"/>
        <w:jc w:val="left"/>
        <w:rPr>
          <w:b/>
          <w:color w:val="000000"/>
          <w:sz w:val="22"/>
        </w:rPr>
      </w:pPr>
      <w:r>
        <w:rPr>
          <w:rFonts w:hint="eastAsia"/>
          <w:b/>
          <w:color w:val="000000"/>
          <w:sz w:val="22"/>
        </w:rPr>
        <w:t>3</w:t>
      </w:r>
      <w:r>
        <w:rPr>
          <w:b/>
          <w:color w:val="000000"/>
          <w:sz w:val="22"/>
        </w:rPr>
        <w:t>.</w:t>
      </w:r>
      <w:r>
        <w:rPr>
          <w:rFonts w:hint="eastAsia"/>
          <w:b/>
          <w:color w:val="000000"/>
          <w:sz w:val="22"/>
        </w:rPr>
        <w:t>5</w:t>
      </w:r>
      <w:r>
        <w:rPr>
          <w:rFonts w:hint="eastAsia" w:ascii="新宋体" w:eastAsia="新宋体"/>
          <w:b/>
          <w:color w:val="000000"/>
          <w:sz w:val="22"/>
        </w:rPr>
        <w:t>投标报价是指磋商供应商为正确地完全履行采购内容及要求的价格体现，包括了本项目提供服务的费用、利润、税费、其它相关费用（包括评审验收费用）等完成本项目所需的一切本身和不可或缺的所有工作开支、政策性文件规定及合同包含的所有风险、责任等各项全部费用</w:t>
      </w:r>
      <w:r>
        <w:rPr>
          <w:b/>
          <w:color w:val="000000"/>
          <w:sz w:val="22"/>
        </w:rPr>
        <w:t>。供应商在投标报价中应充分考虑所有可能发生的费用，否则采购人将视投标</w:t>
      </w:r>
      <w:r>
        <w:rPr>
          <w:rFonts w:hint="eastAsia"/>
          <w:b/>
          <w:color w:val="000000"/>
          <w:sz w:val="22"/>
        </w:rPr>
        <w:t>报价</w:t>
      </w:r>
      <w:r>
        <w:rPr>
          <w:b/>
          <w:color w:val="000000"/>
          <w:sz w:val="22"/>
        </w:rPr>
        <w:t>中已包括所有费用。</w:t>
      </w:r>
    </w:p>
    <w:p w14:paraId="0648B1F6">
      <w:pPr>
        <w:widowControl/>
        <w:autoSpaceDE w:val="0"/>
        <w:autoSpaceDN w:val="0"/>
        <w:snapToGrid w:val="0"/>
        <w:spacing w:line="400" w:lineRule="exact"/>
        <w:ind w:firstLine="442"/>
        <w:jc w:val="left"/>
        <w:rPr>
          <w:color w:val="000000"/>
          <w:sz w:val="22"/>
          <w:u w:val="single"/>
        </w:rPr>
      </w:pPr>
      <w:r>
        <w:rPr>
          <w:b/>
          <w:color w:val="000000"/>
          <w:sz w:val="22"/>
          <w:u w:val="single"/>
        </w:rPr>
        <w:t>供应商应综合考虑后报价，供应商须注意报价风险。</w:t>
      </w:r>
    </w:p>
    <w:p w14:paraId="4B92D046">
      <w:pPr>
        <w:widowControl/>
        <w:snapToGrid w:val="0"/>
        <w:spacing w:line="420" w:lineRule="exact"/>
        <w:ind w:firstLine="440"/>
        <w:jc w:val="left"/>
        <w:rPr>
          <w:color w:val="000000"/>
          <w:sz w:val="22"/>
        </w:rPr>
      </w:pPr>
      <w:r>
        <w:rPr>
          <w:rFonts w:hint="eastAsia"/>
          <w:color w:val="000000"/>
          <w:sz w:val="22"/>
        </w:rPr>
        <w:t>4</w:t>
      </w:r>
      <w:r>
        <w:rPr>
          <w:color w:val="000000"/>
          <w:sz w:val="22"/>
        </w:rPr>
        <w:t>、磋商响应文件的有效期</w:t>
      </w:r>
    </w:p>
    <w:p w14:paraId="416B8262">
      <w:pPr>
        <w:widowControl/>
        <w:snapToGrid w:val="0"/>
        <w:spacing w:line="420" w:lineRule="exact"/>
        <w:ind w:firstLine="440"/>
        <w:jc w:val="left"/>
        <w:rPr>
          <w:color w:val="000000"/>
          <w:sz w:val="22"/>
        </w:rPr>
      </w:pPr>
      <w:r>
        <w:rPr>
          <w:rFonts w:hint="eastAsia"/>
          <w:color w:val="000000"/>
          <w:sz w:val="22"/>
        </w:rPr>
        <w:t>4</w:t>
      </w:r>
      <w:r>
        <w:rPr>
          <w:color w:val="000000"/>
          <w:sz w:val="22"/>
        </w:rPr>
        <w:t>.1自报价日起</w:t>
      </w:r>
      <w:r>
        <w:rPr>
          <w:rFonts w:hint="eastAsia"/>
          <w:color w:val="000000"/>
          <w:sz w:val="22"/>
        </w:rPr>
        <w:t>9</w:t>
      </w:r>
      <w:r>
        <w:rPr>
          <w:color w:val="000000"/>
          <w:sz w:val="22"/>
        </w:rPr>
        <w:t>0天内，磋商响应文件应保持有效。有效期短于这个规定期限的报价将被拒绝。</w:t>
      </w:r>
    </w:p>
    <w:p w14:paraId="358E8AA6">
      <w:pPr>
        <w:widowControl/>
        <w:snapToGrid w:val="0"/>
        <w:spacing w:line="420" w:lineRule="exact"/>
        <w:ind w:firstLine="440"/>
        <w:jc w:val="left"/>
        <w:rPr>
          <w:color w:val="000000"/>
          <w:sz w:val="22"/>
        </w:rPr>
      </w:pPr>
      <w:r>
        <w:rPr>
          <w:rFonts w:hint="eastAsia"/>
          <w:color w:val="000000"/>
          <w:sz w:val="22"/>
        </w:rPr>
        <w:t>4</w:t>
      </w:r>
      <w:r>
        <w:rPr>
          <w:color w:val="000000"/>
          <w:sz w:val="22"/>
        </w:rPr>
        <w:t>.2在特殊情况下，采购代理机构可与供应商协商延长磋商响应文件的有效期，这种要求和答复均应以书面形式进行。</w:t>
      </w:r>
    </w:p>
    <w:p w14:paraId="70F8B245">
      <w:pPr>
        <w:widowControl/>
        <w:snapToGrid w:val="0"/>
        <w:spacing w:line="420" w:lineRule="exact"/>
        <w:ind w:firstLine="440"/>
        <w:jc w:val="left"/>
        <w:rPr>
          <w:color w:val="000000"/>
          <w:sz w:val="22"/>
        </w:rPr>
      </w:pPr>
      <w:r>
        <w:rPr>
          <w:rFonts w:hint="eastAsia"/>
          <w:color w:val="000000"/>
          <w:sz w:val="22"/>
        </w:rPr>
        <w:t>4</w:t>
      </w:r>
      <w:r>
        <w:rPr>
          <w:color w:val="000000"/>
          <w:sz w:val="22"/>
        </w:rPr>
        <w:t>.3供应商可拒绝接受延期要求。同意延长有效期的供应商不能修改磋商响应文件。</w:t>
      </w:r>
    </w:p>
    <w:p w14:paraId="799C4C1A">
      <w:pPr>
        <w:widowControl/>
        <w:snapToGrid w:val="0"/>
        <w:spacing w:line="420" w:lineRule="exact"/>
        <w:ind w:firstLine="504"/>
        <w:jc w:val="left"/>
        <w:rPr>
          <w:color w:val="000000"/>
          <w:sz w:val="22"/>
        </w:rPr>
      </w:pPr>
      <w:r>
        <w:rPr>
          <w:rFonts w:hint="eastAsia"/>
          <w:color w:val="000000"/>
          <w:sz w:val="22"/>
        </w:rPr>
        <w:t>5</w:t>
      </w:r>
      <w:r>
        <w:rPr>
          <w:color w:val="000000"/>
          <w:sz w:val="22"/>
        </w:rPr>
        <w:t>、磋商响应文件的修改和撤回</w:t>
      </w:r>
    </w:p>
    <w:p w14:paraId="27600A20">
      <w:pPr>
        <w:widowControl/>
        <w:snapToGrid w:val="0"/>
        <w:spacing w:line="420" w:lineRule="exact"/>
        <w:ind w:firstLine="504"/>
        <w:jc w:val="left"/>
        <w:rPr>
          <w:b/>
          <w:color w:val="000000"/>
          <w:sz w:val="22"/>
        </w:rPr>
      </w:pPr>
      <w:r>
        <w:rPr>
          <w:b/>
          <w:color w:val="000000"/>
          <w:sz w:val="22"/>
        </w:rPr>
        <w:t>供应商应当在</w:t>
      </w:r>
      <w:r>
        <w:rPr>
          <w:rFonts w:hint="eastAsia"/>
          <w:b/>
          <w:color w:val="000000"/>
          <w:sz w:val="22"/>
        </w:rPr>
        <w:t>磋商</w:t>
      </w:r>
      <w:r>
        <w:rPr>
          <w:b/>
          <w:color w:val="000000"/>
          <w:sz w:val="22"/>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14:paraId="340F9750">
      <w:pPr>
        <w:widowControl/>
        <w:snapToGrid w:val="0"/>
        <w:spacing w:line="420" w:lineRule="exact"/>
        <w:ind w:firstLine="504"/>
        <w:jc w:val="left"/>
        <w:rPr>
          <w:b/>
          <w:color w:val="000000"/>
          <w:sz w:val="22"/>
        </w:rPr>
      </w:pPr>
      <w:r>
        <w:rPr>
          <w:rFonts w:hint="eastAsia"/>
          <w:b/>
          <w:color w:val="000000"/>
          <w:sz w:val="22"/>
        </w:rPr>
        <w:t>磋商</w:t>
      </w:r>
      <w:r>
        <w:rPr>
          <w:b/>
          <w:color w:val="000000"/>
          <w:sz w:val="22"/>
        </w:rPr>
        <w:t>响应截止时间后，供应商不得撤回、修改《</w:t>
      </w:r>
      <w:r>
        <w:rPr>
          <w:rFonts w:hint="eastAsia"/>
          <w:b/>
          <w:color w:val="000000"/>
          <w:sz w:val="22"/>
        </w:rPr>
        <w:t>响应</w:t>
      </w:r>
      <w:r>
        <w:rPr>
          <w:b/>
          <w:color w:val="000000"/>
          <w:sz w:val="22"/>
        </w:rPr>
        <w:t>文件》</w:t>
      </w:r>
      <w:r>
        <w:rPr>
          <w:rFonts w:hint="eastAsia"/>
          <w:b/>
          <w:color w:val="000000"/>
          <w:sz w:val="22"/>
        </w:rPr>
        <w:t>。磋商</w:t>
      </w:r>
      <w:r>
        <w:rPr>
          <w:b/>
          <w:color w:val="000000"/>
          <w:sz w:val="22"/>
        </w:rPr>
        <w:t>响应截止时间后</w:t>
      </w:r>
      <w:r>
        <w:rPr>
          <w:rFonts w:hint="eastAsia"/>
          <w:b/>
          <w:color w:val="000000"/>
          <w:sz w:val="22"/>
        </w:rPr>
        <w:t>，磋商供应商在《响应文件》有效期内强行撤回（撤销）其响应文件的，采购人将对其失信行为上报至同级政府采购监督管理部门依法处理。</w:t>
      </w:r>
    </w:p>
    <w:p w14:paraId="6B5D28AE">
      <w:pPr>
        <w:widowControl/>
        <w:snapToGrid w:val="0"/>
        <w:spacing w:line="420" w:lineRule="exact"/>
        <w:ind w:firstLine="504"/>
        <w:jc w:val="left"/>
        <w:rPr>
          <w:color w:val="000000"/>
          <w:sz w:val="22"/>
        </w:rPr>
      </w:pPr>
      <w:r>
        <w:rPr>
          <w:rFonts w:hint="eastAsia"/>
          <w:color w:val="000000"/>
          <w:sz w:val="22"/>
        </w:rPr>
        <w:t>6</w:t>
      </w:r>
      <w:r>
        <w:rPr>
          <w:color w:val="000000"/>
          <w:sz w:val="22"/>
        </w:rPr>
        <w:t>、</w:t>
      </w:r>
      <w:r>
        <w:rPr>
          <w:rFonts w:hint="eastAsia"/>
          <w:color w:val="000000"/>
          <w:sz w:val="22"/>
        </w:rPr>
        <w:t>响应文件的上传和递交</w:t>
      </w:r>
    </w:p>
    <w:p w14:paraId="5D8713E3">
      <w:pPr>
        <w:widowControl/>
        <w:snapToGrid w:val="0"/>
        <w:spacing w:line="420" w:lineRule="exact"/>
        <w:ind w:firstLine="504"/>
        <w:jc w:val="left"/>
        <w:rPr>
          <w:color w:val="000000"/>
          <w:sz w:val="22"/>
        </w:rPr>
      </w:pPr>
      <w:r>
        <w:rPr>
          <w:rFonts w:hint="eastAsia"/>
          <w:color w:val="000000"/>
          <w:sz w:val="22"/>
        </w:rPr>
        <w:t>6. 1“响应文件”的上传、递交：见</w:t>
      </w:r>
      <w:r>
        <w:rPr>
          <w:color w:val="000000"/>
          <w:sz w:val="22"/>
        </w:rPr>
        <w:t>磋商通知（邀 请）书</w:t>
      </w:r>
      <w:r>
        <w:rPr>
          <w:rFonts w:hint="eastAsia"/>
          <w:color w:val="000000"/>
          <w:sz w:val="22"/>
        </w:rPr>
        <w:t>。</w:t>
      </w:r>
    </w:p>
    <w:p w14:paraId="7104BC3E">
      <w:pPr>
        <w:widowControl/>
        <w:snapToGrid w:val="0"/>
        <w:spacing w:line="420" w:lineRule="exact"/>
        <w:ind w:firstLine="504"/>
        <w:jc w:val="left"/>
        <w:rPr>
          <w:color w:val="000000"/>
          <w:sz w:val="22"/>
        </w:rPr>
      </w:pPr>
      <w:r>
        <w:rPr>
          <w:rFonts w:hint="eastAsia"/>
          <w:color w:val="000000"/>
          <w:sz w:val="22"/>
        </w:rPr>
        <w:t>6.2 “电子加密响应文件”解密和异常情况处理</w:t>
      </w:r>
    </w:p>
    <w:p w14:paraId="18B9E510">
      <w:pPr>
        <w:widowControl/>
        <w:snapToGrid w:val="0"/>
        <w:spacing w:line="420" w:lineRule="exact"/>
        <w:ind w:firstLine="504"/>
        <w:jc w:val="left"/>
        <w:rPr>
          <w:color w:val="000000"/>
          <w:sz w:val="22"/>
        </w:rPr>
      </w:pPr>
      <w:r>
        <w:rPr>
          <w:rFonts w:hint="eastAsia"/>
          <w:color w:val="000000"/>
          <w:sz w:val="22"/>
        </w:rPr>
        <w:t>6.2.1“电子加密响应文件”解密：见</w:t>
      </w:r>
      <w:r>
        <w:rPr>
          <w:color w:val="000000"/>
          <w:sz w:val="22"/>
        </w:rPr>
        <w:t>磋商通知（邀 请）书</w:t>
      </w:r>
    </w:p>
    <w:p w14:paraId="2D46FC7A">
      <w:pPr>
        <w:widowControl/>
        <w:snapToGrid w:val="0"/>
        <w:spacing w:line="420" w:lineRule="exact"/>
        <w:ind w:firstLine="504"/>
        <w:jc w:val="left"/>
        <w:rPr>
          <w:color w:val="000000"/>
          <w:sz w:val="22"/>
        </w:rPr>
      </w:pPr>
      <w:bookmarkStart w:id="2" w:name="_Toc30408905"/>
      <w:r>
        <w:rPr>
          <w:rFonts w:hint="eastAsia"/>
          <w:color w:val="000000"/>
          <w:sz w:val="22"/>
        </w:rPr>
        <w:t>五、磋商</w:t>
      </w:r>
      <w:bookmarkEnd w:id="2"/>
    </w:p>
    <w:p w14:paraId="0B797595">
      <w:pPr>
        <w:widowControl/>
        <w:snapToGrid w:val="0"/>
        <w:spacing w:line="420" w:lineRule="exact"/>
        <w:ind w:firstLine="504"/>
        <w:jc w:val="left"/>
        <w:rPr>
          <w:color w:val="000000"/>
          <w:sz w:val="22"/>
        </w:rPr>
      </w:pPr>
      <w:r>
        <w:rPr>
          <w:rFonts w:hint="eastAsia"/>
          <w:color w:val="000000"/>
          <w:sz w:val="22"/>
        </w:rPr>
        <w:t>5.1 磋商时间、地点</w:t>
      </w:r>
    </w:p>
    <w:p w14:paraId="2178DBF8">
      <w:pPr>
        <w:widowControl/>
        <w:snapToGrid w:val="0"/>
        <w:spacing w:line="420" w:lineRule="exact"/>
        <w:ind w:firstLine="504"/>
        <w:jc w:val="left"/>
        <w:rPr>
          <w:color w:val="000000"/>
          <w:sz w:val="22"/>
        </w:rPr>
      </w:pPr>
      <w:r>
        <w:rPr>
          <w:rFonts w:hint="eastAsia"/>
          <w:color w:val="000000"/>
          <w:sz w:val="22"/>
        </w:rPr>
        <w:t>5.1.1磋商时间：见</w:t>
      </w:r>
      <w:r>
        <w:rPr>
          <w:color w:val="000000"/>
          <w:sz w:val="22"/>
        </w:rPr>
        <w:t>磋商通知（邀 请）书</w:t>
      </w:r>
      <w:r>
        <w:rPr>
          <w:rFonts w:hint="eastAsia"/>
          <w:color w:val="000000"/>
          <w:sz w:val="22"/>
        </w:rPr>
        <w:t>。</w:t>
      </w:r>
    </w:p>
    <w:p w14:paraId="3F11D085">
      <w:pPr>
        <w:widowControl/>
        <w:snapToGrid w:val="0"/>
        <w:spacing w:line="420" w:lineRule="exact"/>
        <w:ind w:firstLine="504"/>
        <w:jc w:val="left"/>
        <w:rPr>
          <w:color w:val="000000"/>
          <w:sz w:val="22"/>
        </w:rPr>
      </w:pPr>
      <w:r>
        <w:rPr>
          <w:rFonts w:hint="eastAsia"/>
          <w:color w:val="000000"/>
          <w:sz w:val="22"/>
        </w:rPr>
        <w:t>5.1.2磋商地点：见</w:t>
      </w:r>
      <w:r>
        <w:rPr>
          <w:color w:val="000000"/>
          <w:sz w:val="22"/>
        </w:rPr>
        <w:t>磋商通知（邀 请）书</w:t>
      </w:r>
      <w:r>
        <w:rPr>
          <w:rFonts w:hint="eastAsia"/>
          <w:color w:val="000000"/>
          <w:sz w:val="22"/>
        </w:rPr>
        <w:t>。</w:t>
      </w:r>
    </w:p>
    <w:p w14:paraId="7A692134">
      <w:pPr>
        <w:widowControl/>
        <w:snapToGrid w:val="0"/>
        <w:spacing w:line="420" w:lineRule="exact"/>
        <w:ind w:firstLine="504"/>
        <w:jc w:val="left"/>
        <w:rPr>
          <w:color w:val="000000"/>
          <w:sz w:val="22"/>
        </w:rPr>
      </w:pPr>
      <w:r>
        <w:rPr>
          <w:rFonts w:hint="eastAsia"/>
          <w:color w:val="000000"/>
          <w:sz w:val="22"/>
        </w:rPr>
        <w:t>采购组织机构将按照采购文件规定的时间通过“政府采购云平台”组织磋商、开启响应文件，所有供应商均应当准时在线参加。</w:t>
      </w:r>
    </w:p>
    <w:p w14:paraId="1F18E5F2">
      <w:pPr>
        <w:widowControl/>
        <w:snapToGrid w:val="0"/>
        <w:spacing w:line="420" w:lineRule="exact"/>
        <w:ind w:firstLine="504"/>
        <w:jc w:val="left"/>
        <w:rPr>
          <w:color w:val="000000"/>
          <w:sz w:val="22"/>
        </w:rPr>
      </w:pPr>
      <w:r>
        <w:rPr>
          <w:rFonts w:hint="eastAsia"/>
          <w:color w:val="000000"/>
          <w:sz w:val="22"/>
        </w:rPr>
        <w:t xml:space="preserve">5.2 </w:t>
      </w:r>
      <w:r>
        <w:rPr>
          <w:color w:val="000000"/>
          <w:sz w:val="22"/>
        </w:rPr>
        <w:t>磋商准备</w:t>
      </w:r>
    </w:p>
    <w:p w14:paraId="586FCE68">
      <w:pPr>
        <w:widowControl/>
        <w:snapToGrid w:val="0"/>
        <w:spacing w:line="420" w:lineRule="exact"/>
        <w:ind w:firstLine="504"/>
        <w:jc w:val="left"/>
        <w:rPr>
          <w:color w:val="000000"/>
          <w:sz w:val="22"/>
        </w:rPr>
      </w:pPr>
      <w:r>
        <w:rPr>
          <w:rFonts w:hint="eastAsia"/>
          <w:color w:val="000000"/>
          <w:sz w:val="22"/>
        </w:rPr>
        <w:t>5.2.1磋商的准备工作由采购组织机构负责落实；</w:t>
      </w:r>
    </w:p>
    <w:p w14:paraId="4D1888AD">
      <w:pPr>
        <w:widowControl/>
        <w:snapToGrid w:val="0"/>
        <w:spacing w:line="420" w:lineRule="exact"/>
        <w:ind w:firstLine="504"/>
        <w:jc w:val="left"/>
        <w:rPr>
          <w:color w:val="000000"/>
          <w:sz w:val="22"/>
        </w:rPr>
      </w:pPr>
      <w:r>
        <w:rPr>
          <w:rFonts w:hint="eastAsia"/>
          <w:color w:val="000000"/>
          <w:sz w:val="22"/>
        </w:rPr>
        <w:t>5.2.2采购组织机构将按照采购文件规定的时间通过“政府采购云平台”组织磋商、开启响应文件，所有供应商均应当准时在线参加。磋商供应商</w:t>
      </w:r>
      <w:r>
        <w:rPr>
          <w:color w:val="000000"/>
          <w:sz w:val="22"/>
        </w:rPr>
        <w:t>如不</w:t>
      </w:r>
      <w:r>
        <w:rPr>
          <w:rFonts w:hint="eastAsia"/>
          <w:color w:val="000000"/>
          <w:sz w:val="22"/>
        </w:rPr>
        <w:t>参加</w:t>
      </w:r>
      <w:r>
        <w:rPr>
          <w:color w:val="000000"/>
          <w:sz w:val="22"/>
        </w:rPr>
        <w:t>磋商会议的，</w:t>
      </w:r>
      <w:r>
        <w:rPr>
          <w:rFonts w:hint="eastAsia"/>
          <w:color w:val="000000"/>
          <w:sz w:val="22"/>
        </w:rPr>
        <w:t>视同认可磋商结果，</w:t>
      </w:r>
      <w:r>
        <w:rPr>
          <w:color w:val="000000"/>
          <w:sz w:val="22"/>
        </w:rPr>
        <w:t>事后不得对采购相关人员、磋商过程和磋商结果提出异议</w:t>
      </w:r>
      <w:r>
        <w:rPr>
          <w:rFonts w:hint="eastAsia"/>
          <w:color w:val="000000"/>
          <w:sz w:val="22"/>
        </w:rPr>
        <w:t>，同时磋商供应商因未参加磋商而导致响应文件无法按时解密等一切后果由供应商自己承担。如有需要，采购代理机构将邀请各磋商供应商代表现场出席磋商会议。磋商会议现场谢绝无关人员进入；</w:t>
      </w:r>
    </w:p>
    <w:p w14:paraId="048561E2">
      <w:pPr>
        <w:widowControl/>
        <w:snapToGrid w:val="0"/>
        <w:spacing w:line="420" w:lineRule="exact"/>
        <w:ind w:firstLine="504"/>
        <w:jc w:val="left"/>
        <w:rPr>
          <w:b/>
          <w:color w:val="000000"/>
          <w:sz w:val="22"/>
        </w:rPr>
      </w:pPr>
      <w:r>
        <w:rPr>
          <w:rFonts w:hint="eastAsia"/>
          <w:b/>
          <w:color w:val="000000"/>
          <w:sz w:val="22"/>
        </w:rPr>
        <w:t xml:space="preserve">5.3 </w:t>
      </w:r>
      <w:r>
        <w:rPr>
          <w:b/>
          <w:color w:val="000000"/>
          <w:sz w:val="22"/>
        </w:rPr>
        <w:t>磋商</w:t>
      </w:r>
      <w:r>
        <w:rPr>
          <w:rFonts w:hint="eastAsia"/>
          <w:b/>
          <w:color w:val="000000"/>
          <w:sz w:val="22"/>
        </w:rPr>
        <w:t>流程（两阶段）</w:t>
      </w:r>
    </w:p>
    <w:p w14:paraId="03914F0F">
      <w:pPr>
        <w:widowControl/>
        <w:snapToGrid w:val="0"/>
        <w:spacing w:line="420" w:lineRule="exact"/>
        <w:ind w:firstLine="504"/>
        <w:jc w:val="left"/>
        <w:rPr>
          <w:color w:val="000000"/>
          <w:sz w:val="22"/>
        </w:rPr>
      </w:pPr>
      <w:r>
        <w:rPr>
          <w:rFonts w:hint="eastAsia"/>
          <w:color w:val="000000"/>
          <w:sz w:val="22"/>
        </w:rPr>
        <w:t>5.3.1磋商会议第一阶段</w:t>
      </w:r>
    </w:p>
    <w:p w14:paraId="66E7ADB1">
      <w:pPr>
        <w:widowControl/>
        <w:snapToGrid w:val="0"/>
        <w:spacing w:line="420" w:lineRule="exact"/>
        <w:ind w:firstLine="504"/>
        <w:jc w:val="left"/>
        <w:rPr>
          <w:color w:val="000000"/>
          <w:sz w:val="22"/>
        </w:rPr>
      </w:pPr>
      <w:r>
        <w:rPr>
          <w:rFonts w:hint="eastAsia"/>
          <w:color w:val="000000"/>
          <w:sz w:val="22"/>
        </w:rPr>
        <w:t>（1）</w:t>
      </w:r>
      <w:r>
        <w:rPr>
          <w:color w:val="000000"/>
          <w:sz w:val="22"/>
        </w:rPr>
        <w:t>磋商会议</w:t>
      </w:r>
      <w:r>
        <w:rPr>
          <w:rFonts w:hint="eastAsia"/>
          <w:color w:val="000000"/>
          <w:sz w:val="22"/>
        </w:rPr>
        <w:t>准时</w:t>
      </w:r>
      <w:r>
        <w:rPr>
          <w:color w:val="000000"/>
          <w:sz w:val="22"/>
        </w:rPr>
        <w:t>开始</w:t>
      </w:r>
      <w:r>
        <w:rPr>
          <w:rFonts w:hint="eastAsia"/>
          <w:color w:val="000000"/>
          <w:sz w:val="22"/>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14:paraId="2EFCDA27">
      <w:pPr>
        <w:widowControl/>
        <w:snapToGrid w:val="0"/>
        <w:spacing w:line="420" w:lineRule="exact"/>
        <w:ind w:firstLine="504"/>
        <w:jc w:val="left"/>
        <w:rPr>
          <w:color w:val="000000"/>
          <w:sz w:val="22"/>
        </w:rPr>
      </w:pPr>
      <w:r>
        <w:rPr>
          <w:rFonts w:hint="eastAsia"/>
          <w:color w:val="000000"/>
          <w:sz w:val="22"/>
        </w:rPr>
        <w:t>异常情况处理：已上传“电子加密响应文件”的磋商供应商，因遗失CA或其他原因，导致无法按时解密“电子加密响应文件”的，如已按规定递交了备份响应文件的，将由采购组织机构按“政府采购云平台”操作规范将备份响应文件上传至“政府采购云平台”，上传成功后，“电子加密响应文件”自动失效；</w:t>
      </w:r>
    </w:p>
    <w:p w14:paraId="3EE50CBA">
      <w:pPr>
        <w:widowControl/>
        <w:snapToGrid w:val="0"/>
        <w:spacing w:line="420" w:lineRule="exact"/>
        <w:ind w:firstLine="504"/>
        <w:jc w:val="left"/>
        <w:rPr>
          <w:color w:val="000000"/>
          <w:sz w:val="22"/>
        </w:rPr>
      </w:pPr>
      <w:r>
        <w:rPr>
          <w:rFonts w:hint="eastAsia"/>
          <w:color w:val="000000"/>
          <w:sz w:val="22"/>
        </w:rPr>
        <w:t>（2）响应文件解密结束后，开启响应文件。进入“开标记录”环节，采购代理机构在线检查供应商是否符合开标情况。</w:t>
      </w:r>
    </w:p>
    <w:p w14:paraId="6F96805E">
      <w:pPr>
        <w:widowControl/>
        <w:snapToGrid w:val="0"/>
        <w:spacing w:line="420" w:lineRule="exact"/>
        <w:ind w:firstLine="504"/>
        <w:jc w:val="left"/>
        <w:rPr>
          <w:color w:val="000000"/>
          <w:sz w:val="22"/>
        </w:rPr>
      </w:pPr>
      <w:r>
        <w:rPr>
          <w:rFonts w:hint="eastAsia"/>
          <w:color w:val="000000"/>
          <w:sz w:val="22"/>
        </w:rPr>
        <w:t>（3）在开标过程中，如磋商小组对磋商响应文件有疑问，磋商小组组长将组员的询标内容汇总后，发起询标函（在线询标），供应商应在“澄清截止时间”内作出澄清，上传“澄清函”。</w:t>
      </w:r>
    </w:p>
    <w:p w14:paraId="74509B55">
      <w:pPr>
        <w:widowControl/>
        <w:snapToGrid w:val="0"/>
        <w:spacing w:line="420" w:lineRule="exact"/>
        <w:ind w:firstLine="504"/>
        <w:jc w:val="left"/>
        <w:rPr>
          <w:color w:val="000000"/>
          <w:sz w:val="22"/>
        </w:rPr>
      </w:pPr>
      <w:r>
        <w:rPr>
          <w:rFonts w:hint="eastAsia"/>
          <w:color w:val="000000"/>
          <w:sz w:val="22"/>
        </w:rPr>
        <w:t>（4）资格审查。采购人或采购代理机构对各个磋商供应商在线资格审查；</w:t>
      </w:r>
    </w:p>
    <w:p w14:paraId="2B7D0F3A">
      <w:pPr>
        <w:widowControl/>
        <w:snapToGrid w:val="0"/>
        <w:spacing w:line="420" w:lineRule="exact"/>
        <w:ind w:firstLine="504"/>
        <w:jc w:val="left"/>
        <w:rPr>
          <w:color w:val="000000"/>
          <w:sz w:val="22"/>
        </w:rPr>
      </w:pPr>
      <w:r>
        <w:rPr>
          <w:rFonts w:hint="eastAsia"/>
          <w:color w:val="000000"/>
          <w:sz w:val="22"/>
        </w:rPr>
        <w:t>（5）符合性评审。磋商小组对磋商响应文件有效性、完整性和对磋商文件的响应性进行审查，并在线录入符合性审查的最终结果。</w:t>
      </w:r>
    </w:p>
    <w:p w14:paraId="6FE825D5">
      <w:pPr>
        <w:widowControl/>
        <w:snapToGrid w:val="0"/>
        <w:spacing w:line="420" w:lineRule="exact"/>
        <w:ind w:firstLine="504"/>
        <w:jc w:val="left"/>
        <w:rPr>
          <w:color w:val="000000"/>
          <w:sz w:val="22"/>
        </w:rPr>
      </w:pPr>
      <w:r>
        <w:rPr>
          <w:rFonts w:hint="eastAsia"/>
          <w:color w:val="000000"/>
          <w:sz w:val="22"/>
        </w:rPr>
        <w:t>（6）商务技术评分。磋商小组对各有效的磋商供应商进行在线商务技术评分。评分结束后，将在线进行商务技术评分汇总。</w:t>
      </w:r>
    </w:p>
    <w:p w14:paraId="164E77BC">
      <w:pPr>
        <w:widowControl/>
        <w:snapToGrid w:val="0"/>
        <w:spacing w:line="420" w:lineRule="exact"/>
        <w:ind w:firstLine="504"/>
        <w:jc w:val="left"/>
        <w:rPr>
          <w:color w:val="000000"/>
          <w:sz w:val="22"/>
        </w:rPr>
      </w:pPr>
      <w:r>
        <w:rPr>
          <w:rFonts w:hint="eastAsia"/>
          <w:color w:val="000000"/>
          <w:sz w:val="22"/>
        </w:rPr>
        <w:t>（7）第一阶段磋商结束。</w:t>
      </w:r>
    </w:p>
    <w:p w14:paraId="400CE566">
      <w:pPr>
        <w:widowControl/>
        <w:snapToGrid w:val="0"/>
        <w:spacing w:line="420" w:lineRule="exact"/>
        <w:ind w:firstLine="504"/>
        <w:jc w:val="left"/>
        <w:rPr>
          <w:color w:val="000000"/>
          <w:sz w:val="22"/>
        </w:rPr>
      </w:pPr>
      <w:r>
        <w:rPr>
          <w:rFonts w:hint="eastAsia"/>
          <w:color w:val="000000"/>
          <w:sz w:val="22"/>
        </w:rPr>
        <w:t>5.3.2磋商会议第二阶段</w:t>
      </w:r>
    </w:p>
    <w:p w14:paraId="01C83295">
      <w:pPr>
        <w:widowControl/>
        <w:snapToGrid w:val="0"/>
        <w:spacing w:line="420" w:lineRule="exact"/>
        <w:ind w:firstLine="504"/>
        <w:jc w:val="left"/>
        <w:rPr>
          <w:color w:val="000000"/>
          <w:sz w:val="22"/>
        </w:rPr>
      </w:pPr>
      <w:r>
        <w:rPr>
          <w:rFonts w:hint="eastAsia"/>
          <w:color w:val="000000"/>
          <w:sz w:val="22"/>
        </w:rPr>
        <w:t>商务技术评审结束后，根据项目情况，开启“新一轮报价”。供应商在线参与报价，以最终报价为准。供应商应关注报价时限。</w:t>
      </w:r>
    </w:p>
    <w:p w14:paraId="69C496A6">
      <w:pPr>
        <w:widowControl/>
        <w:snapToGrid w:val="0"/>
        <w:spacing w:line="420" w:lineRule="exact"/>
        <w:ind w:firstLine="504"/>
        <w:jc w:val="left"/>
        <w:rPr>
          <w:color w:val="000000"/>
          <w:sz w:val="22"/>
        </w:rPr>
      </w:pPr>
      <w:r>
        <w:rPr>
          <w:rFonts w:hint="eastAsia"/>
          <w:color w:val="000000"/>
          <w:sz w:val="22"/>
        </w:rPr>
        <w:t>（1）多轮报价结束后，进入在线“报价评审”，计算各磋商供应商的报价得分；</w:t>
      </w:r>
    </w:p>
    <w:p w14:paraId="332243DF">
      <w:pPr>
        <w:widowControl/>
        <w:snapToGrid w:val="0"/>
        <w:spacing w:line="420" w:lineRule="exact"/>
        <w:ind w:firstLine="504"/>
        <w:jc w:val="left"/>
        <w:rPr>
          <w:color w:val="000000"/>
          <w:sz w:val="22"/>
        </w:rPr>
      </w:pPr>
      <w:r>
        <w:rPr>
          <w:rFonts w:hint="eastAsia"/>
          <w:color w:val="000000"/>
          <w:sz w:val="22"/>
        </w:rPr>
        <w:t>（2）得分汇总。汇总各磋商供应商的总得分情况。</w:t>
      </w:r>
    </w:p>
    <w:p w14:paraId="08DBDA42">
      <w:pPr>
        <w:widowControl/>
        <w:snapToGrid w:val="0"/>
        <w:spacing w:line="420" w:lineRule="exact"/>
        <w:ind w:firstLine="504"/>
        <w:jc w:val="left"/>
        <w:rPr>
          <w:color w:val="000000"/>
          <w:sz w:val="22"/>
        </w:rPr>
      </w:pPr>
      <w:r>
        <w:rPr>
          <w:rFonts w:hint="eastAsia"/>
          <w:color w:val="000000"/>
          <w:sz w:val="22"/>
        </w:rPr>
        <w:t>（3）结果公布。</w:t>
      </w:r>
    </w:p>
    <w:p w14:paraId="08634BC7">
      <w:pPr>
        <w:widowControl/>
        <w:snapToGrid w:val="0"/>
        <w:spacing w:line="420" w:lineRule="exact"/>
        <w:ind w:firstLine="504"/>
        <w:jc w:val="left"/>
        <w:rPr>
          <w:b/>
          <w:color w:val="000000"/>
          <w:sz w:val="22"/>
        </w:rPr>
      </w:pPr>
      <w:r>
        <w:rPr>
          <w:rFonts w:hint="eastAsia"/>
          <w:b/>
          <w:color w:val="000000"/>
          <w:sz w:val="22"/>
        </w:rPr>
        <w:t>特别说明：如遇“政府采购云平台”电子化招标或评审程序调整的，按调整后程序执行。</w:t>
      </w:r>
    </w:p>
    <w:p w14:paraId="5734F404">
      <w:pPr>
        <w:widowControl/>
        <w:snapToGrid w:val="0"/>
        <w:spacing w:line="420" w:lineRule="exact"/>
        <w:ind w:firstLine="504"/>
        <w:jc w:val="left"/>
        <w:rPr>
          <w:color w:val="000000"/>
          <w:sz w:val="22"/>
        </w:rPr>
      </w:pPr>
      <w:r>
        <w:rPr>
          <w:rFonts w:hint="eastAsia"/>
          <w:color w:val="000000"/>
          <w:sz w:val="22"/>
        </w:rPr>
        <w:t>六、磋商供应商资格审查</w:t>
      </w:r>
    </w:p>
    <w:p w14:paraId="116F8F8D">
      <w:pPr>
        <w:widowControl/>
        <w:snapToGrid w:val="0"/>
        <w:spacing w:line="420" w:lineRule="exact"/>
        <w:ind w:firstLine="504"/>
        <w:jc w:val="left"/>
        <w:rPr>
          <w:color w:val="000000"/>
          <w:sz w:val="22"/>
        </w:rPr>
      </w:pPr>
      <w:r>
        <w:rPr>
          <w:rFonts w:hint="eastAsia"/>
          <w:color w:val="000000"/>
          <w:sz w:val="22"/>
        </w:rPr>
        <w:t>6.1采购人或采购代理机构依法对各磋商供应商的资格进行审查，审查各磋商供应商的资格是否满足采购文件的要求。</w:t>
      </w:r>
      <w:r>
        <w:rPr>
          <w:color w:val="000000"/>
          <w:sz w:val="22"/>
        </w:rPr>
        <w:t>采购人对磋商供应商所</w:t>
      </w:r>
      <w:r>
        <w:rPr>
          <w:rFonts w:hint="eastAsia"/>
          <w:color w:val="000000"/>
          <w:sz w:val="22"/>
        </w:rPr>
        <w:t>提交</w:t>
      </w:r>
      <w:r>
        <w:rPr>
          <w:color w:val="000000"/>
          <w:sz w:val="22"/>
        </w:rPr>
        <w:t>的资格证明材料仅负审核的责任。如发现磋商供应商所提</w:t>
      </w:r>
      <w:r>
        <w:rPr>
          <w:rFonts w:hint="eastAsia"/>
          <w:color w:val="000000"/>
          <w:sz w:val="22"/>
        </w:rPr>
        <w:t>交</w:t>
      </w:r>
      <w:r>
        <w:rPr>
          <w:color w:val="000000"/>
          <w:sz w:val="22"/>
        </w:rPr>
        <w:t>的资格证明材料不合法或</w:t>
      </w:r>
      <w:r>
        <w:rPr>
          <w:rFonts w:hint="eastAsia"/>
          <w:color w:val="000000"/>
          <w:sz w:val="22"/>
        </w:rPr>
        <w:t>与事实不符</w:t>
      </w:r>
      <w:r>
        <w:rPr>
          <w:color w:val="000000"/>
          <w:sz w:val="22"/>
        </w:rPr>
        <w:t>，采购人可取消</w:t>
      </w:r>
      <w:r>
        <w:rPr>
          <w:rFonts w:hint="eastAsia"/>
          <w:color w:val="000000"/>
          <w:sz w:val="22"/>
        </w:rPr>
        <w:t>其成交</w:t>
      </w:r>
      <w:r>
        <w:rPr>
          <w:color w:val="000000"/>
          <w:sz w:val="22"/>
        </w:rPr>
        <w:t>资格并追究磋商供应商的法律责任。</w:t>
      </w:r>
    </w:p>
    <w:p w14:paraId="7618432F">
      <w:pPr>
        <w:widowControl/>
        <w:snapToGrid w:val="0"/>
        <w:spacing w:line="420" w:lineRule="exact"/>
        <w:ind w:firstLine="504"/>
        <w:jc w:val="left"/>
        <w:rPr>
          <w:color w:val="000000"/>
          <w:sz w:val="22"/>
        </w:rPr>
      </w:pPr>
      <w:r>
        <w:rPr>
          <w:rFonts w:hint="eastAsia"/>
          <w:color w:val="000000"/>
          <w:sz w:val="22"/>
        </w:rPr>
        <w:t>6.2磋商供应商提交的资格证明材料无法证明其符合采购文件规定的“磋商供应商资格要求”的，采购人将对其作资格审查不合格处理（无效投标），并不再将其响应文件提交磋商小组进行后续评审。</w:t>
      </w:r>
    </w:p>
    <w:p w14:paraId="6BFBBCF8">
      <w:pPr>
        <w:widowControl/>
        <w:snapToGrid w:val="0"/>
        <w:spacing w:line="420" w:lineRule="exact"/>
        <w:ind w:firstLine="504"/>
        <w:jc w:val="left"/>
        <w:rPr>
          <w:b/>
          <w:color w:val="000000"/>
          <w:sz w:val="22"/>
        </w:rPr>
      </w:pPr>
      <w:r>
        <w:rPr>
          <w:rFonts w:hint="eastAsia"/>
          <w:b/>
          <w:color w:val="000000"/>
          <w:sz w:val="22"/>
        </w:rPr>
        <w:t>6.3有下列情形之一的，资格审查不通过，视为无效投标，并不再将其投标提交磋商小组进行后续评审：</w:t>
      </w:r>
    </w:p>
    <w:p w14:paraId="1551C5F2">
      <w:pPr>
        <w:widowControl/>
        <w:snapToGrid w:val="0"/>
        <w:spacing w:line="420" w:lineRule="exact"/>
        <w:ind w:firstLine="504"/>
        <w:jc w:val="left"/>
        <w:rPr>
          <w:color w:val="000000"/>
          <w:sz w:val="22"/>
        </w:rPr>
      </w:pPr>
      <w:r>
        <w:rPr>
          <w:rFonts w:hint="eastAsia"/>
          <w:color w:val="000000"/>
          <w:sz w:val="22"/>
        </w:rPr>
        <w:t>1）未按采购文件“资格文件”要求提交资格证明文件的；</w:t>
      </w:r>
    </w:p>
    <w:p w14:paraId="54E0149D">
      <w:pPr>
        <w:widowControl/>
        <w:snapToGrid w:val="0"/>
        <w:spacing w:line="420" w:lineRule="exact"/>
        <w:ind w:firstLine="504"/>
        <w:jc w:val="left"/>
        <w:rPr>
          <w:color w:val="000000"/>
          <w:sz w:val="22"/>
        </w:rPr>
      </w:pPr>
      <w:r>
        <w:rPr>
          <w:rFonts w:hint="eastAsia"/>
          <w:color w:val="000000"/>
          <w:sz w:val="22"/>
        </w:rPr>
        <w:t>2）提供的资格证明文件不符合采购文件要求或提供虚假资格证明文件的；</w:t>
      </w:r>
    </w:p>
    <w:p w14:paraId="6E91551B">
      <w:pPr>
        <w:widowControl/>
        <w:snapToGrid w:val="0"/>
        <w:spacing w:line="420" w:lineRule="exact"/>
        <w:ind w:firstLine="504"/>
        <w:jc w:val="left"/>
        <w:rPr>
          <w:color w:val="000000"/>
          <w:sz w:val="22"/>
        </w:rPr>
      </w:pPr>
      <w:r>
        <w:rPr>
          <w:rFonts w:hint="eastAsia"/>
          <w:color w:val="000000"/>
          <w:sz w:val="22"/>
        </w:rPr>
        <w:t>3）资格证明文件未按采购文件要求加盖供应商单位盖章、签字的；</w:t>
      </w:r>
    </w:p>
    <w:p w14:paraId="42129765">
      <w:pPr>
        <w:widowControl/>
        <w:snapToGrid w:val="0"/>
        <w:spacing w:line="420" w:lineRule="exact"/>
        <w:ind w:firstLine="504"/>
        <w:jc w:val="left"/>
        <w:rPr>
          <w:color w:val="000000"/>
          <w:sz w:val="22"/>
        </w:rPr>
      </w:pPr>
      <w:r>
        <w:rPr>
          <w:rFonts w:hint="eastAsia"/>
          <w:color w:val="000000"/>
          <w:sz w:val="22"/>
        </w:rPr>
        <w:t>4）资格证明文件过了有效期的或未按有关规定年审合格的。</w:t>
      </w:r>
    </w:p>
    <w:p w14:paraId="496386E8">
      <w:pPr>
        <w:widowControl/>
        <w:snapToGrid w:val="0"/>
        <w:spacing w:line="420" w:lineRule="exact"/>
        <w:ind w:firstLine="475"/>
        <w:jc w:val="left"/>
        <w:rPr>
          <w:color w:val="000000"/>
          <w:sz w:val="22"/>
        </w:rPr>
      </w:pPr>
      <w:r>
        <w:rPr>
          <w:rFonts w:hint="eastAsia"/>
          <w:color w:val="000000"/>
          <w:sz w:val="22"/>
        </w:rPr>
        <w:t>七</w:t>
      </w:r>
      <w:r>
        <w:rPr>
          <w:color w:val="000000"/>
          <w:sz w:val="22"/>
        </w:rPr>
        <w:t>、评审</w:t>
      </w:r>
    </w:p>
    <w:p w14:paraId="4E936B31">
      <w:pPr>
        <w:widowControl/>
        <w:snapToGrid w:val="0"/>
        <w:spacing w:line="420" w:lineRule="exact"/>
        <w:ind w:firstLine="475"/>
        <w:jc w:val="left"/>
        <w:rPr>
          <w:color w:val="000000"/>
          <w:sz w:val="22"/>
        </w:rPr>
      </w:pPr>
      <w:r>
        <w:rPr>
          <w:rFonts w:hint="eastAsia"/>
          <w:color w:val="000000"/>
          <w:sz w:val="22"/>
        </w:rPr>
        <w:t>7.1 评审工作的组织</w:t>
      </w:r>
    </w:p>
    <w:p w14:paraId="04903A3A">
      <w:pPr>
        <w:widowControl/>
        <w:snapToGrid w:val="0"/>
        <w:spacing w:line="420" w:lineRule="exact"/>
        <w:ind w:firstLine="475"/>
        <w:jc w:val="left"/>
        <w:rPr>
          <w:color w:val="000000"/>
          <w:sz w:val="22"/>
        </w:rPr>
      </w:pPr>
      <w:r>
        <w:rPr>
          <w:rFonts w:hint="eastAsia"/>
          <w:color w:val="000000"/>
          <w:sz w:val="22"/>
        </w:rPr>
        <w:t>采购人或采购代理机构负责组织本项目的评审工作，并依据《政府采购法》及相关法律法规规定履行职责。</w:t>
      </w:r>
    </w:p>
    <w:p w14:paraId="5FF19150">
      <w:pPr>
        <w:widowControl/>
        <w:snapToGrid w:val="0"/>
        <w:spacing w:line="420" w:lineRule="exact"/>
        <w:ind w:firstLine="475"/>
        <w:jc w:val="left"/>
        <w:rPr>
          <w:color w:val="000000"/>
          <w:sz w:val="22"/>
        </w:rPr>
      </w:pPr>
      <w:r>
        <w:rPr>
          <w:rFonts w:hint="eastAsia"/>
          <w:color w:val="000000"/>
          <w:sz w:val="22"/>
        </w:rPr>
        <w:t>7.2 磋商小组的组建</w:t>
      </w:r>
    </w:p>
    <w:p w14:paraId="378BA03E">
      <w:pPr>
        <w:widowControl/>
        <w:snapToGrid w:val="0"/>
        <w:spacing w:line="420" w:lineRule="exact"/>
        <w:ind w:firstLine="475"/>
        <w:jc w:val="left"/>
        <w:rPr>
          <w:color w:val="000000"/>
          <w:sz w:val="22"/>
        </w:rPr>
      </w:pPr>
      <w:r>
        <w:rPr>
          <w:rFonts w:hint="eastAsia"/>
          <w:color w:val="000000"/>
          <w:sz w:val="22"/>
        </w:rPr>
        <w:t>7.2.1磋商小组由采购人或采购代理机构依法组建，成员包括采购人代表和评审专家，成员人数</w:t>
      </w:r>
      <w:r>
        <w:rPr>
          <w:color w:val="000000"/>
          <w:sz w:val="22"/>
        </w:rPr>
        <w:t>为</w:t>
      </w:r>
      <w:r>
        <w:rPr>
          <w:rFonts w:hint="eastAsia"/>
          <w:color w:val="000000"/>
          <w:sz w:val="22"/>
        </w:rPr>
        <w:t>三</w:t>
      </w:r>
      <w:r>
        <w:rPr>
          <w:color w:val="000000"/>
          <w:sz w:val="22"/>
        </w:rPr>
        <w:t>人</w:t>
      </w:r>
      <w:r>
        <w:rPr>
          <w:rFonts w:hint="eastAsia"/>
          <w:color w:val="000000"/>
          <w:sz w:val="22"/>
        </w:rPr>
        <w:t>或以上单数，其中评审专家不少于成员总数的三分之二。</w:t>
      </w:r>
    </w:p>
    <w:p w14:paraId="4F5936A6">
      <w:pPr>
        <w:widowControl/>
        <w:snapToGrid w:val="0"/>
        <w:spacing w:line="420" w:lineRule="exact"/>
        <w:ind w:firstLine="475"/>
        <w:jc w:val="left"/>
        <w:rPr>
          <w:color w:val="000000"/>
          <w:sz w:val="22"/>
        </w:rPr>
      </w:pPr>
      <w:r>
        <w:rPr>
          <w:rFonts w:hint="eastAsia"/>
          <w:color w:val="000000"/>
          <w:sz w:val="22"/>
        </w:rPr>
        <w:t>7.2.2磋商小组成员名单在评审结果（采购结果）公告前保密。</w:t>
      </w:r>
    </w:p>
    <w:p w14:paraId="55293850">
      <w:pPr>
        <w:widowControl/>
        <w:snapToGrid w:val="0"/>
        <w:spacing w:line="420" w:lineRule="exact"/>
        <w:ind w:firstLine="475"/>
        <w:jc w:val="left"/>
        <w:rPr>
          <w:color w:val="000000"/>
          <w:sz w:val="22"/>
        </w:rPr>
      </w:pPr>
      <w:r>
        <w:rPr>
          <w:rFonts w:hint="eastAsia"/>
          <w:color w:val="000000"/>
          <w:sz w:val="22"/>
        </w:rPr>
        <w:t>7.3 磋商小组的职责</w:t>
      </w:r>
    </w:p>
    <w:p w14:paraId="4202D928">
      <w:pPr>
        <w:widowControl/>
        <w:snapToGrid w:val="0"/>
        <w:spacing w:line="420" w:lineRule="exact"/>
        <w:ind w:firstLine="475"/>
        <w:jc w:val="left"/>
        <w:rPr>
          <w:color w:val="000000"/>
          <w:sz w:val="22"/>
        </w:rPr>
      </w:pPr>
      <w:r>
        <w:rPr>
          <w:rFonts w:hint="eastAsia"/>
          <w:color w:val="000000"/>
          <w:sz w:val="22"/>
        </w:rPr>
        <w:t>7.3.1磋商小组负责具体评审事务，并独立履行下列职责：</w:t>
      </w:r>
    </w:p>
    <w:p w14:paraId="5A5C2DC0">
      <w:pPr>
        <w:widowControl/>
        <w:snapToGrid w:val="0"/>
        <w:spacing w:line="420" w:lineRule="exact"/>
        <w:ind w:firstLine="475"/>
        <w:jc w:val="left"/>
        <w:rPr>
          <w:color w:val="000000"/>
          <w:sz w:val="22"/>
        </w:rPr>
      </w:pPr>
      <w:r>
        <w:rPr>
          <w:rFonts w:hint="eastAsia"/>
          <w:color w:val="000000"/>
          <w:sz w:val="22"/>
        </w:rPr>
        <w:t>（1）审查、评价响应文件是否符合采购文件的商务、技术等实质性要求；</w:t>
      </w:r>
    </w:p>
    <w:p w14:paraId="61C2FCE9">
      <w:pPr>
        <w:widowControl/>
        <w:snapToGrid w:val="0"/>
        <w:spacing w:line="420" w:lineRule="exact"/>
        <w:ind w:firstLine="475"/>
        <w:jc w:val="left"/>
        <w:rPr>
          <w:color w:val="000000"/>
          <w:sz w:val="22"/>
        </w:rPr>
      </w:pPr>
      <w:r>
        <w:rPr>
          <w:rFonts w:hint="eastAsia"/>
          <w:color w:val="000000"/>
          <w:sz w:val="22"/>
        </w:rPr>
        <w:t>（2）要求磋商供应商对响应文件有关事项作出澄清或者说明；</w:t>
      </w:r>
    </w:p>
    <w:p w14:paraId="0912F83D">
      <w:pPr>
        <w:widowControl/>
        <w:snapToGrid w:val="0"/>
        <w:spacing w:line="420" w:lineRule="exact"/>
        <w:ind w:firstLine="475"/>
        <w:jc w:val="left"/>
        <w:rPr>
          <w:color w:val="000000"/>
          <w:sz w:val="22"/>
        </w:rPr>
      </w:pPr>
      <w:r>
        <w:rPr>
          <w:rFonts w:hint="eastAsia"/>
          <w:color w:val="000000"/>
          <w:sz w:val="22"/>
        </w:rPr>
        <w:t>（3）对响应文件进行比较和评价；</w:t>
      </w:r>
    </w:p>
    <w:p w14:paraId="0F5B0CEF">
      <w:pPr>
        <w:widowControl/>
        <w:snapToGrid w:val="0"/>
        <w:spacing w:line="420" w:lineRule="exact"/>
        <w:ind w:firstLine="475"/>
        <w:jc w:val="left"/>
        <w:rPr>
          <w:color w:val="000000"/>
          <w:sz w:val="22"/>
        </w:rPr>
      </w:pPr>
      <w:r>
        <w:rPr>
          <w:rFonts w:hint="eastAsia"/>
          <w:color w:val="000000"/>
          <w:sz w:val="22"/>
        </w:rPr>
        <w:t>（4）确定成交候选人名单，以及根据采购人委托直接确定成交人；</w:t>
      </w:r>
    </w:p>
    <w:p w14:paraId="2D6A5ED8">
      <w:pPr>
        <w:widowControl/>
        <w:snapToGrid w:val="0"/>
        <w:spacing w:line="420" w:lineRule="exact"/>
        <w:ind w:firstLine="475"/>
        <w:jc w:val="left"/>
        <w:rPr>
          <w:color w:val="000000"/>
          <w:sz w:val="22"/>
        </w:rPr>
      </w:pPr>
      <w:r>
        <w:rPr>
          <w:rFonts w:hint="eastAsia"/>
          <w:color w:val="000000"/>
          <w:sz w:val="22"/>
        </w:rPr>
        <w:t>（5）向采购人、采购代理机构或者有关部门报告评审中发现的违法行为。</w:t>
      </w:r>
    </w:p>
    <w:p w14:paraId="2C3CBFF9">
      <w:pPr>
        <w:widowControl/>
        <w:snapToGrid w:val="0"/>
        <w:spacing w:line="420" w:lineRule="exact"/>
        <w:ind w:firstLine="475"/>
        <w:jc w:val="left"/>
        <w:rPr>
          <w:color w:val="000000"/>
          <w:sz w:val="22"/>
        </w:rPr>
      </w:pPr>
      <w:r>
        <w:rPr>
          <w:rFonts w:hint="eastAsia"/>
          <w:color w:val="000000"/>
          <w:sz w:val="22"/>
        </w:rPr>
        <w:t>7.4 评审原则</w:t>
      </w:r>
    </w:p>
    <w:p w14:paraId="6A8BA1C3">
      <w:pPr>
        <w:widowControl/>
        <w:snapToGrid w:val="0"/>
        <w:spacing w:line="420" w:lineRule="exact"/>
        <w:ind w:firstLine="475"/>
        <w:jc w:val="left"/>
        <w:rPr>
          <w:color w:val="000000"/>
          <w:sz w:val="22"/>
        </w:rPr>
      </w:pPr>
      <w:r>
        <w:rPr>
          <w:rFonts w:hint="eastAsia"/>
          <w:color w:val="000000"/>
          <w:sz w:val="22"/>
        </w:rPr>
        <w:t>7.4.1评审原则：磋商小组按照客观、公正、审慎、</w:t>
      </w:r>
      <w:r>
        <w:rPr>
          <w:color w:val="000000"/>
          <w:sz w:val="22"/>
        </w:rPr>
        <w:t>择优的</w:t>
      </w:r>
      <w:r>
        <w:rPr>
          <w:rFonts w:hint="eastAsia"/>
          <w:color w:val="000000"/>
          <w:sz w:val="22"/>
        </w:rPr>
        <w:t>原则，根据采购文件规定的评审程序、评审方法和评审标准进行独立评审。</w:t>
      </w:r>
    </w:p>
    <w:p w14:paraId="5CF20FB9">
      <w:pPr>
        <w:widowControl/>
        <w:snapToGrid w:val="0"/>
        <w:spacing w:line="420" w:lineRule="exact"/>
        <w:ind w:firstLine="475"/>
        <w:jc w:val="left"/>
        <w:rPr>
          <w:color w:val="000000"/>
          <w:sz w:val="22"/>
        </w:rPr>
      </w:pPr>
      <w:r>
        <w:rPr>
          <w:rFonts w:hint="eastAsia"/>
          <w:color w:val="000000"/>
          <w:sz w:val="22"/>
        </w:rPr>
        <w:t>7.4.2评审工作将依据</w:t>
      </w:r>
      <w:r>
        <w:rPr>
          <w:color w:val="000000"/>
          <w:sz w:val="22"/>
        </w:rPr>
        <w:t>采购文件</w:t>
      </w:r>
      <w:r>
        <w:rPr>
          <w:rFonts w:hint="eastAsia"/>
          <w:color w:val="000000"/>
          <w:sz w:val="22"/>
        </w:rPr>
        <w:t>、</w:t>
      </w:r>
      <w:r>
        <w:rPr>
          <w:color w:val="000000"/>
          <w:sz w:val="22"/>
        </w:rPr>
        <w:t>响应文件</w:t>
      </w:r>
      <w:r>
        <w:rPr>
          <w:rFonts w:hint="eastAsia"/>
          <w:color w:val="000000"/>
          <w:sz w:val="22"/>
        </w:rPr>
        <w:t>及采购文件中事先已列明的内容进行（如现场方案讲解、演示、样品等）。</w:t>
      </w:r>
    </w:p>
    <w:p w14:paraId="6D1AA9DB">
      <w:pPr>
        <w:widowControl/>
        <w:snapToGrid w:val="0"/>
        <w:spacing w:line="420" w:lineRule="exact"/>
        <w:ind w:firstLine="475"/>
        <w:jc w:val="left"/>
        <w:rPr>
          <w:color w:val="000000"/>
          <w:sz w:val="22"/>
        </w:rPr>
      </w:pPr>
      <w:r>
        <w:rPr>
          <w:rFonts w:hint="eastAsia"/>
          <w:color w:val="000000"/>
          <w:sz w:val="22"/>
        </w:rPr>
        <w:t>7.5 评审意见的争议处理</w:t>
      </w:r>
    </w:p>
    <w:p w14:paraId="54E11CCC">
      <w:pPr>
        <w:widowControl/>
        <w:snapToGrid w:val="0"/>
        <w:spacing w:line="420" w:lineRule="exact"/>
        <w:ind w:firstLine="475"/>
        <w:jc w:val="left"/>
        <w:rPr>
          <w:color w:val="000000"/>
          <w:sz w:val="22"/>
        </w:rPr>
      </w:pPr>
      <w:r>
        <w:rPr>
          <w:rFonts w:hint="eastAsia"/>
          <w:color w:val="000000"/>
          <w:sz w:val="22"/>
        </w:rPr>
        <w:t>磋商小组</w:t>
      </w:r>
      <w:r>
        <w:rPr>
          <w:color w:val="000000"/>
          <w:sz w:val="22"/>
        </w:rPr>
        <w:t>成员对需要共同认定的事项存在争议的，按照少数服从多数的原则作出结论。持不同意见的</w:t>
      </w:r>
      <w:r>
        <w:rPr>
          <w:rFonts w:hint="eastAsia"/>
          <w:color w:val="000000"/>
          <w:sz w:val="22"/>
        </w:rPr>
        <w:t>磋商小组</w:t>
      </w:r>
      <w:r>
        <w:rPr>
          <w:color w:val="000000"/>
          <w:sz w:val="22"/>
        </w:rPr>
        <w:t>成员应当在评</w:t>
      </w:r>
      <w:r>
        <w:rPr>
          <w:rFonts w:hint="eastAsia"/>
          <w:color w:val="000000"/>
          <w:sz w:val="22"/>
        </w:rPr>
        <w:t>审</w:t>
      </w:r>
      <w:r>
        <w:rPr>
          <w:color w:val="000000"/>
          <w:sz w:val="22"/>
        </w:rPr>
        <w:t>报告上签署不同意见及理由，否则视为同意评</w:t>
      </w:r>
      <w:r>
        <w:rPr>
          <w:rFonts w:hint="eastAsia"/>
          <w:color w:val="000000"/>
          <w:sz w:val="22"/>
        </w:rPr>
        <w:t>审</w:t>
      </w:r>
      <w:r>
        <w:rPr>
          <w:color w:val="000000"/>
          <w:sz w:val="22"/>
        </w:rPr>
        <w:t>报告。</w:t>
      </w:r>
    </w:p>
    <w:p w14:paraId="16ABB8E0">
      <w:pPr>
        <w:widowControl/>
        <w:snapToGrid w:val="0"/>
        <w:spacing w:line="420" w:lineRule="exact"/>
        <w:ind w:firstLine="475"/>
        <w:jc w:val="left"/>
        <w:rPr>
          <w:color w:val="000000"/>
          <w:sz w:val="22"/>
        </w:rPr>
      </w:pPr>
      <w:r>
        <w:rPr>
          <w:rFonts w:hint="eastAsia"/>
          <w:color w:val="000000"/>
          <w:sz w:val="22"/>
        </w:rPr>
        <w:t>7.6 评委纪律</w:t>
      </w:r>
    </w:p>
    <w:p w14:paraId="790D3064">
      <w:pPr>
        <w:widowControl/>
        <w:snapToGrid w:val="0"/>
        <w:spacing w:line="420" w:lineRule="exact"/>
        <w:ind w:firstLine="475"/>
        <w:jc w:val="left"/>
        <w:rPr>
          <w:color w:val="000000"/>
          <w:sz w:val="22"/>
        </w:rPr>
      </w:pPr>
      <w:r>
        <w:rPr>
          <w:rFonts w:hint="eastAsia"/>
          <w:color w:val="000000"/>
          <w:sz w:val="22"/>
        </w:rPr>
        <w:t>磋商小组成员</w:t>
      </w:r>
      <w:r>
        <w:rPr>
          <w:color w:val="000000"/>
          <w:sz w:val="22"/>
        </w:rPr>
        <w:t>必须严格遵守保密规定，不得泄露评</w:t>
      </w:r>
      <w:r>
        <w:rPr>
          <w:rFonts w:hint="eastAsia"/>
          <w:color w:val="000000"/>
          <w:sz w:val="22"/>
        </w:rPr>
        <w:t>审</w:t>
      </w:r>
      <w:r>
        <w:rPr>
          <w:color w:val="000000"/>
          <w:sz w:val="22"/>
        </w:rPr>
        <w:t>的有关情况</w:t>
      </w:r>
      <w:r>
        <w:rPr>
          <w:rFonts w:hint="eastAsia"/>
          <w:color w:val="000000"/>
          <w:sz w:val="22"/>
        </w:rPr>
        <w:t>，</w:t>
      </w:r>
      <w:r>
        <w:rPr>
          <w:color w:val="000000"/>
          <w:sz w:val="22"/>
        </w:rPr>
        <w:t>任何单位和个人不得干扰、影响评标的正常进行</w:t>
      </w:r>
      <w:r>
        <w:rPr>
          <w:rFonts w:hint="eastAsia"/>
          <w:color w:val="000000"/>
          <w:sz w:val="22"/>
        </w:rPr>
        <w:t>，</w:t>
      </w:r>
      <w:r>
        <w:rPr>
          <w:color w:val="000000"/>
          <w:sz w:val="22"/>
        </w:rPr>
        <w:t>磋商小组</w:t>
      </w:r>
      <w:r>
        <w:rPr>
          <w:rFonts w:hint="eastAsia"/>
          <w:color w:val="000000"/>
          <w:sz w:val="22"/>
        </w:rPr>
        <w:t>成员</w:t>
      </w:r>
      <w:r>
        <w:rPr>
          <w:color w:val="000000"/>
          <w:sz w:val="22"/>
        </w:rPr>
        <w:t>不得私下与磋商供应商接触</w:t>
      </w:r>
      <w:r>
        <w:rPr>
          <w:rFonts w:hint="eastAsia"/>
          <w:color w:val="000000"/>
          <w:sz w:val="22"/>
        </w:rPr>
        <w:t>，不得出现浙江省政府采购活动现场组织管理办法中规定的其他禁止行为。</w:t>
      </w:r>
    </w:p>
    <w:p w14:paraId="2CDA9F47">
      <w:pPr>
        <w:widowControl/>
        <w:snapToGrid w:val="0"/>
        <w:spacing w:line="420" w:lineRule="exact"/>
        <w:ind w:firstLine="475"/>
        <w:jc w:val="left"/>
        <w:rPr>
          <w:color w:val="000000"/>
          <w:sz w:val="22"/>
        </w:rPr>
      </w:pPr>
      <w:r>
        <w:rPr>
          <w:rFonts w:hint="eastAsia"/>
          <w:color w:val="000000"/>
          <w:sz w:val="22"/>
        </w:rPr>
        <w:t>7.7 评审方法和标准</w:t>
      </w:r>
    </w:p>
    <w:p w14:paraId="39E4D6AE">
      <w:pPr>
        <w:widowControl/>
        <w:snapToGrid w:val="0"/>
        <w:spacing w:line="420" w:lineRule="exact"/>
        <w:ind w:firstLine="475"/>
        <w:jc w:val="left"/>
        <w:rPr>
          <w:color w:val="000000"/>
          <w:sz w:val="22"/>
        </w:rPr>
      </w:pPr>
      <w:r>
        <w:rPr>
          <w:rFonts w:hint="eastAsia"/>
          <w:color w:val="000000"/>
          <w:sz w:val="22"/>
        </w:rPr>
        <w:t>磋商小组将按照采购文件中事先规定的评审方法和标准，对符合性审查合格的响应文件进行商务和技术的评估、综合比较与评价。详细评审方法和标准见本采购文件第七章《评审办法》。</w:t>
      </w:r>
    </w:p>
    <w:p w14:paraId="7D182332">
      <w:pPr>
        <w:widowControl/>
        <w:snapToGrid w:val="0"/>
        <w:spacing w:line="420" w:lineRule="exact"/>
        <w:ind w:firstLine="442"/>
        <w:jc w:val="left"/>
        <w:rPr>
          <w:b/>
          <w:color w:val="000000"/>
          <w:sz w:val="22"/>
          <w:u w:val="single"/>
        </w:rPr>
      </w:pPr>
      <w:r>
        <w:rPr>
          <w:rFonts w:hint="eastAsia"/>
          <w:b/>
          <w:color w:val="000000"/>
          <w:sz w:val="22"/>
        </w:rPr>
        <w:t>7.8</w:t>
      </w:r>
      <w:r>
        <w:rPr>
          <w:b/>
          <w:color w:val="000000"/>
          <w:sz w:val="22"/>
        </w:rPr>
        <w:t>、</w:t>
      </w:r>
      <w:r>
        <w:rPr>
          <w:b/>
          <w:color w:val="000000"/>
          <w:sz w:val="22"/>
          <w:u w:val="single"/>
        </w:rPr>
        <w:t>▲磋商采购小组发现磋商响应文件有下列情形之一的属于重大偏差(磋商采购小组按少数服从多数原则认定),按照无效报价处理：</w:t>
      </w:r>
    </w:p>
    <w:p w14:paraId="1975076F">
      <w:pPr>
        <w:widowControl/>
        <w:snapToGrid w:val="0"/>
        <w:spacing w:line="420" w:lineRule="exact"/>
        <w:ind w:firstLine="431"/>
        <w:jc w:val="left"/>
        <w:rPr>
          <w:color w:val="000000"/>
          <w:sz w:val="22"/>
        </w:rPr>
      </w:pPr>
      <w:r>
        <w:rPr>
          <w:color w:val="000000"/>
          <w:sz w:val="22"/>
        </w:rPr>
        <w:t>1）未按采购文件要求编制或字迹模糊、辨认不清的磋商响应文件；</w:t>
      </w:r>
    </w:p>
    <w:p w14:paraId="59F028C2">
      <w:pPr>
        <w:widowControl/>
        <w:snapToGrid w:val="0"/>
        <w:spacing w:line="420" w:lineRule="exact"/>
        <w:ind w:firstLine="431"/>
        <w:jc w:val="left"/>
        <w:rPr>
          <w:color w:val="000000"/>
          <w:sz w:val="22"/>
        </w:rPr>
      </w:pPr>
      <w:r>
        <w:rPr>
          <w:color w:val="000000"/>
          <w:sz w:val="22"/>
        </w:rPr>
        <w:t>2）没有按采购文件格式要求加盖有效公章、无法定代表人（或授权代表）签字（或印章）（具体格式见采购文件附件—磋商响应文件格式）；</w:t>
      </w:r>
    </w:p>
    <w:p w14:paraId="78E396C1">
      <w:pPr>
        <w:widowControl/>
        <w:snapToGrid w:val="0"/>
        <w:spacing w:line="420" w:lineRule="exact"/>
        <w:ind w:firstLine="431"/>
        <w:jc w:val="left"/>
        <w:rPr>
          <w:color w:val="000000"/>
          <w:sz w:val="22"/>
        </w:rPr>
      </w:pPr>
      <w:r>
        <w:rPr>
          <w:color w:val="000000"/>
          <w:sz w:val="22"/>
        </w:rPr>
        <w:t>3）明显不符合技术标准要求或不满足采购文件技术要求的磋商响应文件，经磋商后供应商拒绝修正的；</w:t>
      </w:r>
    </w:p>
    <w:p w14:paraId="65D7D6F8">
      <w:pPr>
        <w:widowControl/>
        <w:snapToGrid w:val="0"/>
        <w:spacing w:line="420" w:lineRule="exact"/>
        <w:ind w:firstLine="431"/>
        <w:jc w:val="left"/>
        <w:rPr>
          <w:color w:val="000000"/>
          <w:sz w:val="22"/>
        </w:rPr>
      </w:pPr>
      <w:r>
        <w:rPr>
          <w:color w:val="000000"/>
          <w:sz w:val="22"/>
        </w:rPr>
        <w:t>4）磋商响应文件附有采购人不能接受的条款，经磋商后供应商拒绝修正的；</w:t>
      </w:r>
    </w:p>
    <w:p w14:paraId="53BD7AFB">
      <w:pPr>
        <w:widowControl/>
        <w:snapToGrid w:val="0"/>
        <w:spacing w:line="420" w:lineRule="exact"/>
        <w:ind w:firstLine="431"/>
        <w:jc w:val="left"/>
        <w:rPr>
          <w:color w:val="000000"/>
          <w:sz w:val="22"/>
        </w:rPr>
      </w:pPr>
      <w:r>
        <w:rPr>
          <w:color w:val="000000"/>
          <w:sz w:val="22"/>
        </w:rPr>
        <w:t>5）不符合采购文件中规定的实质性要求的磋商响应文件，经磋商后供应商拒绝修正的（是否为偏离实质性要求由磋商小组认定）；</w:t>
      </w:r>
    </w:p>
    <w:p w14:paraId="33FAA344">
      <w:pPr>
        <w:widowControl/>
        <w:snapToGrid w:val="0"/>
        <w:spacing w:line="420" w:lineRule="exact"/>
        <w:ind w:firstLine="431"/>
        <w:jc w:val="left"/>
        <w:rPr>
          <w:color w:val="000000"/>
          <w:sz w:val="22"/>
        </w:rPr>
      </w:pPr>
      <w:r>
        <w:rPr>
          <w:color w:val="000000"/>
          <w:sz w:val="22"/>
        </w:rPr>
        <w:t>6）评审时如发现供应商的报价明显高于其市场报价或低于成本价的，磋商小组可以要求该供应商书面说明并提供相关证明材料。该供应商不能合理说明原因并提供证明材料的，磋商小组可以对该供应商作无效报价处理；</w:t>
      </w:r>
    </w:p>
    <w:p w14:paraId="29CAF73A">
      <w:pPr>
        <w:pStyle w:val="218"/>
        <w:snapToGrid w:val="0"/>
        <w:spacing w:line="420" w:lineRule="exact"/>
        <w:ind w:firstLine="431" w:firstLineChars="196"/>
        <w:rPr>
          <w:rFonts w:ascii="宋体" w:hAnsi="宋体" w:cs="宋体"/>
          <w:color w:val="000000"/>
          <w:sz w:val="22"/>
          <w:szCs w:val="22"/>
        </w:rPr>
      </w:pPr>
      <w:r>
        <w:rPr>
          <w:rFonts w:hint="eastAsia" w:ascii="宋体" w:hAnsi="宋体" w:cs="宋体"/>
          <w:color w:val="000000"/>
          <w:sz w:val="22"/>
          <w:szCs w:val="22"/>
        </w:rPr>
        <w:t>出</w:t>
      </w:r>
      <w:r>
        <w:rPr>
          <w:rFonts w:hint="eastAsia" w:hAnsi="Times New Roman"/>
          <w:color w:val="000000"/>
          <w:kern w:val="0"/>
          <w:sz w:val="22"/>
        </w:rPr>
        <w:t>现下列情形之一的，评审委员会（磋商小组）应当启动异常低价</w:t>
      </w:r>
      <w:r>
        <w:rPr>
          <w:rFonts w:hint="eastAsia" w:ascii="宋体" w:hAnsi="宋体" w:cs="宋体"/>
          <w:color w:val="000000"/>
          <w:sz w:val="22"/>
          <w:szCs w:val="22"/>
        </w:rPr>
        <w:t>投标（响应）审查程序：</w:t>
      </w:r>
    </w:p>
    <w:p w14:paraId="39965079">
      <w:pPr>
        <w:pStyle w:val="218"/>
        <w:snapToGrid w:val="0"/>
        <w:spacing w:line="420" w:lineRule="exact"/>
        <w:ind w:firstLine="431" w:firstLineChars="196"/>
        <w:rPr>
          <w:rFonts w:ascii="宋体" w:hAnsi="宋体" w:cs="宋体"/>
          <w:color w:val="000000"/>
          <w:sz w:val="22"/>
          <w:szCs w:val="22"/>
        </w:rPr>
      </w:pPr>
      <w:r>
        <w:rPr>
          <w:rFonts w:hint="eastAsia" w:ascii="宋体" w:hAnsi="宋体" w:cs="宋体"/>
          <w:color w:val="000000"/>
          <w:sz w:val="22"/>
          <w:szCs w:val="22"/>
        </w:rPr>
        <w:t>（一）投标（响应）报价低于全部通过符合性审查供应商投标（响应）报价平均值50%的，即投标（响应）报价&lt;全部通过符合性审查供应商投标（响应）报价平均值×50%；</w:t>
      </w:r>
    </w:p>
    <w:p w14:paraId="125E9574">
      <w:pPr>
        <w:pStyle w:val="218"/>
        <w:snapToGrid w:val="0"/>
        <w:spacing w:line="420" w:lineRule="exact"/>
        <w:ind w:firstLine="431" w:firstLineChars="196"/>
        <w:rPr>
          <w:rFonts w:ascii="宋体" w:hAnsi="宋体" w:cs="宋体"/>
          <w:color w:val="000000"/>
          <w:sz w:val="22"/>
          <w:szCs w:val="22"/>
        </w:rPr>
      </w:pPr>
      <w:r>
        <w:rPr>
          <w:rFonts w:hint="eastAsia" w:ascii="宋体" w:hAnsi="宋体" w:cs="宋体"/>
          <w:color w:val="000000"/>
          <w:sz w:val="22"/>
          <w:szCs w:val="22"/>
        </w:rPr>
        <w:t>（二）投标（响应）报价低于通过符合性审查且报价次低供应商投标（响应）报价50%的，即投标（响应）报价&lt;通过符合性审查且报价次低供应商投标（响应）报价×50%；</w:t>
      </w:r>
    </w:p>
    <w:p w14:paraId="3D906FEF">
      <w:pPr>
        <w:pStyle w:val="218"/>
        <w:snapToGrid w:val="0"/>
        <w:spacing w:line="420" w:lineRule="exact"/>
        <w:ind w:firstLine="431" w:firstLineChars="196"/>
        <w:rPr>
          <w:rFonts w:ascii="宋体" w:hAnsi="宋体" w:cs="宋体"/>
          <w:color w:val="000000"/>
          <w:sz w:val="22"/>
          <w:szCs w:val="22"/>
        </w:rPr>
      </w:pPr>
      <w:r>
        <w:rPr>
          <w:rFonts w:hint="eastAsia" w:ascii="宋体" w:hAnsi="宋体" w:cs="宋体"/>
          <w:color w:val="000000"/>
          <w:sz w:val="22"/>
          <w:szCs w:val="22"/>
        </w:rPr>
        <w:t>（三）投标（响应）报价低于采购项目最高限价45%的，即投标（响应）报价&lt;采购项目最高限价×45%；</w:t>
      </w:r>
    </w:p>
    <w:p w14:paraId="7E9F5F2E">
      <w:pPr>
        <w:widowControl/>
        <w:snapToGrid w:val="0"/>
        <w:spacing w:line="420" w:lineRule="exact"/>
        <w:ind w:firstLine="431"/>
        <w:jc w:val="left"/>
        <w:rPr>
          <w:color w:val="000000"/>
          <w:sz w:val="22"/>
        </w:rPr>
      </w:pPr>
      <w:r>
        <w:rPr>
          <w:rFonts w:hint="eastAsia"/>
          <w:color w:val="000000"/>
          <w:sz w:val="22"/>
        </w:rPr>
        <w:t>（四）评审委员会（磋商小组）基于专业判断认为供应商报价过低，有可能影响产品质量或者不能诚信履约的情形。</w:t>
      </w:r>
    </w:p>
    <w:p w14:paraId="28647673">
      <w:pPr>
        <w:widowControl/>
        <w:snapToGrid w:val="0"/>
        <w:spacing w:line="420" w:lineRule="exact"/>
        <w:ind w:firstLine="431"/>
        <w:jc w:val="left"/>
        <w:rPr>
          <w:color w:val="000000"/>
          <w:sz w:val="22"/>
        </w:rPr>
      </w:pPr>
      <w:r>
        <w:rPr>
          <w:rFonts w:hint="eastAsia"/>
          <w:color w:val="000000"/>
          <w:sz w:val="22"/>
        </w:rPr>
        <w:t xml:space="preserve">相关法律法规对供应商报价有规定的，从其规定。 </w:t>
      </w:r>
    </w:p>
    <w:p w14:paraId="40146DCD">
      <w:pPr>
        <w:widowControl/>
        <w:snapToGrid w:val="0"/>
        <w:spacing w:line="420" w:lineRule="exact"/>
        <w:ind w:firstLine="431"/>
        <w:jc w:val="left"/>
        <w:rPr>
          <w:color w:val="000000"/>
          <w:sz w:val="22"/>
        </w:rPr>
      </w:pPr>
      <w:r>
        <w:rPr>
          <w:rFonts w:hint="eastAsia"/>
          <w:color w:val="000000"/>
          <w:sz w:val="22"/>
        </w:rPr>
        <w:t>评审委员会启动异常低价投标（响应）审查后，属于前述第</w:t>
      </w:r>
      <w:r>
        <w:rPr>
          <w:rFonts w:hint="eastAsia" w:ascii="宋体" w:hAnsi="宋体" w:cs="宋体"/>
          <w:color w:val="000000"/>
          <w:sz w:val="22"/>
          <w:szCs w:val="22"/>
        </w:rPr>
        <w:t>（一）</w:t>
      </w:r>
      <w:r>
        <w:rPr>
          <w:rFonts w:hint="eastAsia"/>
          <w:color w:val="000000"/>
          <w:sz w:val="22"/>
        </w:rPr>
        <w:t>项至第（四）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三）项情形，供应商已随投标（响应）文件一并提交相关书面说明及必要的证明材料的，在评审现场可不再重复提交。</w:t>
      </w:r>
    </w:p>
    <w:p w14:paraId="46BF7AC4">
      <w:pPr>
        <w:widowControl/>
        <w:snapToGrid w:val="0"/>
        <w:spacing w:line="420" w:lineRule="exact"/>
        <w:ind w:firstLine="431"/>
        <w:jc w:val="left"/>
        <w:rPr>
          <w:color w:val="000000"/>
          <w:sz w:val="22"/>
        </w:rPr>
      </w:pPr>
      <w:r>
        <w:rPr>
          <w:rFonts w:hint="eastAsia"/>
          <w:color w:val="000000"/>
          <w:sz w:val="2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55F3C35">
      <w:pPr>
        <w:widowControl/>
        <w:snapToGrid w:val="0"/>
        <w:spacing w:line="420" w:lineRule="exact"/>
        <w:ind w:firstLine="431"/>
        <w:jc w:val="left"/>
        <w:rPr>
          <w:color w:val="000000"/>
          <w:sz w:val="22"/>
        </w:rPr>
      </w:pPr>
      <w:r>
        <w:rPr>
          <w:color w:val="000000"/>
          <w:sz w:val="22"/>
        </w:rPr>
        <w:t>7）存在串标、抬标或弄虚作假情况的；</w:t>
      </w:r>
    </w:p>
    <w:p w14:paraId="470D6DEF">
      <w:pPr>
        <w:widowControl/>
        <w:snapToGrid w:val="0"/>
        <w:spacing w:line="420" w:lineRule="exact"/>
        <w:ind w:firstLine="431"/>
        <w:jc w:val="left"/>
        <w:rPr>
          <w:color w:val="000000"/>
          <w:sz w:val="22"/>
        </w:rPr>
      </w:pPr>
      <w:r>
        <w:rPr>
          <w:color w:val="000000"/>
          <w:sz w:val="22"/>
        </w:rPr>
        <w:t>8）其他经磋商小组认定的未能在实质上响应的或违反国家有关规定的磋商响应文件；</w:t>
      </w:r>
    </w:p>
    <w:p w14:paraId="24AFFDA3">
      <w:pPr>
        <w:widowControl/>
        <w:snapToGrid w:val="0"/>
        <w:spacing w:line="420" w:lineRule="exact"/>
        <w:ind w:firstLine="442"/>
        <w:jc w:val="left"/>
        <w:rPr>
          <w:b/>
          <w:color w:val="000000"/>
          <w:sz w:val="22"/>
          <w:u w:val="single"/>
        </w:rPr>
      </w:pPr>
      <w:r>
        <w:rPr>
          <w:rFonts w:hint="eastAsia"/>
          <w:b/>
          <w:color w:val="000000"/>
          <w:sz w:val="22"/>
          <w:u w:val="single"/>
        </w:rPr>
        <w:t>7</w:t>
      </w:r>
      <w:r>
        <w:rPr>
          <w:b/>
          <w:color w:val="000000"/>
          <w:sz w:val="22"/>
          <w:u w:val="single"/>
        </w:rPr>
        <w:t>.</w:t>
      </w:r>
      <w:r>
        <w:rPr>
          <w:rFonts w:hint="eastAsia"/>
          <w:b/>
          <w:color w:val="000000"/>
          <w:sz w:val="22"/>
          <w:u w:val="single"/>
        </w:rPr>
        <w:t>9</w:t>
      </w:r>
      <w:r>
        <w:rPr>
          <w:b/>
          <w:color w:val="000000"/>
          <w:sz w:val="22"/>
          <w:u w:val="single"/>
        </w:rPr>
        <w:t>本次采购，所有供应商最终报价均超出采购预算金额，采购人不能确认支付的，本次采购做流标处理。</w:t>
      </w:r>
    </w:p>
    <w:p w14:paraId="04EF9A31">
      <w:pPr>
        <w:widowControl/>
        <w:snapToGrid w:val="0"/>
        <w:spacing w:line="420" w:lineRule="exact"/>
        <w:ind w:firstLine="433"/>
        <w:jc w:val="left"/>
        <w:rPr>
          <w:b/>
          <w:color w:val="000000"/>
          <w:sz w:val="22"/>
          <w:u w:val="single"/>
        </w:rPr>
      </w:pPr>
      <w:r>
        <w:rPr>
          <w:rFonts w:hint="eastAsia"/>
          <w:b/>
          <w:color w:val="000000"/>
          <w:sz w:val="22"/>
          <w:u w:val="single"/>
        </w:rPr>
        <w:t>7</w:t>
      </w:r>
      <w:r>
        <w:rPr>
          <w:b/>
          <w:color w:val="000000"/>
          <w:sz w:val="22"/>
          <w:u w:val="single"/>
        </w:rPr>
        <w:t>.</w:t>
      </w:r>
      <w:r>
        <w:rPr>
          <w:rFonts w:hint="eastAsia"/>
          <w:b/>
          <w:color w:val="000000"/>
          <w:sz w:val="22"/>
          <w:u w:val="single"/>
        </w:rPr>
        <w:t>10</w:t>
      </w:r>
      <w:r>
        <w:rPr>
          <w:b/>
          <w:color w:val="000000"/>
          <w:sz w:val="22"/>
          <w:u w:val="single"/>
        </w:rPr>
        <w:t>本次采购，如果经过磋商后供应商的付款方式或完工期出现负偏差的，则该供应商磋商响应文件按无效处理。</w:t>
      </w:r>
    </w:p>
    <w:p w14:paraId="13F277AA">
      <w:pPr>
        <w:widowControl/>
        <w:snapToGrid w:val="0"/>
        <w:spacing w:line="420" w:lineRule="exact"/>
        <w:ind w:firstLine="433"/>
        <w:jc w:val="left"/>
        <w:rPr>
          <w:b/>
          <w:color w:val="000000"/>
          <w:sz w:val="22"/>
        </w:rPr>
      </w:pPr>
      <w:r>
        <w:rPr>
          <w:rFonts w:hint="eastAsia"/>
          <w:b/>
          <w:color w:val="000000"/>
          <w:sz w:val="22"/>
        </w:rPr>
        <w:t>7.11出现下列情形之一的，采购人或者采购代理机构应当终止竞争性磋商采购活动，发布项目终止公告并说明原因，重新开展采购活动：</w:t>
      </w:r>
    </w:p>
    <w:p w14:paraId="6A0D0FB3">
      <w:pPr>
        <w:widowControl/>
        <w:snapToGrid w:val="0"/>
        <w:spacing w:line="420" w:lineRule="exact"/>
        <w:ind w:firstLine="433"/>
        <w:jc w:val="left"/>
        <w:rPr>
          <w:b/>
          <w:color w:val="000000"/>
          <w:sz w:val="22"/>
        </w:rPr>
      </w:pPr>
      <w:r>
        <w:rPr>
          <w:rFonts w:hint="eastAsia"/>
          <w:b/>
          <w:color w:val="000000"/>
          <w:sz w:val="22"/>
        </w:rPr>
        <w:t>1）因情况变化，不再符合规定的竞争性磋商采购方式适用情形的；</w:t>
      </w:r>
    </w:p>
    <w:p w14:paraId="6B81DAEA">
      <w:pPr>
        <w:widowControl/>
        <w:snapToGrid w:val="0"/>
        <w:spacing w:line="420" w:lineRule="exact"/>
        <w:ind w:firstLine="433"/>
        <w:jc w:val="left"/>
        <w:rPr>
          <w:b/>
          <w:color w:val="000000"/>
          <w:sz w:val="22"/>
        </w:rPr>
      </w:pPr>
      <w:r>
        <w:rPr>
          <w:rFonts w:hint="eastAsia"/>
          <w:b/>
          <w:color w:val="000000"/>
          <w:sz w:val="22"/>
        </w:rPr>
        <w:t>2）出现影响采购公正的违法、违规行为的；</w:t>
      </w:r>
    </w:p>
    <w:p w14:paraId="6CC0B997">
      <w:pPr>
        <w:adjustRightInd w:val="0"/>
        <w:snapToGrid w:val="0"/>
        <w:spacing w:line="420" w:lineRule="exact"/>
        <w:ind w:firstLine="442" w:firstLineChars="200"/>
        <w:rPr>
          <w:rFonts w:ascii="宋体" w:cs="Arial"/>
          <w:b/>
          <w:color w:val="000000"/>
          <w:sz w:val="22"/>
          <w:szCs w:val="22"/>
        </w:rPr>
      </w:pPr>
      <w:r>
        <w:rPr>
          <w:rFonts w:hint="eastAsia"/>
          <w:b/>
          <w:color w:val="000000"/>
          <w:sz w:val="22"/>
        </w:rPr>
        <w:t>3）除《政府采购竞争性磋商采购方式管理暂行办法》第二十一条第三款（市场竞争不充分的科研项目，以及需要扶持的科技成果转化项目）规定的情形外，在采购过程中符合要求的供应商或者报价未超过采购预算的供应商不足3家的。</w:t>
      </w:r>
    </w:p>
    <w:p w14:paraId="15B7A062">
      <w:pPr>
        <w:adjustRightInd w:val="0"/>
        <w:snapToGrid w:val="0"/>
        <w:spacing w:line="420" w:lineRule="exact"/>
        <w:ind w:firstLine="442" w:firstLineChars="200"/>
        <w:rPr>
          <w:rFonts w:ascii="宋体" w:cs="Arial"/>
          <w:b/>
          <w:color w:val="000000"/>
          <w:sz w:val="22"/>
          <w:szCs w:val="22"/>
        </w:rPr>
      </w:pPr>
      <w:r>
        <w:rPr>
          <w:rFonts w:hint="eastAsia" w:ascii="宋体" w:cs="Arial"/>
          <w:b/>
          <w:color w:val="000000"/>
          <w:sz w:val="22"/>
          <w:szCs w:val="22"/>
        </w:rPr>
        <w:t>7.12可中止电子交易活动的情形</w:t>
      </w:r>
    </w:p>
    <w:p w14:paraId="65CA1C40">
      <w:pPr>
        <w:adjustRightInd w:val="0"/>
        <w:snapToGrid w:val="0"/>
        <w:spacing w:line="420" w:lineRule="exact"/>
        <w:ind w:firstLine="442" w:firstLineChars="200"/>
        <w:rPr>
          <w:rFonts w:ascii="宋体" w:cs="Arial"/>
          <w:b/>
          <w:color w:val="000000"/>
          <w:sz w:val="22"/>
          <w:szCs w:val="22"/>
        </w:rPr>
      </w:pPr>
      <w:r>
        <w:rPr>
          <w:rFonts w:hint="eastAsia" w:ascii="宋体" w:cs="Arial"/>
          <w:b/>
          <w:color w:val="000000"/>
          <w:sz w:val="22"/>
          <w:szCs w:val="22"/>
        </w:rPr>
        <w:t>采购过程中出现以下情形，导致电子交易平台无法正常运行，或者无法保证电子交易的公平、公正和安全时，采购组织机构可中止电子交易活动：</w:t>
      </w:r>
    </w:p>
    <w:p w14:paraId="0C90BB89">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1</w:t>
      </w:r>
      <w:r>
        <w:rPr>
          <w:rFonts w:hint="eastAsia" w:cs="Arial"/>
          <w:color w:val="000000"/>
          <w:sz w:val="22"/>
          <w:szCs w:val="22"/>
        </w:rPr>
        <w:t>）</w:t>
      </w:r>
      <w:r>
        <w:rPr>
          <w:rFonts w:hint="eastAsia" w:ascii="宋体" w:cs="Arial"/>
          <w:color w:val="000000"/>
          <w:sz w:val="22"/>
          <w:szCs w:val="22"/>
        </w:rPr>
        <w:t>电子交易平台发生故障而无法登录访问的；</w:t>
      </w:r>
    </w:p>
    <w:p w14:paraId="728D1B22">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2</w:t>
      </w:r>
      <w:r>
        <w:rPr>
          <w:rFonts w:hint="eastAsia" w:cs="Arial"/>
          <w:color w:val="000000"/>
          <w:sz w:val="22"/>
          <w:szCs w:val="22"/>
        </w:rPr>
        <w:t>）</w:t>
      </w:r>
      <w:r>
        <w:rPr>
          <w:rFonts w:hint="eastAsia" w:ascii="宋体" w:cs="Arial"/>
          <w:color w:val="000000"/>
          <w:sz w:val="22"/>
          <w:szCs w:val="22"/>
        </w:rPr>
        <w:t>电子交易平台应用或数据库出现错误，不能进行正常操作的；</w:t>
      </w:r>
    </w:p>
    <w:p w14:paraId="4AC42349">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3</w:t>
      </w:r>
      <w:r>
        <w:rPr>
          <w:rFonts w:hint="eastAsia" w:cs="Arial"/>
          <w:color w:val="000000"/>
          <w:sz w:val="22"/>
          <w:szCs w:val="22"/>
        </w:rPr>
        <w:t>）</w:t>
      </w:r>
      <w:r>
        <w:rPr>
          <w:rFonts w:hint="eastAsia" w:ascii="宋体" w:cs="Arial"/>
          <w:color w:val="000000"/>
          <w:sz w:val="22"/>
          <w:szCs w:val="22"/>
        </w:rPr>
        <w:t>电子交易平台发现严重安全漏洞，有潜在泄密危险的；</w:t>
      </w:r>
    </w:p>
    <w:p w14:paraId="7B0289C0">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4</w:t>
      </w:r>
      <w:r>
        <w:rPr>
          <w:rFonts w:hint="eastAsia" w:cs="Arial"/>
          <w:color w:val="000000"/>
          <w:sz w:val="22"/>
          <w:szCs w:val="22"/>
        </w:rPr>
        <w:t>）</w:t>
      </w:r>
      <w:r>
        <w:rPr>
          <w:rFonts w:hint="eastAsia" w:ascii="宋体" w:cs="Arial"/>
          <w:color w:val="000000"/>
          <w:sz w:val="22"/>
          <w:szCs w:val="22"/>
        </w:rPr>
        <w:t>病毒发作导致不能进行正常操作的；</w:t>
      </w:r>
    </w:p>
    <w:p w14:paraId="34B4236E">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5</w:t>
      </w:r>
      <w:r>
        <w:rPr>
          <w:rFonts w:hint="eastAsia" w:cs="Arial"/>
          <w:color w:val="000000"/>
          <w:sz w:val="22"/>
          <w:szCs w:val="22"/>
        </w:rPr>
        <w:t>）</w:t>
      </w:r>
      <w:r>
        <w:rPr>
          <w:rFonts w:hint="eastAsia" w:ascii="宋体" w:cs="Arial"/>
          <w:color w:val="000000"/>
          <w:sz w:val="22"/>
          <w:szCs w:val="22"/>
        </w:rPr>
        <w:t>其他无法保证电子交易的公平、公正和安全的情况。</w:t>
      </w:r>
    </w:p>
    <w:p w14:paraId="38828782">
      <w:pPr>
        <w:widowControl/>
        <w:snapToGrid w:val="0"/>
        <w:spacing w:line="420" w:lineRule="exact"/>
        <w:jc w:val="left"/>
        <w:rPr>
          <w:color w:val="000000"/>
          <w:sz w:val="22"/>
        </w:rPr>
      </w:pPr>
      <w:r>
        <w:rPr>
          <w:rFonts w:hint="eastAsia" w:ascii="宋体" w:cs="Arial"/>
          <w:b/>
          <w:color w:val="000000"/>
          <w:sz w:val="22"/>
          <w:szCs w:val="22"/>
        </w:rPr>
        <w:t>出现前款规定情形，不影响采购公平、公正性的，采购组织机构可以待上述情形消除后继续组织电子交易活动；影响或可能影响采购公平、公正性的，应当重新采购。</w:t>
      </w:r>
    </w:p>
    <w:p w14:paraId="45625F01">
      <w:pPr>
        <w:widowControl/>
        <w:snapToGrid w:val="0"/>
        <w:spacing w:line="420" w:lineRule="exact"/>
        <w:jc w:val="left"/>
        <w:rPr>
          <w:color w:val="000000"/>
          <w:sz w:val="22"/>
        </w:rPr>
      </w:pPr>
      <w:r>
        <w:rPr>
          <w:rFonts w:hint="eastAsia"/>
          <w:color w:val="000000"/>
          <w:sz w:val="22"/>
        </w:rPr>
        <w:t>八</w:t>
      </w:r>
      <w:r>
        <w:rPr>
          <w:color w:val="000000"/>
          <w:sz w:val="22"/>
        </w:rPr>
        <w:t>、授予合同</w:t>
      </w:r>
    </w:p>
    <w:p w14:paraId="05EBE2EA">
      <w:pPr>
        <w:widowControl/>
        <w:snapToGrid w:val="0"/>
        <w:spacing w:line="420" w:lineRule="exact"/>
        <w:jc w:val="left"/>
        <w:rPr>
          <w:color w:val="000000"/>
          <w:sz w:val="22"/>
        </w:rPr>
      </w:pPr>
      <w:r>
        <w:rPr>
          <w:color w:val="000000"/>
          <w:sz w:val="22"/>
        </w:rPr>
        <w:t>1、确定成交的供应商</w:t>
      </w:r>
    </w:p>
    <w:p w14:paraId="0557FC52">
      <w:pPr>
        <w:widowControl/>
        <w:snapToGrid w:val="0"/>
        <w:spacing w:line="420" w:lineRule="exact"/>
        <w:jc w:val="left"/>
        <w:rPr>
          <w:color w:val="000000"/>
          <w:sz w:val="22"/>
          <w:u w:val="single"/>
        </w:rPr>
      </w:pPr>
      <w:r>
        <w:rPr>
          <w:color w:val="000000"/>
          <w:sz w:val="22"/>
        </w:rPr>
        <w:t>评审结束后，根据磋商采购小组推荐，采购人依法确定成交供应商。</w:t>
      </w:r>
    </w:p>
    <w:p w14:paraId="13AF8AAB">
      <w:pPr>
        <w:widowControl/>
        <w:snapToGrid w:val="0"/>
        <w:spacing w:line="420" w:lineRule="exact"/>
        <w:jc w:val="left"/>
        <w:rPr>
          <w:color w:val="000000"/>
          <w:sz w:val="22"/>
        </w:rPr>
      </w:pPr>
      <w:r>
        <w:rPr>
          <w:color w:val="000000"/>
          <w:sz w:val="22"/>
        </w:rPr>
        <w:t>2、成交通知书</w:t>
      </w:r>
    </w:p>
    <w:p w14:paraId="4F708576">
      <w:pPr>
        <w:widowControl/>
        <w:snapToGrid w:val="0"/>
        <w:spacing w:line="420" w:lineRule="exact"/>
        <w:ind w:firstLine="440"/>
        <w:jc w:val="left"/>
        <w:rPr>
          <w:color w:val="000000"/>
          <w:sz w:val="22"/>
        </w:rPr>
      </w:pPr>
      <w:r>
        <w:rPr>
          <w:color w:val="000000"/>
          <w:sz w:val="22"/>
        </w:rPr>
        <w:t>2.1、采购代理机构</w:t>
      </w:r>
      <w:r>
        <w:rPr>
          <w:color w:val="000000"/>
          <w:spacing w:val="10"/>
          <w:sz w:val="22"/>
        </w:rPr>
        <w:t>在浙江省政府采购网上公告成交结果，</w:t>
      </w:r>
      <w:r>
        <w:rPr>
          <w:color w:val="000000"/>
          <w:spacing w:val="6"/>
          <w:sz w:val="22"/>
        </w:rPr>
        <w:t>公告期为1个工作日，同时</w:t>
      </w:r>
      <w:r>
        <w:rPr>
          <w:color w:val="000000"/>
          <w:sz w:val="22"/>
        </w:rPr>
        <w:t>将向成交供应商发出成交通知书</w:t>
      </w:r>
      <w:r>
        <w:rPr>
          <w:rFonts w:hint="eastAsia"/>
          <w:color w:val="000000"/>
          <w:sz w:val="22"/>
        </w:rPr>
        <w:t>（成交通知书可邮寄）</w:t>
      </w:r>
      <w:r>
        <w:rPr>
          <w:color w:val="000000"/>
          <w:sz w:val="22"/>
        </w:rPr>
        <w:t>。如发现成交供应商资格无效，则重新组织采购活动；新的成交供应商确定后，代理机构向新的成交供应商发出成交通知书。</w:t>
      </w:r>
    </w:p>
    <w:p w14:paraId="4D4ECD89">
      <w:pPr>
        <w:widowControl/>
        <w:snapToGrid w:val="0"/>
        <w:spacing w:line="420" w:lineRule="exact"/>
        <w:ind w:firstLine="440"/>
        <w:jc w:val="left"/>
        <w:rPr>
          <w:color w:val="000000"/>
          <w:sz w:val="22"/>
        </w:rPr>
      </w:pPr>
      <w:r>
        <w:rPr>
          <w:color w:val="000000"/>
          <w:sz w:val="22"/>
        </w:rPr>
        <w:t>2.2、成交通知书对采购人和成交供应商具有法律约束力。成交通知书发出后，采购人改变成交结果或者成交供应商放弃成交的，应当承担法律责任。</w:t>
      </w:r>
    </w:p>
    <w:p w14:paraId="1B7913EC">
      <w:pPr>
        <w:widowControl/>
        <w:snapToGrid w:val="0"/>
        <w:spacing w:line="420" w:lineRule="exact"/>
        <w:jc w:val="left"/>
        <w:rPr>
          <w:color w:val="000000"/>
          <w:sz w:val="22"/>
        </w:rPr>
      </w:pPr>
      <w:r>
        <w:rPr>
          <w:color w:val="000000"/>
          <w:sz w:val="22"/>
        </w:rPr>
        <w:t>3、磋商采购小组对未成交的供应商不作原因解释。</w:t>
      </w:r>
    </w:p>
    <w:p w14:paraId="058916E2">
      <w:pPr>
        <w:widowControl/>
        <w:snapToGrid w:val="0"/>
        <w:spacing w:line="420" w:lineRule="exact"/>
        <w:jc w:val="left"/>
        <w:rPr>
          <w:color w:val="000000"/>
          <w:sz w:val="22"/>
        </w:rPr>
      </w:pPr>
      <w:r>
        <w:rPr>
          <w:color w:val="000000"/>
          <w:sz w:val="22"/>
        </w:rPr>
        <w:t>4、签订合同</w:t>
      </w:r>
    </w:p>
    <w:p w14:paraId="65B95195">
      <w:pPr>
        <w:widowControl/>
        <w:snapToGrid w:val="0"/>
        <w:spacing w:line="420" w:lineRule="exact"/>
        <w:ind w:firstLine="480"/>
        <w:jc w:val="left"/>
        <w:rPr>
          <w:color w:val="000000"/>
          <w:sz w:val="22"/>
        </w:rPr>
      </w:pPr>
      <w:r>
        <w:rPr>
          <w:color w:val="000000"/>
          <w:sz w:val="22"/>
        </w:rPr>
        <w:t>4.1、公示期结束后，成交供应商须主动联系采购人或采购代理机构领取成交通知书，并与采购人签订合同。成交供应商在规定时间内（中标通知书发出后30日历天内）未与采购人签订合同，则视为拒签合同。</w:t>
      </w:r>
    </w:p>
    <w:p w14:paraId="4F885B45">
      <w:pPr>
        <w:widowControl/>
        <w:snapToGrid w:val="0"/>
        <w:spacing w:line="420" w:lineRule="exact"/>
        <w:jc w:val="left"/>
        <w:rPr>
          <w:color w:val="000000"/>
          <w:sz w:val="22"/>
        </w:rPr>
      </w:pPr>
      <w:r>
        <w:rPr>
          <w:color w:val="000000"/>
          <w:sz w:val="22"/>
        </w:rPr>
        <w:t>4.2、采购文件、成交供应商的磋商响应文件及磋商响应修改文件、评审过程中有关澄清文件及经双方签字的询标纪要（承诺）和成交通知书均作为合同附件。</w:t>
      </w:r>
    </w:p>
    <w:p w14:paraId="681C0A8A">
      <w:pPr>
        <w:widowControl/>
        <w:snapToGrid w:val="0"/>
        <w:spacing w:line="420" w:lineRule="exact"/>
        <w:jc w:val="left"/>
        <w:rPr>
          <w:color w:val="000000"/>
          <w:sz w:val="22"/>
        </w:rPr>
      </w:pPr>
      <w:r>
        <w:rPr>
          <w:color w:val="000000"/>
          <w:sz w:val="22"/>
        </w:rPr>
        <w:t>4.3拒签合同的责任</w:t>
      </w:r>
    </w:p>
    <w:p w14:paraId="2B81CE35">
      <w:pPr>
        <w:widowControl/>
        <w:snapToGrid w:val="0"/>
        <w:spacing w:line="420" w:lineRule="exact"/>
        <w:jc w:val="left"/>
        <w:rPr>
          <w:color w:val="000000"/>
          <w:sz w:val="22"/>
        </w:rPr>
      </w:pPr>
      <w:r>
        <w:rPr>
          <w:color w:val="000000"/>
          <w:sz w:val="22"/>
        </w:rPr>
        <w:t>成交供应商接到成交通知书后，在规定时间内借故否认已经承诺的条件而拒签合同，以违约处理，并</w:t>
      </w:r>
      <w:r>
        <w:rPr>
          <w:rFonts w:hint="eastAsia"/>
          <w:color w:val="000000"/>
          <w:sz w:val="22"/>
        </w:rPr>
        <w:t>上报财政主管部门进行相应处罚</w:t>
      </w:r>
      <w:r>
        <w:rPr>
          <w:color w:val="000000"/>
          <w:sz w:val="22"/>
        </w:rPr>
        <w:t>。</w:t>
      </w:r>
    </w:p>
    <w:p w14:paraId="29B660B9">
      <w:pPr>
        <w:pStyle w:val="17"/>
        <w:rPr>
          <w:color w:val="000000"/>
        </w:rPr>
      </w:pPr>
    </w:p>
    <w:p w14:paraId="48E63575">
      <w:pPr>
        <w:widowControl/>
        <w:autoSpaceDE w:val="0"/>
        <w:autoSpaceDN w:val="0"/>
        <w:snapToGrid w:val="0"/>
        <w:spacing w:line="420" w:lineRule="exact"/>
        <w:ind w:firstLine="450"/>
        <w:jc w:val="center"/>
        <w:rPr>
          <w:color w:val="000000"/>
          <w:sz w:val="32"/>
        </w:rPr>
      </w:pPr>
      <w:r>
        <w:rPr>
          <w:color w:val="000000"/>
          <w:sz w:val="32"/>
        </w:rPr>
        <w:t>第四部分   政府采购政策功能相关说明</w:t>
      </w:r>
    </w:p>
    <w:p w14:paraId="6A3524F9">
      <w:pPr>
        <w:widowControl/>
        <w:snapToGrid w:val="0"/>
        <w:jc w:val="left"/>
        <w:rPr>
          <w:color w:val="000000"/>
          <w:sz w:val="22"/>
        </w:rPr>
      </w:pPr>
    </w:p>
    <w:p w14:paraId="2147822D">
      <w:pPr>
        <w:widowControl/>
        <w:snapToGrid w:val="0"/>
        <w:jc w:val="left"/>
        <w:rPr>
          <w:color w:val="000000"/>
          <w:sz w:val="22"/>
        </w:rPr>
      </w:pPr>
      <w:r>
        <w:rPr>
          <w:color w:val="000000"/>
          <w:sz w:val="22"/>
        </w:rPr>
        <w:t>一、小、微企业（含监狱企业、残疾人福利性单位）扶持政策说明</w:t>
      </w:r>
    </w:p>
    <w:p w14:paraId="74C8C3A1">
      <w:pPr>
        <w:widowControl/>
        <w:snapToGrid w:val="0"/>
        <w:spacing w:line="440" w:lineRule="atLeast"/>
        <w:jc w:val="left"/>
        <w:rPr>
          <w:color w:val="000000"/>
          <w:sz w:val="22"/>
        </w:rPr>
      </w:pPr>
      <w:r>
        <w:rPr>
          <w:color w:val="000000"/>
          <w:sz w:val="22"/>
        </w:rPr>
        <w:t>1、文件依据</w:t>
      </w:r>
    </w:p>
    <w:p w14:paraId="363A35B6">
      <w:pPr>
        <w:snapToGrid w:val="0"/>
        <w:spacing w:line="440" w:lineRule="atLeast"/>
        <w:rPr>
          <w:color w:val="000000"/>
          <w:sz w:val="22"/>
        </w:rPr>
      </w:pPr>
      <w:r>
        <w:rPr>
          <w:color w:val="000000"/>
          <w:sz w:val="22"/>
        </w:rPr>
        <w:t>（1）关于印发《</w:t>
      </w:r>
      <w:r>
        <w:rPr>
          <w:rFonts w:hint="eastAsia"/>
          <w:color w:val="000000"/>
          <w:sz w:val="22"/>
        </w:rPr>
        <w:t>政府采购促进中小企业发展管理办法</w:t>
      </w:r>
      <w:r>
        <w:rPr>
          <w:color w:val="000000"/>
          <w:sz w:val="22"/>
        </w:rPr>
        <w:t>》的通知（</w:t>
      </w:r>
      <w:r>
        <w:rPr>
          <w:rFonts w:hint="eastAsia"/>
          <w:color w:val="000000"/>
          <w:sz w:val="22"/>
        </w:rPr>
        <w:t>财库〔2020〕46号</w:t>
      </w:r>
      <w:r>
        <w:rPr>
          <w:color w:val="000000"/>
          <w:sz w:val="22"/>
        </w:rPr>
        <w:t>）</w:t>
      </w:r>
    </w:p>
    <w:p w14:paraId="5E8288AD">
      <w:pPr>
        <w:snapToGrid w:val="0"/>
        <w:spacing w:line="440" w:lineRule="atLeast"/>
        <w:rPr>
          <w:color w:val="000000"/>
          <w:sz w:val="22"/>
        </w:rPr>
      </w:pPr>
      <w:r>
        <w:rPr>
          <w:color w:val="000000"/>
          <w:sz w:val="22"/>
        </w:rPr>
        <w:t>（</w:t>
      </w:r>
      <w:r>
        <w:rPr>
          <w:rFonts w:hint="eastAsia"/>
          <w:color w:val="000000"/>
          <w:sz w:val="22"/>
        </w:rPr>
        <w:t>2</w:t>
      </w:r>
      <w:r>
        <w:rPr>
          <w:color w:val="000000"/>
          <w:sz w:val="22"/>
        </w:rPr>
        <w:t>）浙江省财政厅、浙江省经济和信息化委员会《关于简化中小企业类别确认流程有关事项的通知》(浙财采监[2018]2号)</w:t>
      </w:r>
    </w:p>
    <w:p w14:paraId="7AA7B0B8">
      <w:pPr>
        <w:snapToGrid w:val="0"/>
        <w:spacing w:line="440" w:lineRule="atLeast"/>
        <w:rPr>
          <w:color w:val="000000"/>
          <w:sz w:val="22"/>
        </w:rPr>
      </w:pPr>
      <w:r>
        <w:rPr>
          <w:color w:val="000000"/>
          <w:sz w:val="22"/>
        </w:rPr>
        <w:t>（</w:t>
      </w:r>
      <w:r>
        <w:rPr>
          <w:rFonts w:hint="eastAsia"/>
          <w:color w:val="000000"/>
          <w:sz w:val="22"/>
        </w:rPr>
        <w:t>3</w:t>
      </w:r>
      <w:r>
        <w:rPr>
          <w:color w:val="000000"/>
          <w:sz w:val="22"/>
        </w:rPr>
        <w:t>）浙江省省财政厅《关于开展政府采购供应商网上注册登记和诚信管理工作的通知》（浙财采监〔2010〕8号)</w:t>
      </w:r>
    </w:p>
    <w:p w14:paraId="00861319">
      <w:pPr>
        <w:snapToGrid w:val="0"/>
        <w:spacing w:line="440" w:lineRule="atLeast"/>
        <w:rPr>
          <w:color w:val="000000"/>
          <w:sz w:val="22"/>
        </w:rPr>
      </w:pPr>
      <w:r>
        <w:rPr>
          <w:color w:val="000000"/>
          <w:sz w:val="22"/>
        </w:rPr>
        <w:t>（</w:t>
      </w:r>
      <w:r>
        <w:rPr>
          <w:rFonts w:hint="eastAsia"/>
          <w:color w:val="000000"/>
          <w:sz w:val="22"/>
        </w:rPr>
        <w:t>4</w:t>
      </w:r>
      <w:r>
        <w:rPr>
          <w:color w:val="000000"/>
          <w:sz w:val="22"/>
        </w:rPr>
        <w:t>）《工业和信息化部、国家统计局、国家发展和改革委员会、财政部关于印发中小企业划型标准规定的通知》（工信部联企业[2011]300号）</w:t>
      </w:r>
    </w:p>
    <w:p w14:paraId="4A50803A">
      <w:pPr>
        <w:snapToGrid w:val="0"/>
        <w:spacing w:line="440" w:lineRule="atLeast"/>
        <w:rPr>
          <w:color w:val="000000"/>
          <w:sz w:val="22"/>
        </w:rPr>
      </w:pPr>
      <w:r>
        <w:rPr>
          <w:color w:val="000000"/>
          <w:sz w:val="22"/>
        </w:rPr>
        <w:t>（</w:t>
      </w:r>
      <w:r>
        <w:rPr>
          <w:rFonts w:hint="eastAsia"/>
          <w:color w:val="000000"/>
          <w:sz w:val="22"/>
        </w:rPr>
        <w:t>5</w:t>
      </w:r>
      <w:r>
        <w:rPr>
          <w:color w:val="000000"/>
          <w:sz w:val="22"/>
        </w:rPr>
        <w:t>）财政部、司法部《关于政府采购支持监狱企业发展有关问题的通知》（财库〔2014〕68号）</w:t>
      </w:r>
    </w:p>
    <w:p w14:paraId="2DC5203D">
      <w:pPr>
        <w:snapToGrid w:val="0"/>
        <w:spacing w:line="440" w:lineRule="atLeast"/>
        <w:rPr>
          <w:color w:val="000000"/>
          <w:sz w:val="22"/>
        </w:rPr>
      </w:pPr>
      <w:r>
        <w:rPr>
          <w:color w:val="000000"/>
          <w:sz w:val="22"/>
        </w:rPr>
        <w:t>（</w:t>
      </w:r>
      <w:r>
        <w:rPr>
          <w:rFonts w:hint="eastAsia"/>
          <w:color w:val="000000"/>
          <w:sz w:val="22"/>
        </w:rPr>
        <w:t>6</w:t>
      </w:r>
      <w:r>
        <w:rPr>
          <w:color w:val="000000"/>
          <w:sz w:val="22"/>
        </w:rPr>
        <w:t>）《财政部 民政部 中国残疾人联合会关于促进残疾人就业政府采购政策的通知》（财库〔2017〕 141号）</w:t>
      </w:r>
    </w:p>
    <w:p w14:paraId="036B147E">
      <w:pPr>
        <w:snapToGrid w:val="0"/>
        <w:spacing w:line="440" w:lineRule="atLeast"/>
        <w:rPr>
          <w:color w:val="000000"/>
          <w:sz w:val="22"/>
        </w:rPr>
      </w:pPr>
      <w:r>
        <w:rPr>
          <w:rFonts w:hint="eastAsia"/>
          <w:color w:val="000000"/>
          <w:sz w:val="22"/>
        </w:rPr>
        <w:t>（7）浙江省财政厅关于进一步加大政府采购支持中小企业力度助力扎实稳住经济的通知(浙财采监〔2022〕3号)</w:t>
      </w:r>
    </w:p>
    <w:p w14:paraId="71AEC9A0">
      <w:pPr>
        <w:snapToGrid w:val="0"/>
        <w:spacing w:line="440" w:lineRule="atLeast"/>
        <w:rPr>
          <w:color w:val="000000"/>
          <w:sz w:val="22"/>
        </w:rPr>
      </w:pPr>
      <w:r>
        <w:rPr>
          <w:color w:val="000000"/>
          <w:sz w:val="22"/>
        </w:rPr>
        <w:t>2、享受小微企业价格折扣应具备的条件与价格折扣比例</w:t>
      </w:r>
    </w:p>
    <w:p w14:paraId="49300FC4">
      <w:pPr>
        <w:widowControl/>
        <w:snapToGrid w:val="0"/>
        <w:spacing w:line="440" w:lineRule="atLeast"/>
        <w:jc w:val="left"/>
        <w:rPr>
          <w:color w:val="000000"/>
          <w:sz w:val="22"/>
        </w:rPr>
      </w:pPr>
      <w:r>
        <w:rPr>
          <w:color w:val="000000"/>
          <w:sz w:val="22"/>
        </w:rPr>
        <w:t>（1）符合中小企业划分标准；</w:t>
      </w:r>
    </w:p>
    <w:p w14:paraId="26475424">
      <w:pPr>
        <w:widowControl/>
        <w:snapToGrid w:val="0"/>
        <w:spacing w:line="440" w:lineRule="atLeast"/>
        <w:jc w:val="left"/>
        <w:rPr>
          <w:color w:val="000000"/>
          <w:sz w:val="22"/>
        </w:rPr>
      </w:pPr>
      <w:r>
        <w:rPr>
          <w:color w:val="000000"/>
          <w:sz w:val="22"/>
        </w:rPr>
        <w:t>（2）提供本企业制造的货物、承担的工程或者服务，或者提供其他中小企业制造的货物。本项所称货物不包括使用大型企业注册商标的货物。</w:t>
      </w:r>
    </w:p>
    <w:p w14:paraId="6A214736">
      <w:pPr>
        <w:widowControl/>
        <w:snapToGrid w:val="0"/>
        <w:spacing w:line="440" w:lineRule="atLeast"/>
        <w:jc w:val="left"/>
        <w:rPr>
          <w:color w:val="000000"/>
          <w:sz w:val="22"/>
        </w:rPr>
      </w:pPr>
      <w:r>
        <w:rPr>
          <w:color w:val="000000"/>
          <w:sz w:val="22"/>
        </w:rPr>
        <w:t>  中小企业划分标准，是指国务院有关部门根据企业从业人员、营业收入、资产总额等指标制定的中小企业划型标准。</w:t>
      </w:r>
    </w:p>
    <w:p w14:paraId="0B310880">
      <w:pPr>
        <w:widowControl/>
        <w:snapToGrid w:val="0"/>
        <w:spacing w:line="440" w:lineRule="atLeast"/>
        <w:jc w:val="left"/>
        <w:rPr>
          <w:color w:val="000000"/>
          <w:sz w:val="22"/>
        </w:rPr>
      </w:pPr>
      <w:r>
        <w:rPr>
          <w:color w:val="000000"/>
          <w:sz w:val="22"/>
        </w:rPr>
        <w:t>  小型、微型企业提供中型企业制造的货物的，视同为中型企业。</w:t>
      </w:r>
    </w:p>
    <w:p w14:paraId="7389626D">
      <w:pPr>
        <w:widowControl/>
        <w:snapToGrid w:val="0"/>
        <w:spacing w:line="440" w:lineRule="atLeast"/>
        <w:jc w:val="left"/>
        <w:rPr>
          <w:color w:val="000000"/>
          <w:sz w:val="22"/>
          <w:u w:val="single"/>
        </w:rPr>
      </w:pPr>
      <w:r>
        <w:rPr>
          <w:color w:val="000000"/>
          <w:sz w:val="22"/>
          <w:u w:val="single"/>
        </w:rPr>
        <w:t>（3）本项目对小型和微型企业产品的价格给予</w:t>
      </w:r>
      <w:r>
        <w:rPr>
          <w:rFonts w:hint="eastAsia"/>
          <w:color w:val="000000"/>
          <w:sz w:val="22"/>
          <w:u w:val="single"/>
        </w:rPr>
        <w:t>10</w:t>
      </w:r>
      <w:r>
        <w:rPr>
          <w:color w:val="000000"/>
          <w:sz w:val="22"/>
          <w:u w:val="single"/>
        </w:rPr>
        <w:t>%的扣除，用扣除后的价格参与评审。</w:t>
      </w:r>
    </w:p>
    <w:p w14:paraId="2CFE4854">
      <w:pPr>
        <w:widowControl/>
        <w:snapToGrid w:val="0"/>
        <w:spacing w:line="440" w:lineRule="atLeast"/>
        <w:jc w:val="left"/>
        <w:rPr>
          <w:color w:val="000000"/>
          <w:sz w:val="22"/>
        </w:rPr>
      </w:pPr>
      <w:r>
        <w:rPr>
          <w:color w:val="000000"/>
          <w:sz w:val="22"/>
          <w:u w:val="single"/>
        </w:rPr>
        <w:t>3、享受小微企业价格折扣应提供以下证明材料</w:t>
      </w:r>
      <w:r>
        <w:rPr>
          <w:color w:val="000000"/>
          <w:sz w:val="22"/>
        </w:rPr>
        <w:t>：</w:t>
      </w:r>
    </w:p>
    <w:p w14:paraId="7AD85CD9">
      <w:pPr>
        <w:widowControl/>
        <w:snapToGrid w:val="0"/>
        <w:spacing w:line="440" w:lineRule="atLeast"/>
        <w:jc w:val="left"/>
        <w:rPr>
          <w:b/>
          <w:color w:val="000000"/>
          <w:sz w:val="22"/>
        </w:rPr>
      </w:pPr>
      <w:r>
        <w:rPr>
          <w:b/>
          <w:color w:val="000000"/>
          <w:sz w:val="22"/>
        </w:rPr>
        <w:t>《中小企业声明函》（加盖供应商公章，格式见附件）</w:t>
      </w:r>
    </w:p>
    <w:p w14:paraId="65A818AF">
      <w:pPr>
        <w:widowControl/>
        <w:snapToGrid w:val="0"/>
        <w:spacing w:line="440" w:lineRule="atLeast"/>
        <w:jc w:val="left"/>
        <w:rPr>
          <w:color w:val="000000"/>
          <w:sz w:val="22"/>
        </w:rPr>
      </w:pPr>
      <w:r>
        <w:rPr>
          <w:color w:val="000000"/>
          <w:sz w:val="22"/>
        </w:rPr>
        <w:t>4、</w:t>
      </w:r>
      <w:r>
        <w:rPr>
          <w:color w:val="000000"/>
          <w:sz w:val="22"/>
          <w:u w:val="single"/>
        </w:rPr>
        <w:t>享受监狱企业价格折扣应提供以下证明材料（投标文件</w:t>
      </w:r>
      <w:r>
        <w:rPr>
          <w:rFonts w:hint="eastAsia"/>
          <w:color w:val="000000"/>
          <w:sz w:val="22"/>
          <w:u w:val="single"/>
        </w:rPr>
        <w:t>商务技术文件</w:t>
      </w:r>
      <w:r>
        <w:rPr>
          <w:color w:val="000000"/>
          <w:sz w:val="22"/>
          <w:u w:val="single"/>
        </w:rPr>
        <w:t>中，不提供的不享受价格折扣）</w:t>
      </w:r>
      <w:r>
        <w:rPr>
          <w:color w:val="000000"/>
          <w:sz w:val="22"/>
        </w:rPr>
        <w:t>：</w:t>
      </w:r>
    </w:p>
    <w:p w14:paraId="5926F470">
      <w:pPr>
        <w:widowControl/>
        <w:snapToGrid w:val="0"/>
        <w:spacing w:line="440" w:lineRule="atLeast"/>
        <w:jc w:val="left"/>
        <w:rPr>
          <w:color w:val="000000"/>
          <w:sz w:val="22"/>
        </w:rPr>
      </w:pPr>
      <w:r>
        <w:rPr>
          <w:color w:val="000000"/>
          <w:sz w:val="22"/>
        </w:rPr>
        <w:t>（1）监狱企业参加政府采购活动时，应当提供由省级以上监狱管理局、戒毒管理局(含新疆生产建设兵团)出具的属于监狱企业的证明文件（复印件加盖公章）。在政府采购活动中，监狱企业视同小型、微型企业，享受评审中价格扣除政策。</w:t>
      </w:r>
    </w:p>
    <w:p w14:paraId="1FC9D625">
      <w:pPr>
        <w:widowControl/>
        <w:snapToGrid w:val="0"/>
        <w:spacing w:line="440" w:lineRule="atLeast"/>
        <w:jc w:val="left"/>
        <w:rPr>
          <w:color w:val="000000"/>
          <w:sz w:val="22"/>
        </w:rPr>
      </w:pPr>
      <w:r>
        <w:rPr>
          <w:color w:val="000000"/>
          <w:sz w:val="22"/>
        </w:rPr>
        <w:t>5、</w:t>
      </w:r>
      <w:r>
        <w:rPr>
          <w:color w:val="000000"/>
          <w:sz w:val="22"/>
          <w:u w:val="single"/>
        </w:rPr>
        <w:t>享受残疾人福利性单位格折扣应提供以下证明材料（投标文件</w:t>
      </w:r>
      <w:r>
        <w:rPr>
          <w:rFonts w:hint="eastAsia"/>
          <w:color w:val="000000"/>
          <w:sz w:val="22"/>
          <w:u w:val="single"/>
        </w:rPr>
        <w:t>商务技术文件</w:t>
      </w:r>
      <w:r>
        <w:rPr>
          <w:color w:val="000000"/>
          <w:sz w:val="22"/>
          <w:u w:val="single"/>
        </w:rPr>
        <w:t>中，不提供的不享受价格折扣）</w:t>
      </w:r>
      <w:r>
        <w:rPr>
          <w:color w:val="000000"/>
          <w:sz w:val="22"/>
        </w:rPr>
        <w:t>：</w:t>
      </w:r>
    </w:p>
    <w:p w14:paraId="28823A32">
      <w:pPr>
        <w:widowControl/>
        <w:snapToGrid w:val="0"/>
        <w:spacing w:line="440" w:lineRule="atLeast"/>
        <w:jc w:val="left"/>
        <w:rPr>
          <w:color w:val="000000"/>
          <w:sz w:val="22"/>
        </w:rPr>
      </w:pPr>
      <w:r>
        <w:rPr>
          <w:color w:val="000000"/>
          <w:sz w:val="22"/>
        </w:rPr>
        <w:t>（1）残疾人福利性单位声明函；</w:t>
      </w:r>
    </w:p>
    <w:p w14:paraId="26226E17">
      <w:pPr>
        <w:snapToGrid w:val="0"/>
        <w:spacing w:line="440" w:lineRule="atLeast"/>
        <w:rPr>
          <w:color w:val="000000"/>
          <w:sz w:val="22"/>
        </w:rPr>
      </w:pPr>
      <w:r>
        <w:rPr>
          <w:color w:val="000000"/>
          <w:sz w:val="22"/>
        </w:rPr>
        <w:t>6、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14:paraId="608AF5A2">
      <w:pPr>
        <w:snapToGrid w:val="0"/>
        <w:spacing w:line="440" w:lineRule="atLeast"/>
        <w:jc w:val="center"/>
        <w:rPr>
          <w:color w:val="000000"/>
          <w:sz w:val="22"/>
          <w:szCs w:val="22"/>
        </w:rPr>
      </w:pPr>
      <w:r>
        <w:rPr>
          <w:color w:val="000000"/>
          <w:sz w:val="22"/>
          <w:szCs w:val="22"/>
        </w:rPr>
        <w:t>中小企业声明函（工程、服务）</w:t>
      </w:r>
    </w:p>
    <w:p w14:paraId="050D1004">
      <w:pPr>
        <w:snapToGrid w:val="0"/>
        <w:spacing w:line="440" w:lineRule="atLeast"/>
        <w:ind w:firstLine="440" w:firstLineChars="200"/>
        <w:rPr>
          <w:color w:val="000000"/>
          <w:sz w:val="22"/>
          <w:szCs w:val="22"/>
        </w:rPr>
      </w:pPr>
      <w:r>
        <w:rPr>
          <w:color w:val="000000"/>
          <w:sz w:val="22"/>
          <w:szCs w:val="22"/>
        </w:rPr>
        <w:t>本公司（联合体）郑重声明，根据《政府采购促进中小 企业发展管理办法》（财库﹝2020﹞46 号）的规定，本公司 （联合体）参加</w:t>
      </w:r>
      <w:r>
        <w:rPr>
          <w:color w:val="000000"/>
          <w:sz w:val="22"/>
          <w:szCs w:val="22"/>
          <w:u w:val="single"/>
        </w:rPr>
        <w:t>（单位名称）</w:t>
      </w:r>
      <w:r>
        <w:rPr>
          <w:color w:val="000000"/>
          <w:sz w:val="22"/>
          <w:szCs w:val="22"/>
        </w:rPr>
        <w:t>的</w:t>
      </w:r>
      <w:r>
        <w:rPr>
          <w:color w:val="000000"/>
          <w:sz w:val="22"/>
          <w:szCs w:val="22"/>
          <w:u w:val="single"/>
        </w:rPr>
        <w:t>（项目名称）</w:t>
      </w:r>
      <w:r>
        <w:rPr>
          <w:color w:val="000000"/>
          <w:sz w:val="22"/>
          <w:szCs w:val="22"/>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7B5E97F7">
      <w:pPr>
        <w:snapToGrid w:val="0"/>
        <w:spacing w:line="440" w:lineRule="atLeast"/>
        <w:ind w:firstLine="440" w:firstLineChars="200"/>
        <w:rPr>
          <w:color w:val="000000"/>
          <w:sz w:val="22"/>
          <w:szCs w:val="22"/>
        </w:rPr>
      </w:pPr>
      <w:r>
        <w:rPr>
          <w:color w:val="000000"/>
          <w:sz w:val="22"/>
          <w:szCs w:val="22"/>
        </w:rPr>
        <w:t>1.</w:t>
      </w:r>
      <w:r>
        <w:rPr>
          <w:color w:val="000000"/>
          <w:sz w:val="22"/>
          <w:szCs w:val="22"/>
          <w:u w:val="single"/>
        </w:rPr>
        <w:t xml:space="preserve"> （标的名称） </w:t>
      </w:r>
      <w:r>
        <w:rPr>
          <w:color w:val="000000"/>
          <w:sz w:val="22"/>
          <w:szCs w:val="22"/>
        </w:rPr>
        <w:t>，属于</w:t>
      </w:r>
      <w:r>
        <w:rPr>
          <w:color w:val="000000"/>
          <w:sz w:val="22"/>
          <w:szCs w:val="22"/>
          <w:u w:val="single"/>
        </w:rPr>
        <w:t>（采购文件中明确的所属行业）</w:t>
      </w:r>
      <w:r>
        <w:rPr>
          <w:color w:val="000000"/>
          <w:sz w:val="22"/>
          <w:szCs w:val="22"/>
        </w:rPr>
        <w:t>； 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w:t>
      </w:r>
      <w:r>
        <w:rPr>
          <w:rFonts w:hint="eastAsia"/>
          <w:color w:val="000000"/>
          <w:sz w:val="22"/>
          <w:szCs w:val="22"/>
        </w:rPr>
        <w:t>（注1）</w:t>
      </w:r>
      <w:r>
        <w:rPr>
          <w:color w:val="000000"/>
          <w:sz w:val="22"/>
          <w:szCs w:val="22"/>
        </w:rPr>
        <w:t>，属于</w:t>
      </w:r>
      <w:r>
        <w:rPr>
          <w:color w:val="000000"/>
          <w:sz w:val="22"/>
          <w:szCs w:val="22"/>
          <w:u w:val="single"/>
        </w:rPr>
        <w:t>（中型企业、 小型企业、微型企业）</w:t>
      </w:r>
      <w:r>
        <w:rPr>
          <w:color w:val="000000"/>
          <w:sz w:val="22"/>
          <w:szCs w:val="22"/>
        </w:rPr>
        <w:t xml:space="preserve">； </w:t>
      </w:r>
    </w:p>
    <w:p w14:paraId="2EFC412E">
      <w:pPr>
        <w:snapToGrid w:val="0"/>
        <w:spacing w:line="440" w:lineRule="atLeast"/>
        <w:ind w:firstLine="440" w:firstLineChars="200"/>
        <w:rPr>
          <w:color w:val="000000"/>
          <w:sz w:val="22"/>
          <w:szCs w:val="22"/>
        </w:rPr>
      </w:pPr>
      <w:r>
        <w:rPr>
          <w:color w:val="000000"/>
          <w:sz w:val="22"/>
          <w:szCs w:val="22"/>
        </w:rPr>
        <w:t>2.</w:t>
      </w:r>
      <w:r>
        <w:rPr>
          <w:color w:val="000000"/>
          <w:sz w:val="22"/>
          <w:szCs w:val="22"/>
          <w:u w:val="single"/>
        </w:rPr>
        <w:t xml:space="preserve"> （标的名称） </w:t>
      </w:r>
      <w:r>
        <w:rPr>
          <w:color w:val="000000"/>
          <w:sz w:val="22"/>
          <w:szCs w:val="22"/>
        </w:rPr>
        <w:t>，属于</w:t>
      </w:r>
      <w:r>
        <w:rPr>
          <w:color w:val="000000"/>
          <w:sz w:val="22"/>
          <w:szCs w:val="22"/>
          <w:u w:val="single"/>
        </w:rPr>
        <w:t>（采购文件中明确的所属行业）</w:t>
      </w:r>
      <w:r>
        <w:rPr>
          <w:color w:val="000000"/>
          <w:sz w:val="22"/>
          <w:szCs w:val="22"/>
        </w:rPr>
        <w:t>； 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万元，属于</w:t>
      </w:r>
      <w:r>
        <w:rPr>
          <w:color w:val="000000"/>
          <w:sz w:val="22"/>
          <w:szCs w:val="22"/>
          <w:u w:val="single"/>
        </w:rPr>
        <w:t>（中型企业、 小型企业、微型企业）</w:t>
      </w:r>
      <w:r>
        <w:rPr>
          <w:color w:val="000000"/>
          <w:sz w:val="22"/>
          <w:szCs w:val="22"/>
        </w:rPr>
        <w:t xml:space="preserve">； </w:t>
      </w:r>
    </w:p>
    <w:p w14:paraId="7D7F93E2">
      <w:pPr>
        <w:snapToGrid w:val="0"/>
        <w:spacing w:line="440" w:lineRule="atLeast"/>
        <w:ind w:firstLine="440" w:firstLineChars="200"/>
        <w:rPr>
          <w:color w:val="000000"/>
          <w:sz w:val="22"/>
          <w:szCs w:val="22"/>
        </w:rPr>
      </w:pPr>
      <w:r>
        <w:rPr>
          <w:color w:val="000000"/>
          <w:sz w:val="22"/>
          <w:szCs w:val="22"/>
        </w:rPr>
        <w:t xml:space="preserve">…… </w:t>
      </w:r>
    </w:p>
    <w:p w14:paraId="5B2844C6">
      <w:pPr>
        <w:snapToGrid w:val="0"/>
        <w:spacing w:line="440" w:lineRule="atLeast"/>
        <w:ind w:firstLine="440" w:firstLineChars="200"/>
        <w:rPr>
          <w:color w:val="000000"/>
          <w:sz w:val="22"/>
          <w:szCs w:val="22"/>
        </w:rPr>
      </w:pPr>
      <w:r>
        <w:rPr>
          <w:color w:val="000000"/>
          <w:sz w:val="22"/>
          <w:szCs w:val="22"/>
        </w:rPr>
        <w:t xml:space="preserve">以上企业，不属于大企业的分支机构，不存在控股股东为大企业的情形，也不存在与大企业的负责人为同一人的情形。 </w:t>
      </w:r>
    </w:p>
    <w:p w14:paraId="2223B225">
      <w:pPr>
        <w:snapToGrid w:val="0"/>
        <w:spacing w:line="440" w:lineRule="atLeast"/>
        <w:ind w:firstLine="440" w:firstLineChars="200"/>
        <w:rPr>
          <w:color w:val="000000"/>
          <w:sz w:val="22"/>
          <w:szCs w:val="22"/>
        </w:rPr>
      </w:pPr>
      <w:r>
        <w:rPr>
          <w:color w:val="000000"/>
          <w:sz w:val="22"/>
          <w:szCs w:val="22"/>
        </w:rPr>
        <w:t>本企业对上述声明内容的真实性负责。如有虚假，将依法承担相应责任。</w:t>
      </w:r>
    </w:p>
    <w:p w14:paraId="18E65A78">
      <w:pPr>
        <w:snapToGrid w:val="0"/>
        <w:spacing w:line="440" w:lineRule="atLeast"/>
        <w:rPr>
          <w:color w:val="000000"/>
          <w:sz w:val="22"/>
          <w:szCs w:val="22"/>
        </w:rPr>
      </w:pPr>
      <w:r>
        <w:rPr>
          <w:color w:val="000000"/>
          <w:sz w:val="22"/>
          <w:szCs w:val="22"/>
        </w:rPr>
        <w:t xml:space="preserve">                                          企业名称（盖章）： </w:t>
      </w:r>
    </w:p>
    <w:p w14:paraId="1DF9E2B3">
      <w:pPr>
        <w:snapToGrid w:val="0"/>
        <w:spacing w:line="440" w:lineRule="atLeast"/>
        <w:ind w:firstLine="4620" w:firstLineChars="2100"/>
        <w:rPr>
          <w:color w:val="000000"/>
          <w:sz w:val="22"/>
          <w:szCs w:val="22"/>
        </w:rPr>
      </w:pPr>
      <w:r>
        <w:rPr>
          <w:color w:val="000000"/>
          <w:sz w:val="22"/>
          <w:szCs w:val="22"/>
        </w:rPr>
        <w:t xml:space="preserve">日 期： </w:t>
      </w:r>
    </w:p>
    <w:p w14:paraId="0F04CB71">
      <w:pPr>
        <w:widowControl/>
        <w:snapToGrid w:val="0"/>
        <w:spacing w:line="588" w:lineRule="exact"/>
        <w:jc w:val="left"/>
        <w:rPr>
          <w:rFonts w:ascii="宋体"/>
          <w:color w:val="000000"/>
          <w:sz w:val="22"/>
          <w:szCs w:val="22"/>
        </w:rPr>
      </w:pPr>
      <w:r>
        <w:rPr>
          <w:rFonts w:hint="eastAsia"/>
          <w:color w:val="000000"/>
          <w:spacing w:val="6"/>
          <w:sz w:val="22"/>
          <w:szCs w:val="22"/>
        </w:rPr>
        <w:t>注1：</w:t>
      </w:r>
      <w:r>
        <w:rPr>
          <w:color w:val="000000"/>
          <w:spacing w:val="6"/>
          <w:sz w:val="22"/>
          <w:szCs w:val="22"/>
        </w:rPr>
        <w:t>从业人员、营业收入、资产总额填报上一年度数据，无上一年度数据的新成立企业可不填</w:t>
      </w:r>
      <w:r>
        <w:rPr>
          <w:color w:val="000000"/>
          <w:sz w:val="22"/>
          <w:szCs w:val="22"/>
        </w:rPr>
        <w:t>报。</w:t>
      </w:r>
      <w:r>
        <w:rPr>
          <w:color w:val="000000"/>
          <w:spacing w:val="6"/>
          <w:sz w:val="24"/>
        </w:rPr>
        <w:t>   </w:t>
      </w:r>
      <w:r>
        <w:rPr>
          <w:rFonts w:hint="eastAsia" w:ascii="宋体"/>
          <w:color w:val="000000"/>
          <w:sz w:val="22"/>
          <w:szCs w:val="22"/>
        </w:rPr>
        <w:t>    </w:t>
      </w:r>
      <w:r>
        <w:rPr>
          <w:rFonts w:hint="eastAsia" w:ascii="宋体"/>
          <w:color w:val="000000"/>
          <w:spacing w:val="6"/>
          <w:sz w:val="22"/>
          <w:szCs w:val="22"/>
        </w:rPr>
        <w:t>          </w:t>
      </w:r>
      <w:r>
        <w:rPr>
          <w:rFonts w:hint="eastAsia" w:ascii="宋体"/>
          <w:color w:val="000000"/>
          <w:sz w:val="22"/>
          <w:szCs w:val="22"/>
        </w:rPr>
        <w:t>                  　　　　　</w:t>
      </w:r>
    </w:p>
    <w:p w14:paraId="323852EA">
      <w:pPr>
        <w:widowControl/>
        <w:snapToGrid w:val="0"/>
        <w:spacing w:line="588" w:lineRule="exact"/>
        <w:jc w:val="center"/>
        <w:rPr>
          <w:rFonts w:ascii="宋体"/>
          <w:color w:val="000000"/>
          <w:spacing w:val="6"/>
          <w:sz w:val="22"/>
          <w:szCs w:val="22"/>
        </w:rPr>
      </w:pPr>
      <w:bookmarkStart w:id="3" w:name="OLE_LINK13"/>
      <w:r>
        <w:rPr>
          <w:rFonts w:hint="eastAsia" w:ascii="宋体"/>
          <w:color w:val="000000"/>
          <w:spacing w:val="6"/>
          <w:sz w:val="22"/>
          <w:szCs w:val="22"/>
        </w:rPr>
        <w:t>残疾人福利性单位声明函</w:t>
      </w:r>
      <w:bookmarkEnd w:id="3"/>
    </w:p>
    <w:p w14:paraId="59972016">
      <w:pPr>
        <w:widowControl/>
        <w:snapToGrid w:val="0"/>
        <w:spacing w:line="588" w:lineRule="exact"/>
        <w:jc w:val="left"/>
        <w:rPr>
          <w:rFonts w:ascii="宋体"/>
          <w:color w:val="000000"/>
          <w:spacing w:val="6"/>
          <w:sz w:val="22"/>
          <w:szCs w:val="22"/>
        </w:rPr>
      </w:pPr>
    </w:p>
    <w:p w14:paraId="5E842EC7">
      <w:pPr>
        <w:widowControl/>
        <w:snapToGrid w:val="0"/>
        <w:spacing w:line="588" w:lineRule="exact"/>
        <w:ind w:firstLine="504"/>
        <w:jc w:val="left"/>
        <w:rPr>
          <w:rFonts w:ascii="宋体"/>
          <w:color w:val="000000"/>
          <w:spacing w:val="6"/>
          <w:sz w:val="22"/>
          <w:szCs w:val="22"/>
        </w:rPr>
      </w:pPr>
      <w:r>
        <w:rPr>
          <w:rFonts w:hint="eastAsia" w:ascii="宋体"/>
          <w:color w:val="000000"/>
          <w:spacing w:val="6"/>
          <w:sz w:val="22"/>
          <w:szCs w:val="22"/>
        </w:rPr>
        <w:t>本单位郑重声明，根据《财政部 民政部 中国残疾人联合会关于促进残疾人就业政府采购政策的通知》（财库</w:t>
      </w:r>
      <w:r>
        <w:rPr>
          <w:rFonts w:hint="eastAsia" w:ascii="宋体"/>
          <w:color w:val="000000"/>
          <w:sz w:val="22"/>
          <w:szCs w:val="22"/>
        </w:rPr>
        <w:t>〔2017〕 141</w:t>
      </w:r>
      <w:r>
        <w:rPr>
          <w:rFonts w:hint="eastAsia" w:ascii="宋体"/>
          <w:color w:val="000000"/>
          <w:spacing w:val="6"/>
          <w:sz w:val="22"/>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8C931A">
      <w:pPr>
        <w:widowControl/>
        <w:snapToGrid w:val="0"/>
        <w:spacing w:line="588" w:lineRule="exact"/>
        <w:ind w:firstLine="504"/>
        <w:jc w:val="left"/>
        <w:rPr>
          <w:rFonts w:ascii="宋体"/>
          <w:color w:val="000000"/>
          <w:spacing w:val="6"/>
          <w:sz w:val="22"/>
          <w:szCs w:val="22"/>
        </w:rPr>
      </w:pPr>
      <w:r>
        <w:rPr>
          <w:rFonts w:hint="eastAsia" w:ascii="宋体"/>
          <w:color w:val="000000"/>
          <w:spacing w:val="6"/>
          <w:sz w:val="22"/>
          <w:szCs w:val="22"/>
        </w:rPr>
        <w:t>本单位对上述声明的真实性负责。如有虚假，将依法承担相应责任。</w:t>
      </w:r>
    </w:p>
    <w:p w14:paraId="1066EC51">
      <w:pPr>
        <w:widowControl/>
        <w:snapToGrid w:val="0"/>
        <w:spacing w:line="588" w:lineRule="exact"/>
        <w:jc w:val="left"/>
        <w:rPr>
          <w:rFonts w:ascii="宋体"/>
          <w:color w:val="000000"/>
          <w:spacing w:val="6"/>
          <w:sz w:val="22"/>
          <w:szCs w:val="22"/>
        </w:rPr>
      </w:pPr>
      <w:r>
        <w:rPr>
          <w:rFonts w:hint="eastAsia" w:ascii="宋体"/>
          <w:color w:val="000000"/>
          <w:spacing w:val="6"/>
          <w:sz w:val="22"/>
          <w:szCs w:val="22"/>
        </w:rPr>
        <w:t>供应商名称（盖章）：</w:t>
      </w:r>
    </w:p>
    <w:p w14:paraId="0942566E">
      <w:pPr>
        <w:widowControl/>
        <w:snapToGrid w:val="0"/>
        <w:spacing w:line="588" w:lineRule="exact"/>
        <w:jc w:val="left"/>
        <w:rPr>
          <w:rFonts w:ascii="宋体"/>
          <w:color w:val="000000"/>
          <w:spacing w:val="6"/>
          <w:sz w:val="22"/>
          <w:szCs w:val="22"/>
        </w:rPr>
      </w:pPr>
      <w:r>
        <w:rPr>
          <w:rFonts w:hint="eastAsia" w:ascii="宋体"/>
          <w:color w:val="000000"/>
          <w:spacing w:val="6"/>
          <w:sz w:val="22"/>
          <w:szCs w:val="22"/>
        </w:rPr>
        <w:t xml:space="preserve">       日  期：</w:t>
      </w:r>
    </w:p>
    <w:p w14:paraId="56CFE3E8">
      <w:pPr>
        <w:widowControl/>
        <w:tabs>
          <w:tab w:val="left" w:pos="4860"/>
        </w:tabs>
        <w:snapToGrid w:val="0"/>
        <w:spacing w:line="588" w:lineRule="exact"/>
        <w:ind w:right="1560"/>
        <w:jc w:val="left"/>
        <w:rPr>
          <w:color w:val="000000"/>
          <w:sz w:val="22"/>
        </w:rPr>
      </w:pPr>
      <w:r>
        <w:rPr>
          <w:color w:val="000000"/>
          <w:sz w:val="22"/>
        </w:rPr>
        <w:t>备注说明：</w:t>
      </w:r>
    </w:p>
    <w:p w14:paraId="3A6C0EEF">
      <w:pPr>
        <w:widowControl/>
        <w:tabs>
          <w:tab w:val="left" w:pos="4860"/>
        </w:tabs>
        <w:snapToGrid w:val="0"/>
        <w:spacing w:line="588" w:lineRule="exact"/>
        <w:ind w:right="136"/>
        <w:jc w:val="left"/>
        <w:rPr>
          <w:color w:val="000000"/>
          <w:sz w:val="22"/>
        </w:rPr>
      </w:pPr>
      <w:r>
        <w:rPr>
          <w:color w:val="000000"/>
          <w:sz w:val="22"/>
        </w:rPr>
        <w:t>1、如中标，将在中标公示中将此残疾人福利性单位声明函予以公示，接受社会监督；</w:t>
      </w:r>
    </w:p>
    <w:p w14:paraId="0B663C92">
      <w:pPr>
        <w:widowControl/>
        <w:tabs>
          <w:tab w:val="left" w:pos="4860"/>
        </w:tabs>
        <w:snapToGrid w:val="0"/>
        <w:spacing w:line="588" w:lineRule="exact"/>
        <w:ind w:right="136"/>
        <w:jc w:val="left"/>
        <w:rPr>
          <w:color w:val="000000"/>
          <w:spacing w:val="6"/>
          <w:sz w:val="30"/>
        </w:rPr>
      </w:pPr>
      <w:r>
        <w:rPr>
          <w:color w:val="000000"/>
          <w:sz w:val="22"/>
        </w:rPr>
        <w:t>2、供应商提供的《残疾人福利性单位声明函》与事实不符的，依照《政府采购法》第七十七条第一款的规定追究法律责任。</w:t>
      </w:r>
    </w:p>
    <w:p w14:paraId="16C35622">
      <w:pPr>
        <w:widowControl/>
        <w:tabs>
          <w:tab w:val="left" w:pos="4860"/>
        </w:tabs>
        <w:snapToGrid w:val="0"/>
        <w:spacing w:line="588" w:lineRule="exact"/>
        <w:ind w:right="1560"/>
        <w:jc w:val="left"/>
        <w:rPr>
          <w:color w:val="000000"/>
          <w:sz w:val="22"/>
        </w:rPr>
      </w:pPr>
    </w:p>
    <w:p w14:paraId="5AC835A4">
      <w:pPr>
        <w:widowControl/>
        <w:snapToGrid w:val="0"/>
        <w:spacing w:line="420" w:lineRule="exact"/>
        <w:jc w:val="center"/>
        <w:rPr>
          <w:color w:val="000000"/>
          <w:sz w:val="36"/>
        </w:rPr>
      </w:pPr>
      <w:r>
        <w:rPr>
          <w:color w:val="000000"/>
          <w:sz w:val="36"/>
        </w:rPr>
        <w:t>第五部分合同格式（供参考）</w:t>
      </w:r>
    </w:p>
    <w:p w14:paraId="21FE31B7">
      <w:pPr>
        <w:widowControl/>
        <w:tabs>
          <w:tab w:val="left" w:pos="1651"/>
        </w:tabs>
        <w:snapToGrid w:val="0"/>
        <w:spacing w:line="440" w:lineRule="atLeast"/>
        <w:ind w:firstLine="431"/>
        <w:jc w:val="left"/>
        <w:rPr>
          <w:color w:val="000000"/>
          <w:sz w:val="22"/>
        </w:rPr>
      </w:pPr>
    </w:p>
    <w:p w14:paraId="69696202">
      <w:pPr>
        <w:pStyle w:val="8"/>
        <w:tabs>
          <w:tab w:val="left" w:pos="840"/>
        </w:tabs>
        <w:spacing w:line="400" w:lineRule="exact"/>
        <w:ind w:firstLine="46" w:firstLineChars="21"/>
        <w:rPr>
          <w:rFonts w:ascii="宋体" w:cs="宋体"/>
          <w:bCs/>
          <w:color w:val="000000"/>
          <w:sz w:val="22"/>
          <w:szCs w:val="22"/>
        </w:rPr>
      </w:pPr>
      <w:bookmarkStart w:id="4" w:name="_Toc297732637"/>
      <w:r>
        <w:rPr>
          <w:rFonts w:hint="eastAsia"/>
          <w:color w:val="000000"/>
          <w:sz w:val="22"/>
          <w:szCs w:val="22"/>
        </w:rPr>
        <w:t>采购人</w:t>
      </w:r>
      <w:r>
        <w:rPr>
          <w:rFonts w:hint="eastAsia" w:ascii="宋体" w:cs="宋体"/>
          <w:bCs/>
          <w:color w:val="000000"/>
          <w:sz w:val="22"/>
          <w:szCs w:val="22"/>
        </w:rPr>
        <w:t>：</w:t>
      </w:r>
      <w:r>
        <w:rPr>
          <w:rFonts w:hint="eastAsia" w:ascii="宋体" w:cs="宋体"/>
          <w:bCs/>
          <w:color w:val="000000"/>
          <w:sz w:val="22"/>
          <w:szCs w:val="22"/>
          <w:u w:val="single"/>
        </w:rPr>
        <w:t xml:space="preserve">                     </w:t>
      </w:r>
      <w:r>
        <w:rPr>
          <w:rFonts w:hint="eastAsia" w:ascii="宋体" w:cs="宋体"/>
          <w:bCs/>
          <w:color w:val="000000"/>
          <w:sz w:val="22"/>
          <w:szCs w:val="22"/>
        </w:rPr>
        <w:t>（以下简称甲方）</w:t>
      </w:r>
    </w:p>
    <w:p w14:paraId="00FCB598">
      <w:pPr>
        <w:pStyle w:val="8"/>
        <w:tabs>
          <w:tab w:val="left" w:pos="840"/>
        </w:tabs>
        <w:spacing w:line="400" w:lineRule="exact"/>
        <w:ind w:firstLine="46" w:firstLineChars="21"/>
        <w:rPr>
          <w:rFonts w:ascii="宋体" w:cs="宋体"/>
          <w:bCs/>
          <w:color w:val="000000"/>
          <w:sz w:val="22"/>
          <w:szCs w:val="22"/>
        </w:rPr>
      </w:pPr>
      <w:r>
        <w:rPr>
          <w:rFonts w:hint="eastAsia"/>
          <w:color w:val="000000"/>
          <w:sz w:val="22"/>
          <w:szCs w:val="22"/>
        </w:rPr>
        <w:t>成交供应商</w:t>
      </w:r>
      <w:r>
        <w:rPr>
          <w:rFonts w:hint="eastAsia" w:ascii="宋体" w:cs="宋体"/>
          <w:bCs/>
          <w:color w:val="000000"/>
          <w:sz w:val="22"/>
          <w:szCs w:val="22"/>
        </w:rPr>
        <w:t>：</w:t>
      </w:r>
      <w:r>
        <w:rPr>
          <w:rFonts w:hint="eastAsia" w:ascii="宋体" w:cs="宋体"/>
          <w:bCs/>
          <w:color w:val="000000"/>
          <w:sz w:val="22"/>
          <w:szCs w:val="22"/>
          <w:u w:val="single"/>
        </w:rPr>
        <w:t xml:space="preserve">                     </w:t>
      </w:r>
      <w:r>
        <w:rPr>
          <w:rFonts w:hint="eastAsia" w:ascii="宋体" w:cs="宋体"/>
          <w:bCs/>
          <w:color w:val="000000"/>
          <w:sz w:val="22"/>
          <w:szCs w:val="22"/>
        </w:rPr>
        <w:t>（以下简称乙方）</w:t>
      </w:r>
    </w:p>
    <w:p w14:paraId="3F6D4E6A">
      <w:pPr>
        <w:pStyle w:val="8"/>
        <w:tabs>
          <w:tab w:val="left" w:pos="840"/>
        </w:tabs>
        <w:spacing w:line="400" w:lineRule="exact"/>
        <w:ind w:firstLine="486" w:firstLineChars="221"/>
        <w:rPr>
          <w:rFonts w:ascii="宋体" w:cs="宋体"/>
          <w:bCs/>
          <w:color w:val="000000"/>
          <w:sz w:val="22"/>
          <w:szCs w:val="22"/>
        </w:rPr>
      </w:pPr>
      <w:r>
        <w:rPr>
          <w:rFonts w:hint="eastAsia" w:ascii="宋体" w:cs="宋体"/>
          <w:bCs/>
          <w:color w:val="000000"/>
          <w:sz w:val="22"/>
          <w:szCs w:val="22"/>
        </w:rPr>
        <w:t>根据</w:t>
      </w:r>
      <w:r>
        <w:rPr>
          <w:rFonts w:hint="eastAsia" w:ascii="宋体" w:cs="宋体"/>
          <w:bCs/>
          <w:color w:val="000000"/>
          <w:sz w:val="22"/>
          <w:szCs w:val="22"/>
          <w:u w:val="single"/>
        </w:rPr>
        <w:t xml:space="preserve">                        </w:t>
      </w:r>
      <w:r>
        <w:rPr>
          <w:rFonts w:hint="eastAsia" w:ascii="宋体" w:cs="宋体"/>
          <w:bCs/>
          <w:color w:val="000000"/>
          <w:sz w:val="22"/>
          <w:szCs w:val="22"/>
        </w:rPr>
        <w:t>项目的中标通知书，甲方将此项目承包给乙方，为了明确甲、乙双方的权利和义务，履行各自的职责，高效优质地完成服务内容，按照《中华人民共和国民法典》的有关规定，经甲乙双方在平等、自愿的基础上共同协商一致，现签订本服务承包合同。</w:t>
      </w:r>
    </w:p>
    <w:bookmarkEnd w:id="4"/>
    <w:p w14:paraId="4B7D03C8">
      <w:pPr>
        <w:widowControl/>
        <w:numPr>
          <w:ilvl w:val="0"/>
          <w:numId w:val="6"/>
        </w:numPr>
        <w:spacing w:line="460" w:lineRule="exact"/>
        <w:jc w:val="left"/>
        <w:rPr>
          <w:b/>
          <w:color w:val="000000"/>
          <w:sz w:val="22"/>
          <w:szCs w:val="22"/>
        </w:rPr>
      </w:pPr>
      <w:bookmarkStart w:id="5" w:name="_Toc297732640"/>
      <w:r>
        <w:rPr>
          <w:rFonts w:hint="eastAsia"/>
          <w:b/>
          <w:color w:val="000000"/>
          <w:sz w:val="22"/>
          <w:szCs w:val="22"/>
        </w:rPr>
        <w:t>培训任务与内容</w:t>
      </w:r>
    </w:p>
    <w:p w14:paraId="484F6C99">
      <w:pPr>
        <w:pStyle w:val="19"/>
        <w:adjustRightInd w:val="0"/>
        <w:snapToGrid w:val="0"/>
        <w:spacing w:line="460" w:lineRule="exact"/>
        <w:rPr>
          <w:rFonts w:hAnsi="宋体"/>
          <w:color w:val="000000"/>
          <w:sz w:val="22"/>
          <w:szCs w:val="22"/>
        </w:rPr>
      </w:pPr>
      <w:r>
        <w:rPr>
          <w:rFonts w:hint="eastAsia" w:hAnsi="宋体"/>
          <w:color w:val="000000"/>
          <w:sz w:val="22"/>
          <w:szCs w:val="22"/>
        </w:rPr>
        <w:t>一）项目概况：</w:t>
      </w:r>
    </w:p>
    <w:p w14:paraId="6E13939A">
      <w:pPr>
        <w:pStyle w:val="19"/>
        <w:adjustRightInd w:val="0"/>
        <w:snapToGrid w:val="0"/>
        <w:spacing w:line="460" w:lineRule="exact"/>
        <w:rPr>
          <w:rFonts w:hAnsi="宋体"/>
          <w:color w:val="000000"/>
          <w:sz w:val="22"/>
          <w:szCs w:val="22"/>
        </w:rPr>
      </w:pPr>
      <w:r>
        <w:rPr>
          <w:rFonts w:hint="eastAsia" w:hAnsi="宋体"/>
          <w:color w:val="000000"/>
          <w:sz w:val="22"/>
          <w:szCs w:val="22"/>
        </w:rPr>
        <w:t>2026年中小学（幼儿园）教师专业发展培训下设约23个子项目（子项目以实际为准），需要逐一高质量完成，提高平阳县教师队伍水平的整体提升，促进平阳县基础教育的改革和发展。</w:t>
      </w:r>
    </w:p>
    <w:p w14:paraId="4EE0C382">
      <w:pPr>
        <w:pStyle w:val="19"/>
        <w:adjustRightInd w:val="0"/>
        <w:snapToGrid w:val="0"/>
        <w:spacing w:line="460" w:lineRule="exact"/>
        <w:rPr>
          <w:rFonts w:ascii="宋体" w:hAnsi="宋体" w:cs="仿宋"/>
          <w:b/>
          <w:color w:val="000000"/>
          <w:sz w:val="22"/>
          <w:szCs w:val="22"/>
        </w:rPr>
      </w:pPr>
      <w:r>
        <w:rPr>
          <w:rFonts w:hint="eastAsia" w:hAnsi="宋体"/>
          <w:color w:val="000000"/>
          <w:sz w:val="22"/>
          <w:szCs w:val="22"/>
        </w:rPr>
        <w:t>二）</w:t>
      </w:r>
      <w:r>
        <w:rPr>
          <w:rFonts w:hint="eastAsia" w:hAnsi="宋体"/>
          <w:b/>
          <w:color w:val="000000"/>
          <w:sz w:val="22"/>
          <w:szCs w:val="22"/>
        </w:rPr>
        <w:t>培训内容（培训的</w:t>
      </w:r>
      <w:r>
        <w:rPr>
          <w:rFonts w:hint="eastAsia" w:cs="Arial Unicode MS"/>
          <w:b/>
          <w:bCs/>
          <w:color w:val="000000"/>
          <w:sz w:val="22"/>
          <w:szCs w:val="22"/>
        </w:rPr>
        <w:t>项目名称、学员人数及培训天数等均</w:t>
      </w:r>
      <w:r>
        <w:rPr>
          <w:rFonts w:hint="eastAsia" w:hAnsi="宋体"/>
          <w:b/>
          <w:color w:val="000000"/>
          <w:sz w:val="22"/>
          <w:szCs w:val="22"/>
        </w:rPr>
        <w:t>以采购人实际为准）</w:t>
      </w:r>
      <w:r>
        <w:rPr>
          <w:rFonts w:hint="eastAsia" w:hAnsi="宋体"/>
          <w:color w:val="000000"/>
          <w:sz w:val="22"/>
          <w:szCs w:val="22"/>
        </w:rPr>
        <w:t>：</w:t>
      </w:r>
    </w:p>
    <w:tbl>
      <w:tblPr>
        <w:tblStyle w:val="37"/>
        <w:tblW w:w="9818" w:type="dxa"/>
        <w:tblInd w:w="93" w:type="dxa"/>
        <w:tblLayout w:type="autofit"/>
        <w:tblCellMar>
          <w:top w:w="0" w:type="dxa"/>
          <w:left w:w="108" w:type="dxa"/>
          <w:bottom w:w="0" w:type="dxa"/>
          <w:right w:w="108" w:type="dxa"/>
        </w:tblCellMar>
      </w:tblPr>
      <w:tblGrid>
        <w:gridCol w:w="436"/>
        <w:gridCol w:w="5632"/>
        <w:gridCol w:w="1524"/>
        <w:gridCol w:w="1434"/>
        <w:gridCol w:w="792"/>
      </w:tblGrid>
      <w:tr w14:paraId="0222BDDB">
        <w:tblPrEx>
          <w:tblCellMar>
            <w:top w:w="0" w:type="dxa"/>
            <w:left w:w="108" w:type="dxa"/>
            <w:bottom w:w="0" w:type="dxa"/>
            <w:right w:w="108" w:type="dxa"/>
          </w:tblCellMar>
        </w:tblPrEx>
        <w:trPr>
          <w:trHeight w:val="747" w:hRule="atLeast"/>
        </w:trPr>
        <w:tc>
          <w:tcPr>
            <w:tcW w:w="9818" w:type="dxa"/>
            <w:gridSpan w:val="5"/>
            <w:tcBorders>
              <w:top w:val="nil"/>
              <w:left w:val="nil"/>
              <w:bottom w:val="nil"/>
              <w:right w:val="nil"/>
            </w:tcBorders>
            <w:noWrap/>
            <w:vAlign w:val="center"/>
          </w:tcPr>
          <w:p w14:paraId="332F43FC">
            <w:pPr>
              <w:widowControl/>
              <w:jc w:val="center"/>
              <w:rPr>
                <w:rFonts w:ascii="宋体" w:hAnsi="宋体" w:cs="宋体"/>
                <w:b/>
                <w:bCs/>
                <w:color w:val="000000"/>
                <w:sz w:val="22"/>
                <w:szCs w:val="22"/>
              </w:rPr>
            </w:pPr>
            <w:r>
              <w:rPr>
                <w:rFonts w:hint="eastAsia" w:ascii="宋体" w:hAnsi="宋体" w:cs="宋体"/>
                <w:b/>
                <w:bCs/>
                <w:color w:val="000000"/>
                <w:sz w:val="22"/>
                <w:szCs w:val="22"/>
              </w:rPr>
              <w:t>平阳县教师发展中心2026年县内外培训项目汇总（预报项目,以实际为准）</w:t>
            </w:r>
          </w:p>
        </w:tc>
      </w:tr>
      <w:tr w14:paraId="67B0CD32">
        <w:tblPrEx>
          <w:tblCellMar>
            <w:top w:w="0" w:type="dxa"/>
            <w:left w:w="108" w:type="dxa"/>
            <w:bottom w:w="0" w:type="dxa"/>
            <w:right w:w="108" w:type="dxa"/>
          </w:tblCellMar>
        </w:tblPrEx>
        <w:trPr>
          <w:trHeight w:val="373" w:hRule="atLeast"/>
        </w:trPr>
        <w:tc>
          <w:tcPr>
            <w:tcW w:w="436" w:type="dxa"/>
            <w:tcBorders>
              <w:top w:val="single" w:color="auto" w:sz="4" w:space="0"/>
              <w:left w:val="single" w:color="auto" w:sz="4" w:space="0"/>
              <w:bottom w:val="single" w:color="auto" w:sz="4" w:space="0"/>
              <w:right w:val="single" w:color="auto" w:sz="4" w:space="0"/>
            </w:tcBorders>
            <w:vAlign w:val="center"/>
          </w:tcPr>
          <w:p w14:paraId="53BF04E6">
            <w:pPr>
              <w:widowControl/>
              <w:jc w:val="center"/>
              <w:rPr>
                <w:rFonts w:ascii="宋体" w:hAnsi="宋体" w:cs="宋体"/>
                <w:color w:val="000000"/>
                <w:sz w:val="22"/>
                <w:szCs w:val="22"/>
              </w:rPr>
            </w:pPr>
            <w:r>
              <w:rPr>
                <w:rFonts w:hint="eastAsia" w:ascii="宋体" w:hAnsi="宋体" w:cs="宋体"/>
                <w:color w:val="000000"/>
                <w:sz w:val="22"/>
                <w:szCs w:val="22"/>
              </w:rPr>
              <w:t>序号</w:t>
            </w:r>
          </w:p>
        </w:tc>
        <w:tc>
          <w:tcPr>
            <w:tcW w:w="5632" w:type="dxa"/>
            <w:tcBorders>
              <w:top w:val="single" w:color="auto" w:sz="4" w:space="0"/>
              <w:left w:val="nil"/>
              <w:bottom w:val="single" w:color="auto" w:sz="4" w:space="0"/>
              <w:right w:val="single" w:color="auto" w:sz="4" w:space="0"/>
            </w:tcBorders>
            <w:vAlign w:val="center"/>
          </w:tcPr>
          <w:p w14:paraId="0D1032FB">
            <w:pPr>
              <w:widowControl/>
              <w:jc w:val="center"/>
              <w:rPr>
                <w:rFonts w:ascii="宋体" w:hAnsi="宋体" w:cs="宋体"/>
                <w:color w:val="000000"/>
                <w:sz w:val="22"/>
                <w:szCs w:val="22"/>
              </w:rPr>
            </w:pPr>
            <w:r>
              <w:rPr>
                <w:rFonts w:hint="eastAsia" w:ascii="宋体" w:hAnsi="宋体" w:cs="宋体"/>
                <w:color w:val="000000"/>
                <w:sz w:val="22"/>
                <w:szCs w:val="22"/>
              </w:rPr>
              <w:t>项目名称</w:t>
            </w:r>
          </w:p>
        </w:tc>
        <w:tc>
          <w:tcPr>
            <w:tcW w:w="1524" w:type="dxa"/>
            <w:tcBorders>
              <w:top w:val="single" w:color="auto" w:sz="4" w:space="0"/>
              <w:left w:val="nil"/>
              <w:bottom w:val="single" w:color="auto" w:sz="4" w:space="0"/>
              <w:right w:val="single" w:color="auto" w:sz="4" w:space="0"/>
            </w:tcBorders>
            <w:vAlign w:val="center"/>
          </w:tcPr>
          <w:p w14:paraId="0067F39F">
            <w:pPr>
              <w:widowControl/>
              <w:jc w:val="center"/>
              <w:rPr>
                <w:rFonts w:ascii="宋体" w:hAnsi="宋体" w:cs="宋体"/>
                <w:color w:val="000000"/>
                <w:sz w:val="22"/>
                <w:szCs w:val="22"/>
              </w:rPr>
            </w:pPr>
            <w:r>
              <w:rPr>
                <w:rFonts w:hint="eastAsia" w:ascii="宋体" w:hAnsi="宋体" w:cs="宋体"/>
                <w:color w:val="000000"/>
                <w:sz w:val="22"/>
                <w:szCs w:val="22"/>
              </w:rPr>
              <w:t>拟培训学员人数</w:t>
            </w:r>
          </w:p>
        </w:tc>
        <w:tc>
          <w:tcPr>
            <w:tcW w:w="1434" w:type="dxa"/>
            <w:tcBorders>
              <w:top w:val="single" w:color="auto" w:sz="4" w:space="0"/>
              <w:left w:val="nil"/>
              <w:bottom w:val="single" w:color="auto" w:sz="4" w:space="0"/>
              <w:right w:val="single" w:color="auto" w:sz="4" w:space="0"/>
            </w:tcBorders>
            <w:vAlign w:val="center"/>
          </w:tcPr>
          <w:p w14:paraId="0F35E9AC">
            <w:pPr>
              <w:widowControl/>
              <w:jc w:val="center"/>
              <w:rPr>
                <w:rFonts w:ascii="宋体" w:hAnsi="宋体" w:cs="宋体"/>
                <w:color w:val="000000"/>
                <w:sz w:val="22"/>
                <w:szCs w:val="22"/>
              </w:rPr>
            </w:pPr>
            <w:r>
              <w:rPr>
                <w:rFonts w:hint="eastAsia" w:ascii="宋体" w:hAnsi="宋体" w:cs="宋体"/>
                <w:color w:val="000000"/>
                <w:sz w:val="22"/>
                <w:szCs w:val="22"/>
              </w:rPr>
              <w:t>拟培训培训天数</w:t>
            </w:r>
          </w:p>
        </w:tc>
        <w:tc>
          <w:tcPr>
            <w:tcW w:w="792" w:type="dxa"/>
            <w:tcBorders>
              <w:top w:val="single" w:color="auto" w:sz="4" w:space="0"/>
              <w:left w:val="nil"/>
              <w:bottom w:val="single" w:color="auto" w:sz="4" w:space="0"/>
              <w:right w:val="single" w:color="auto" w:sz="4" w:space="0"/>
            </w:tcBorders>
            <w:vAlign w:val="center"/>
          </w:tcPr>
          <w:p w14:paraId="44F87278">
            <w:pPr>
              <w:widowControl/>
              <w:jc w:val="center"/>
              <w:rPr>
                <w:rFonts w:ascii="宋体" w:hAnsi="宋体" w:cs="宋体"/>
                <w:color w:val="000000"/>
                <w:sz w:val="22"/>
                <w:szCs w:val="22"/>
              </w:rPr>
            </w:pPr>
            <w:r>
              <w:rPr>
                <w:rFonts w:hint="eastAsia" w:ascii="宋体" w:hAnsi="宋体" w:cs="宋体"/>
                <w:color w:val="000000"/>
                <w:sz w:val="22"/>
                <w:szCs w:val="22"/>
              </w:rPr>
              <w:t>培训学分</w:t>
            </w:r>
          </w:p>
        </w:tc>
      </w:tr>
      <w:tr w14:paraId="67486E55">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007CF375">
            <w:pPr>
              <w:widowControl/>
              <w:jc w:val="center"/>
              <w:rPr>
                <w:rFonts w:ascii="宋体" w:hAnsi="宋体" w:cs="宋体"/>
                <w:color w:val="000000"/>
                <w:sz w:val="22"/>
                <w:szCs w:val="22"/>
              </w:rPr>
            </w:pPr>
            <w:r>
              <w:rPr>
                <w:rFonts w:hint="eastAsia" w:ascii="宋体" w:hAnsi="宋体" w:cs="宋体"/>
                <w:color w:val="000000"/>
                <w:sz w:val="22"/>
                <w:szCs w:val="22"/>
              </w:rPr>
              <w:t>1</w:t>
            </w:r>
          </w:p>
        </w:tc>
        <w:tc>
          <w:tcPr>
            <w:tcW w:w="5632" w:type="dxa"/>
            <w:tcBorders>
              <w:top w:val="nil"/>
              <w:left w:val="nil"/>
              <w:bottom w:val="single" w:color="auto" w:sz="4" w:space="0"/>
              <w:right w:val="single" w:color="auto" w:sz="4" w:space="0"/>
            </w:tcBorders>
            <w:vAlign w:val="center"/>
          </w:tcPr>
          <w:p w14:paraId="28131E9A">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平阳县教育系统管理干部培训</w:t>
            </w:r>
          </w:p>
        </w:tc>
        <w:tc>
          <w:tcPr>
            <w:tcW w:w="1524" w:type="dxa"/>
            <w:tcBorders>
              <w:top w:val="nil"/>
              <w:left w:val="nil"/>
              <w:bottom w:val="single" w:color="auto" w:sz="4" w:space="0"/>
              <w:right w:val="single" w:color="auto" w:sz="4" w:space="0"/>
            </w:tcBorders>
            <w:vAlign w:val="center"/>
          </w:tcPr>
          <w:p w14:paraId="33D1BAE0">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3693B16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6F7839D4">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2AFEFF8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362D936">
            <w:pPr>
              <w:widowControl/>
              <w:jc w:val="center"/>
              <w:rPr>
                <w:rFonts w:ascii="宋体" w:hAnsi="宋体" w:cs="宋体"/>
                <w:color w:val="000000"/>
                <w:sz w:val="22"/>
                <w:szCs w:val="22"/>
              </w:rPr>
            </w:pPr>
            <w:r>
              <w:rPr>
                <w:rFonts w:hint="eastAsia" w:ascii="宋体" w:hAnsi="宋体" w:cs="宋体"/>
                <w:color w:val="000000"/>
                <w:sz w:val="22"/>
                <w:szCs w:val="22"/>
              </w:rPr>
              <w:t>2</w:t>
            </w:r>
          </w:p>
        </w:tc>
        <w:tc>
          <w:tcPr>
            <w:tcW w:w="5632" w:type="dxa"/>
            <w:tcBorders>
              <w:top w:val="nil"/>
              <w:left w:val="nil"/>
              <w:bottom w:val="single" w:color="auto" w:sz="4" w:space="0"/>
              <w:right w:val="single" w:color="auto" w:sz="4" w:space="0"/>
            </w:tcBorders>
            <w:vAlign w:val="center"/>
          </w:tcPr>
          <w:p w14:paraId="060BA656">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平阳县教育系统财务审计与信访人员素养提升培训</w:t>
            </w:r>
          </w:p>
        </w:tc>
        <w:tc>
          <w:tcPr>
            <w:tcW w:w="1524" w:type="dxa"/>
            <w:tcBorders>
              <w:top w:val="nil"/>
              <w:left w:val="nil"/>
              <w:bottom w:val="single" w:color="auto" w:sz="4" w:space="0"/>
              <w:right w:val="single" w:color="auto" w:sz="4" w:space="0"/>
            </w:tcBorders>
            <w:vAlign w:val="center"/>
          </w:tcPr>
          <w:p w14:paraId="5CF8867E">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35AF2BEC">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676B1C8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625595F5">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4A1752F">
            <w:pPr>
              <w:widowControl/>
              <w:jc w:val="center"/>
              <w:rPr>
                <w:rFonts w:ascii="宋体" w:hAnsi="宋体" w:cs="宋体"/>
                <w:color w:val="000000"/>
                <w:sz w:val="22"/>
                <w:szCs w:val="22"/>
              </w:rPr>
            </w:pPr>
            <w:r>
              <w:rPr>
                <w:rFonts w:hint="eastAsia" w:ascii="宋体" w:hAnsi="宋体" w:cs="宋体"/>
                <w:color w:val="000000"/>
                <w:sz w:val="22"/>
                <w:szCs w:val="22"/>
              </w:rPr>
              <w:t>3</w:t>
            </w:r>
          </w:p>
        </w:tc>
        <w:tc>
          <w:tcPr>
            <w:tcW w:w="5632" w:type="dxa"/>
            <w:tcBorders>
              <w:top w:val="nil"/>
              <w:left w:val="nil"/>
              <w:bottom w:val="single" w:color="auto" w:sz="4" w:space="0"/>
              <w:right w:val="single" w:color="auto" w:sz="4" w:space="0"/>
            </w:tcBorders>
            <w:vAlign w:val="center"/>
          </w:tcPr>
          <w:p w14:paraId="1A1561EB">
            <w:pPr>
              <w:widowControl/>
              <w:textAlignment w:val="center"/>
              <w:rPr>
                <w:rFonts w:ascii="宋体" w:hAnsi="宋体" w:cs="宋体"/>
                <w:color w:val="000000"/>
                <w:sz w:val="22"/>
                <w:szCs w:val="22"/>
              </w:rPr>
            </w:pPr>
            <w:r>
              <w:rPr>
                <w:rFonts w:hint="eastAsia" w:ascii="宋体" w:hAnsi="宋体" w:cs="宋体"/>
                <w:color w:val="000000"/>
                <w:sz w:val="22"/>
                <w:szCs w:val="22"/>
                <w:lang w:bidi="ar"/>
              </w:rPr>
              <w:t>平阳县中小学校长人工智能素养提升培训</w:t>
            </w:r>
          </w:p>
        </w:tc>
        <w:tc>
          <w:tcPr>
            <w:tcW w:w="1524" w:type="dxa"/>
            <w:tcBorders>
              <w:top w:val="nil"/>
              <w:left w:val="nil"/>
              <w:bottom w:val="single" w:color="auto" w:sz="4" w:space="0"/>
              <w:right w:val="single" w:color="auto" w:sz="4" w:space="0"/>
            </w:tcBorders>
            <w:vAlign w:val="center"/>
          </w:tcPr>
          <w:p w14:paraId="06049924">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5C74294C">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186B7C0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C99864D">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4EFBFC1">
            <w:pPr>
              <w:widowControl/>
              <w:jc w:val="center"/>
              <w:rPr>
                <w:rFonts w:ascii="宋体" w:hAnsi="宋体" w:cs="宋体"/>
                <w:color w:val="000000"/>
                <w:sz w:val="22"/>
                <w:szCs w:val="22"/>
              </w:rPr>
            </w:pPr>
            <w:r>
              <w:rPr>
                <w:rFonts w:hint="eastAsia" w:ascii="宋体" w:hAnsi="宋体" w:cs="宋体"/>
                <w:color w:val="000000"/>
                <w:sz w:val="22"/>
                <w:szCs w:val="22"/>
              </w:rPr>
              <w:t>4</w:t>
            </w:r>
          </w:p>
        </w:tc>
        <w:tc>
          <w:tcPr>
            <w:tcW w:w="5632" w:type="dxa"/>
            <w:tcBorders>
              <w:top w:val="nil"/>
              <w:left w:val="nil"/>
              <w:bottom w:val="single" w:color="auto" w:sz="4" w:space="0"/>
              <w:right w:val="single" w:color="auto" w:sz="4" w:space="0"/>
            </w:tcBorders>
            <w:vAlign w:val="center"/>
          </w:tcPr>
          <w:p w14:paraId="441CEFA6">
            <w:pPr>
              <w:widowControl/>
              <w:textAlignment w:val="center"/>
              <w:rPr>
                <w:rFonts w:ascii="宋体" w:hAnsi="宋体" w:cs="宋体"/>
                <w:color w:val="000000"/>
                <w:sz w:val="22"/>
                <w:szCs w:val="22"/>
              </w:rPr>
            </w:pPr>
            <w:r>
              <w:rPr>
                <w:rFonts w:hint="eastAsia" w:ascii="宋体" w:hAnsi="宋体" w:cs="宋体"/>
                <w:color w:val="000000"/>
                <w:sz w:val="22"/>
                <w:szCs w:val="22"/>
                <w:lang w:bidi="ar"/>
              </w:rPr>
              <w:t>平阳县中小学教师校园安全工作培训</w:t>
            </w:r>
          </w:p>
        </w:tc>
        <w:tc>
          <w:tcPr>
            <w:tcW w:w="1524" w:type="dxa"/>
            <w:tcBorders>
              <w:top w:val="nil"/>
              <w:left w:val="nil"/>
              <w:bottom w:val="single" w:color="auto" w:sz="4" w:space="0"/>
              <w:right w:val="single" w:color="auto" w:sz="4" w:space="0"/>
            </w:tcBorders>
            <w:vAlign w:val="center"/>
          </w:tcPr>
          <w:p w14:paraId="4E5F5958">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27F1CE3D">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26C3E3E8">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107CB2F">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DE74F70">
            <w:pPr>
              <w:widowControl/>
              <w:jc w:val="center"/>
              <w:rPr>
                <w:rFonts w:ascii="宋体" w:hAnsi="宋体" w:cs="宋体"/>
                <w:color w:val="000000"/>
                <w:sz w:val="22"/>
                <w:szCs w:val="22"/>
              </w:rPr>
            </w:pPr>
            <w:r>
              <w:rPr>
                <w:rFonts w:hint="eastAsia" w:ascii="宋体" w:hAnsi="宋体" w:cs="宋体"/>
                <w:color w:val="000000"/>
                <w:sz w:val="22"/>
                <w:szCs w:val="22"/>
              </w:rPr>
              <w:t>5</w:t>
            </w:r>
          </w:p>
        </w:tc>
        <w:tc>
          <w:tcPr>
            <w:tcW w:w="5632" w:type="dxa"/>
            <w:tcBorders>
              <w:top w:val="nil"/>
              <w:left w:val="nil"/>
              <w:bottom w:val="single" w:color="auto" w:sz="4" w:space="0"/>
              <w:right w:val="single" w:color="auto" w:sz="4" w:space="0"/>
            </w:tcBorders>
            <w:vAlign w:val="center"/>
          </w:tcPr>
          <w:p w14:paraId="0E5BC344">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平阳县2026年小学校长任职资格培训</w:t>
            </w:r>
          </w:p>
        </w:tc>
        <w:tc>
          <w:tcPr>
            <w:tcW w:w="1524" w:type="dxa"/>
            <w:tcBorders>
              <w:top w:val="nil"/>
              <w:left w:val="nil"/>
              <w:bottom w:val="single" w:color="auto" w:sz="4" w:space="0"/>
              <w:right w:val="single" w:color="auto" w:sz="4" w:space="0"/>
            </w:tcBorders>
            <w:vAlign w:val="center"/>
          </w:tcPr>
          <w:p w14:paraId="145B112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vAlign w:val="center"/>
          </w:tcPr>
          <w:p w14:paraId="5B581EEF">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558F827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447DD8BB">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8EF89B1">
            <w:pPr>
              <w:widowControl/>
              <w:jc w:val="center"/>
              <w:rPr>
                <w:rFonts w:ascii="宋体" w:hAnsi="宋体" w:cs="宋体"/>
                <w:color w:val="000000"/>
                <w:sz w:val="22"/>
                <w:szCs w:val="22"/>
              </w:rPr>
            </w:pPr>
            <w:r>
              <w:rPr>
                <w:rFonts w:hint="eastAsia" w:ascii="宋体" w:hAnsi="宋体" w:cs="宋体"/>
                <w:color w:val="000000"/>
                <w:sz w:val="22"/>
                <w:szCs w:val="22"/>
              </w:rPr>
              <w:t>6</w:t>
            </w:r>
          </w:p>
        </w:tc>
        <w:tc>
          <w:tcPr>
            <w:tcW w:w="5632" w:type="dxa"/>
            <w:tcBorders>
              <w:top w:val="nil"/>
              <w:left w:val="nil"/>
              <w:bottom w:val="single" w:color="auto" w:sz="4" w:space="0"/>
              <w:right w:val="single" w:color="auto" w:sz="4" w:space="0"/>
            </w:tcBorders>
            <w:vAlign w:val="center"/>
          </w:tcPr>
          <w:p w14:paraId="7523DDA4">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平阳县高层次教育人才高端研修</w:t>
            </w:r>
          </w:p>
        </w:tc>
        <w:tc>
          <w:tcPr>
            <w:tcW w:w="1524" w:type="dxa"/>
            <w:tcBorders>
              <w:top w:val="nil"/>
              <w:left w:val="nil"/>
              <w:bottom w:val="single" w:color="auto" w:sz="4" w:space="0"/>
              <w:right w:val="single" w:color="auto" w:sz="4" w:space="0"/>
            </w:tcBorders>
            <w:vAlign w:val="center"/>
          </w:tcPr>
          <w:p w14:paraId="489E77E4">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c>
          <w:tcPr>
            <w:tcW w:w="1434" w:type="dxa"/>
            <w:tcBorders>
              <w:top w:val="nil"/>
              <w:left w:val="nil"/>
              <w:bottom w:val="single" w:color="auto" w:sz="4" w:space="0"/>
              <w:right w:val="single" w:color="auto" w:sz="4" w:space="0"/>
            </w:tcBorders>
            <w:vAlign w:val="center"/>
          </w:tcPr>
          <w:p w14:paraId="29C2836A">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6CB501E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3CB50C34">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24663DCD">
            <w:pPr>
              <w:widowControl/>
              <w:jc w:val="center"/>
              <w:rPr>
                <w:rFonts w:ascii="宋体" w:hAnsi="宋体" w:cs="宋体"/>
                <w:color w:val="000000"/>
                <w:sz w:val="22"/>
                <w:szCs w:val="22"/>
              </w:rPr>
            </w:pPr>
            <w:r>
              <w:rPr>
                <w:rFonts w:hint="eastAsia" w:ascii="宋体" w:hAnsi="宋体" w:cs="宋体"/>
                <w:color w:val="000000"/>
                <w:sz w:val="22"/>
                <w:szCs w:val="22"/>
              </w:rPr>
              <w:t>7</w:t>
            </w:r>
          </w:p>
        </w:tc>
        <w:tc>
          <w:tcPr>
            <w:tcW w:w="5632" w:type="dxa"/>
            <w:tcBorders>
              <w:top w:val="nil"/>
              <w:left w:val="nil"/>
              <w:bottom w:val="single" w:color="auto" w:sz="4" w:space="0"/>
              <w:right w:val="single" w:color="auto" w:sz="4" w:space="0"/>
            </w:tcBorders>
            <w:vAlign w:val="center"/>
          </w:tcPr>
          <w:p w14:paraId="550378E9">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平阳县2026年入职新教师岗前培训</w:t>
            </w:r>
          </w:p>
        </w:tc>
        <w:tc>
          <w:tcPr>
            <w:tcW w:w="1524" w:type="dxa"/>
            <w:tcBorders>
              <w:top w:val="nil"/>
              <w:left w:val="nil"/>
              <w:bottom w:val="single" w:color="auto" w:sz="4" w:space="0"/>
              <w:right w:val="single" w:color="auto" w:sz="4" w:space="0"/>
            </w:tcBorders>
            <w:vAlign w:val="center"/>
          </w:tcPr>
          <w:p w14:paraId="6B1F551C">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160</w:t>
            </w:r>
          </w:p>
        </w:tc>
        <w:tc>
          <w:tcPr>
            <w:tcW w:w="1434" w:type="dxa"/>
            <w:tcBorders>
              <w:top w:val="nil"/>
              <w:left w:val="nil"/>
              <w:bottom w:val="single" w:color="auto" w:sz="4" w:space="0"/>
              <w:right w:val="single" w:color="auto" w:sz="4" w:space="0"/>
            </w:tcBorders>
            <w:vAlign w:val="center"/>
          </w:tcPr>
          <w:p w14:paraId="063495F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w:t>
            </w:r>
          </w:p>
        </w:tc>
        <w:tc>
          <w:tcPr>
            <w:tcW w:w="792" w:type="dxa"/>
            <w:tcBorders>
              <w:top w:val="nil"/>
              <w:left w:val="nil"/>
              <w:bottom w:val="single" w:color="auto" w:sz="4" w:space="0"/>
              <w:right w:val="single" w:color="auto" w:sz="4" w:space="0"/>
            </w:tcBorders>
            <w:vAlign w:val="center"/>
          </w:tcPr>
          <w:p w14:paraId="763F470E">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24</w:t>
            </w:r>
          </w:p>
        </w:tc>
      </w:tr>
      <w:tr w14:paraId="2666DD0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37F75B7">
            <w:pPr>
              <w:widowControl/>
              <w:jc w:val="center"/>
              <w:rPr>
                <w:rFonts w:ascii="宋体" w:hAnsi="宋体" w:cs="宋体"/>
                <w:color w:val="000000"/>
                <w:sz w:val="22"/>
                <w:szCs w:val="22"/>
              </w:rPr>
            </w:pPr>
            <w:r>
              <w:rPr>
                <w:rFonts w:hint="eastAsia" w:ascii="宋体" w:hAnsi="宋体" w:cs="宋体"/>
                <w:color w:val="000000"/>
                <w:sz w:val="22"/>
                <w:szCs w:val="22"/>
              </w:rPr>
              <w:t>8</w:t>
            </w:r>
          </w:p>
        </w:tc>
        <w:tc>
          <w:tcPr>
            <w:tcW w:w="5632" w:type="dxa"/>
            <w:tcBorders>
              <w:top w:val="nil"/>
              <w:left w:val="nil"/>
              <w:bottom w:val="single" w:color="auto" w:sz="4" w:space="0"/>
              <w:right w:val="single" w:color="auto" w:sz="4" w:space="0"/>
            </w:tcBorders>
            <w:vAlign w:val="center"/>
          </w:tcPr>
          <w:p w14:paraId="21999C59">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平阳县小学部分学科中心组理论培训</w:t>
            </w:r>
          </w:p>
        </w:tc>
        <w:tc>
          <w:tcPr>
            <w:tcW w:w="1524" w:type="dxa"/>
            <w:tcBorders>
              <w:top w:val="nil"/>
              <w:left w:val="nil"/>
              <w:bottom w:val="single" w:color="auto" w:sz="4" w:space="0"/>
              <w:right w:val="single" w:color="auto" w:sz="4" w:space="0"/>
            </w:tcBorders>
            <w:vAlign w:val="center"/>
          </w:tcPr>
          <w:p w14:paraId="313E2A6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vAlign w:val="center"/>
          </w:tcPr>
          <w:p w14:paraId="07BC4E6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18AD73EA">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6D84F64F">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89DC006">
            <w:pPr>
              <w:widowControl/>
              <w:jc w:val="center"/>
              <w:rPr>
                <w:rFonts w:ascii="宋体" w:hAnsi="宋体" w:cs="宋体"/>
                <w:color w:val="000000"/>
                <w:sz w:val="22"/>
                <w:szCs w:val="22"/>
              </w:rPr>
            </w:pPr>
            <w:r>
              <w:rPr>
                <w:rFonts w:hint="eastAsia" w:ascii="宋体" w:hAnsi="宋体" w:cs="宋体"/>
                <w:color w:val="000000"/>
                <w:sz w:val="22"/>
                <w:szCs w:val="22"/>
              </w:rPr>
              <w:t>9</w:t>
            </w:r>
          </w:p>
        </w:tc>
        <w:tc>
          <w:tcPr>
            <w:tcW w:w="5632" w:type="dxa"/>
            <w:tcBorders>
              <w:top w:val="nil"/>
              <w:left w:val="nil"/>
              <w:bottom w:val="single" w:color="auto" w:sz="4" w:space="0"/>
              <w:right w:val="single" w:color="auto" w:sz="4" w:space="0"/>
            </w:tcBorders>
            <w:vAlign w:val="center"/>
          </w:tcPr>
          <w:p w14:paraId="6127CEA2">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平阳县初中文化学科90学分集中理论培训</w:t>
            </w:r>
          </w:p>
        </w:tc>
        <w:tc>
          <w:tcPr>
            <w:tcW w:w="1524" w:type="dxa"/>
            <w:tcBorders>
              <w:top w:val="nil"/>
              <w:left w:val="nil"/>
              <w:bottom w:val="single" w:color="auto" w:sz="4" w:space="0"/>
              <w:right w:val="single" w:color="auto" w:sz="4" w:space="0"/>
            </w:tcBorders>
            <w:vAlign w:val="center"/>
          </w:tcPr>
          <w:p w14:paraId="3AF65EE8">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100</w:t>
            </w:r>
          </w:p>
        </w:tc>
        <w:tc>
          <w:tcPr>
            <w:tcW w:w="1434" w:type="dxa"/>
            <w:tcBorders>
              <w:top w:val="nil"/>
              <w:left w:val="nil"/>
              <w:bottom w:val="single" w:color="auto" w:sz="4" w:space="0"/>
              <w:right w:val="single" w:color="auto" w:sz="4" w:space="0"/>
            </w:tcBorders>
            <w:vAlign w:val="center"/>
          </w:tcPr>
          <w:p w14:paraId="058E3DF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2A20F5B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8FBA119">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AC39917">
            <w:pPr>
              <w:widowControl/>
              <w:jc w:val="center"/>
              <w:rPr>
                <w:rFonts w:ascii="宋体" w:hAnsi="宋体" w:cs="宋体"/>
                <w:color w:val="000000"/>
                <w:sz w:val="22"/>
                <w:szCs w:val="22"/>
              </w:rPr>
            </w:pPr>
            <w:r>
              <w:rPr>
                <w:rFonts w:hint="eastAsia" w:ascii="宋体" w:hAnsi="宋体" w:cs="宋体"/>
                <w:color w:val="000000"/>
                <w:sz w:val="22"/>
                <w:szCs w:val="22"/>
              </w:rPr>
              <w:t>10</w:t>
            </w:r>
          </w:p>
        </w:tc>
        <w:tc>
          <w:tcPr>
            <w:tcW w:w="5632" w:type="dxa"/>
            <w:tcBorders>
              <w:top w:val="nil"/>
              <w:left w:val="nil"/>
              <w:bottom w:val="single" w:color="auto" w:sz="4" w:space="0"/>
              <w:right w:val="single" w:color="auto" w:sz="4" w:space="0"/>
            </w:tcBorders>
            <w:vAlign w:val="center"/>
          </w:tcPr>
          <w:p w14:paraId="6B89B9B0">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平阳县中小学“未来名班主任”核心素养提升研修</w:t>
            </w:r>
          </w:p>
        </w:tc>
        <w:tc>
          <w:tcPr>
            <w:tcW w:w="1524" w:type="dxa"/>
            <w:tcBorders>
              <w:top w:val="nil"/>
              <w:left w:val="nil"/>
              <w:bottom w:val="single" w:color="auto" w:sz="4" w:space="0"/>
              <w:right w:val="single" w:color="auto" w:sz="4" w:space="0"/>
            </w:tcBorders>
            <w:vAlign w:val="center"/>
          </w:tcPr>
          <w:p w14:paraId="3D1EE03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vAlign w:val="center"/>
          </w:tcPr>
          <w:p w14:paraId="04D7071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53DE916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32</w:t>
            </w:r>
          </w:p>
        </w:tc>
      </w:tr>
      <w:tr w14:paraId="479CC9D8">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3B92B82">
            <w:pPr>
              <w:widowControl/>
              <w:jc w:val="center"/>
              <w:rPr>
                <w:rFonts w:ascii="宋体" w:hAnsi="宋体" w:cs="宋体"/>
                <w:color w:val="000000"/>
                <w:sz w:val="22"/>
                <w:szCs w:val="22"/>
              </w:rPr>
            </w:pPr>
            <w:r>
              <w:rPr>
                <w:rFonts w:hint="eastAsia" w:ascii="宋体" w:hAnsi="宋体" w:cs="宋体"/>
                <w:color w:val="000000"/>
                <w:sz w:val="22"/>
                <w:szCs w:val="22"/>
              </w:rPr>
              <w:t>11</w:t>
            </w:r>
          </w:p>
        </w:tc>
        <w:tc>
          <w:tcPr>
            <w:tcW w:w="5632" w:type="dxa"/>
            <w:tcBorders>
              <w:top w:val="nil"/>
              <w:left w:val="nil"/>
              <w:bottom w:val="single" w:color="auto" w:sz="4" w:space="0"/>
              <w:right w:val="single" w:color="auto" w:sz="4" w:space="0"/>
            </w:tcBorders>
            <w:vAlign w:val="center"/>
          </w:tcPr>
          <w:p w14:paraId="022218F4">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平阳县中小学美术骨干教师素养提升培训</w:t>
            </w:r>
          </w:p>
        </w:tc>
        <w:tc>
          <w:tcPr>
            <w:tcW w:w="1524" w:type="dxa"/>
            <w:tcBorders>
              <w:top w:val="nil"/>
              <w:left w:val="nil"/>
              <w:bottom w:val="single" w:color="auto" w:sz="4" w:space="0"/>
              <w:right w:val="single" w:color="auto" w:sz="4" w:space="0"/>
            </w:tcBorders>
            <w:vAlign w:val="center"/>
          </w:tcPr>
          <w:p w14:paraId="1A9A76D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c>
          <w:tcPr>
            <w:tcW w:w="1434" w:type="dxa"/>
            <w:tcBorders>
              <w:top w:val="nil"/>
              <w:left w:val="nil"/>
              <w:bottom w:val="single" w:color="auto" w:sz="4" w:space="0"/>
              <w:right w:val="single" w:color="auto" w:sz="4" w:space="0"/>
            </w:tcBorders>
            <w:vAlign w:val="center"/>
          </w:tcPr>
          <w:p w14:paraId="12369F40">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34543872">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32</w:t>
            </w:r>
          </w:p>
        </w:tc>
      </w:tr>
      <w:tr w14:paraId="7FD03987">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F69D8BF">
            <w:pPr>
              <w:widowControl/>
              <w:jc w:val="center"/>
              <w:rPr>
                <w:rFonts w:ascii="宋体" w:hAnsi="宋体" w:cs="宋体"/>
                <w:color w:val="000000"/>
                <w:sz w:val="22"/>
                <w:szCs w:val="22"/>
              </w:rPr>
            </w:pPr>
            <w:r>
              <w:rPr>
                <w:rFonts w:hint="eastAsia" w:ascii="宋体" w:hAnsi="宋体" w:cs="宋体"/>
                <w:color w:val="000000"/>
                <w:sz w:val="22"/>
                <w:szCs w:val="22"/>
              </w:rPr>
              <w:t>12</w:t>
            </w:r>
          </w:p>
        </w:tc>
        <w:tc>
          <w:tcPr>
            <w:tcW w:w="5632" w:type="dxa"/>
            <w:tcBorders>
              <w:top w:val="nil"/>
              <w:left w:val="nil"/>
              <w:bottom w:val="single" w:color="auto" w:sz="4" w:space="0"/>
              <w:right w:val="single" w:color="auto" w:sz="4" w:space="0"/>
            </w:tcBorders>
            <w:noWrap/>
            <w:vAlign w:val="center"/>
          </w:tcPr>
          <w:p w14:paraId="22CF15DE">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2026年基于AI赋能的小学教学骨干教师评价技能培训</w:t>
            </w:r>
          </w:p>
        </w:tc>
        <w:tc>
          <w:tcPr>
            <w:tcW w:w="1524" w:type="dxa"/>
            <w:tcBorders>
              <w:top w:val="nil"/>
              <w:left w:val="nil"/>
              <w:bottom w:val="single" w:color="auto" w:sz="4" w:space="0"/>
              <w:right w:val="single" w:color="auto" w:sz="4" w:space="0"/>
            </w:tcBorders>
            <w:vAlign w:val="center"/>
          </w:tcPr>
          <w:p w14:paraId="30B0F1B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c>
          <w:tcPr>
            <w:tcW w:w="1434" w:type="dxa"/>
            <w:tcBorders>
              <w:top w:val="nil"/>
              <w:left w:val="nil"/>
              <w:bottom w:val="single" w:color="auto" w:sz="4" w:space="0"/>
              <w:right w:val="single" w:color="auto" w:sz="4" w:space="0"/>
            </w:tcBorders>
            <w:vAlign w:val="center"/>
          </w:tcPr>
          <w:p w14:paraId="4092388C">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w:t>
            </w:r>
          </w:p>
        </w:tc>
        <w:tc>
          <w:tcPr>
            <w:tcW w:w="792" w:type="dxa"/>
            <w:tcBorders>
              <w:top w:val="nil"/>
              <w:left w:val="nil"/>
              <w:bottom w:val="single" w:color="auto" w:sz="4" w:space="0"/>
              <w:right w:val="single" w:color="auto" w:sz="4" w:space="0"/>
            </w:tcBorders>
            <w:vAlign w:val="center"/>
          </w:tcPr>
          <w:p w14:paraId="5F8F03B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32</w:t>
            </w:r>
          </w:p>
        </w:tc>
      </w:tr>
      <w:tr w14:paraId="111720B7">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20850C59">
            <w:pPr>
              <w:widowControl/>
              <w:jc w:val="center"/>
              <w:rPr>
                <w:rFonts w:ascii="宋体" w:hAnsi="宋体" w:cs="宋体"/>
                <w:color w:val="000000"/>
                <w:sz w:val="22"/>
                <w:szCs w:val="22"/>
              </w:rPr>
            </w:pPr>
            <w:r>
              <w:rPr>
                <w:rFonts w:hint="eastAsia" w:ascii="宋体" w:hAnsi="宋体" w:cs="宋体"/>
                <w:color w:val="000000"/>
                <w:sz w:val="22"/>
                <w:szCs w:val="22"/>
              </w:rPr>
              <w:t>13</w:t>
            </w:r>
          </w:p>
        </w:tc>
        <w:tc>
          <w:tcPr>
            <w:tcW w:w="5632" w:type="dxa"/>
            <w:tcBorders>
              <w:top w:val="nil"/>
              <w:left w:val="nil"/>
              <w:bottom w:val="single" w:color="auto" w:sz="4" w:space="0"/>
              <w:right w:val="single" w:color="auto" w:sz="4" w:space="0"/>
            </w:tcBorders>
            <w:vAlign w:val="center"/>
          </w:tcPr>
          <w:p w14:paraId="0C135692">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平阳县高中骨干教师深度研习培训</w:t>
            </w:r>
          </w:p>
        </w:tc>
        <w:tc>
          <w:tcPr>
            <w:tcW w:w="1524" w:type="dxa"/>
            <w:tcBorders>
              <w:top w:val="nil"/>
              <w:left w:val="nil"/>
              <w:bottom w:val="single" w:color="auto" w:sz="4" w:space="0"/>
              <w:right w:val="single" w:color="auto" w:sz="4" w:space="0"/>
            </w:tcBorders>
            <w:vAlign w:val="center"/>
          </w:tcPr>
          <w:p w14:paraId="7107FC9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57D23C1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2123141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362E5986">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3D25AC6">
            <w:pPr>
              <w:widowControl/>
              <w:jc w:val="center"/>
              <w:rPr>
                <w:rFonts w:ascii="宋体" w:hAnsi="宋体" w:cs="宋体"/>
                <w:color w:val="000000"/>
                <w:sz w:val="22"/>
                <w:szCs w:val="22"/>
              </w:rPr>
            </w:pPr>
            <w:r>
              <w:rPr>
                <w:rFonts w:hint="eastAsia" w:ascii="宋体" w:hAnsi="宋体" w:cs="宋体"/>
                <w:color w:val="000000"/>
                <w:sz w:val="22"/>
                <w:szCs w:val="22"/>
              </w:rPr>
              <w:t>14</w:t>
            </w:r>
          </w:p>
        </w:tc>
        <w:tc>
          <w:tcPr>
            <w:tcW w:w="5632" w:type="dxa"/>
            <w:tcBorders>
              <w:top w:val="nil"/>
              <w:left w:val="nil"/>
              <w:bottom w:val="single" w:color="auto" w:sz="4" w:space="0"/>
              <w:right w:val="single" w:color="auto" w:sz="4" w:space="0"/>
            </w:tcBorders>
            <w:vAlign w:val="center"/>
          </w:tcPr>
          <w:p w14:paraId="7DE24C73">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平阳县幼儿园园本课程建设与园长领导力提升高级研修</w:t>
            </w:r>
          </w:p>
        </w:tc>
        <w:tc>
          <w:tcPr>
            <w:tcW w:w="1524" w:type="dxa"/>
            <w:tcBorders>
              <w:top w:val="nil"/>
              <w:left w:val="nil"/>
              <w:bottom w:val="single" w:color="auto" w:sz="4" w:space="0"/>
              <w:right w:val="single" w:color="auto" w:sz="4" w:space="0"/>
            </w:tcBorders>
            <w:vAlign w:val="center"/>
          </w:tcPr>
          <w:p w14:paraId="323CC21F">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vAlign w:val="center"/>
          </w:tcPr>
          <w:p w14:paraId="4215BA8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78D4FA3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CEFD10B">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5688740">
            <w:pPr>
              <w:widowControl/>
              <w:jc w:val="center"/>
              <w:rPr>
                <w:rFonts w:ascii="宋体" w:hAnsi="宋体" w:cs="宋体"/>
                <w:color w:val="000000"/>
                <w:sz w:val="22"/>
                <w:szCs w:val="22"/>
              </w:rPr>
            </w:pPr>
            <w:r>
              <w:rPr>
                <w:rFonts w:hint="eastAsia" w:ascii="宋体" w:hAnsi="宋体" w:cs="宋体"/>
                <w:color w:val="000000"/>
                <w:sz w:val="22"/>
                <w:szCs w:val="22"/>
              </w:rPr>
              <w:t>15</w:t>
            </w:r>
          </w:p>
        </w:tc>
        <w:tc>
          <w:tcPr>
            <w:tcW w:w="5632" w:type="dxa"/>
            <w:tcBorders>
              <w:top w:val="nil"/>
              <w:left w:val="nil"/>
              <w:bottom w:val="single" w:color="auto" w:sz="4" w:space="0"/>
              <w:right w:val="single" w:color="auto" w:sz="4" w:space="0"/>
            </w:tcBorders>
            <w:vAlign w:val="center"/>
          </w:tcPr>
          <w:p w14:paraId="7B663BDD">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平阳县培训者培训</w:t>
            </w:r>
          </w:p>
        </w:tc>
        <w:tc>
          <w:tcPr>
            <w:tcW w:w="1524" w:type="dxa"/>
            <w:tcBorders>
              <w:top w:val="nil"/>
              <w:left w:val="nil"/>
              <w:bottom w:val="single" w:color="auto" w:sz="4" w:space="0"/>
              <w:right w:val="single" w:color="auto" w:sz="4" w:space="0"/>
            </w:tcBorders>
            <w:vAlign w:val="center"/>
          </w:tcPr>
          <w:p w14:paraId="6A9ED05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50</w:t>
            </w:r>
          </w:p>
        </w:tc>
        <w:tc>
          <w:tcPr>
            <w:tcW w:w="1434" w:type="dxa"/>
            <w:tcBorders>
              <w:top w:val="nil"/>
              <w:left w:val="nil"/>
              <w:bottom w:val="single" w:color="auto" w:sz="4" w:space="0"/>
              <w:right w:val="single" w:color="auto" w:sz="4" w:space="0"/>
            </w:tcBorders>
            <w:vAlign w:val="center"/>
          </w:tcPr>
          <w:p w14:paraId="612B668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vAlign w:val="center"/>
          </w:tcPr>
          <w:p w14:paraId="7A526D4A">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300E91DB">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06E2736">
            <w:pPr>
              <w:widowControl/>
              <w:jc w:val="center"/>
              <w:rPr>
                <w:rFonts w:ascii="宋体" w:hAnsi="宋体" w:cs="宋体"/>
                <w:color w:val="000000"/>
                <w:sz w:val="22"/>
                <w:szCs w:val="22"/>
              </w:rPr>
            </w:pPr>
            <w:r>
              <w:rPr>
                <w:rFonts w:hint="eastAsia" w:ascii="宋体" w:hAnsi="宋体" w:cs="宋体"/>
                <w:color w:val="000000"/>
                <w:sz w:val="22"/>
                <w:szCs w:val="22"/>
              </w:rPr>
              <w:t>16</w:t>
            </w:r>
          </w:p>
        </w:tc>
        <w:tc>
          <w:tcPr>
            <w:tcW w:w="5632" w:type="dxa"/>
            <w:tcBorders>
              <w:top w:val="nil"/>
              <w:left w:val="nil"/>
              <w:bottom w:val="single" w:color="auto" w:sz="4" w:space="0"/>
              <w:right w:val="single" w:color="auto" w:sz="4" w:space="0"/>
            </w:tcBorders>
            <w:vAlign w:val="center"/>
          </w:tcPr>
          <w:p w14:paraId="0B811EC6">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平阳县义务教育城乡教共体暨集团化办学管理水平提升培训</w:t>
            </w:r>
          </w:p>
        </w:tc>
        <w:tc>
          <w:tcPr>
            <w:tcW w:w="1524" w:type="dxa"/>
            <w:tcBorders>
              <w:top w:val="nil"/>
              <w:left w:val="nil"/>
              <w:bottom w:val="single" w:color="auto" w:sz="4" w:space="0"/>
              <w:right w:val="single" w:color="auto" w:sz="4" w:space="0"/>
            </w:tcBorders>
            <w:noWrap/>
            <w:vAlign w:val="center"/>
          </w:tcPr>
          <w:p w14:paraId="1E9E875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70</w:t>
            </w:r>
          </w:p>
        </w:tc>
        <w:tc>
          <w:tcPr>
            <w:tcW w:w="1434" w:type="dxa"/>
            <w:tcBorders>
              <w:top w:val="nil"/>
              <w:left w:val="nil"/>
              <w:bottom w:val="single" w:color="auto" w:sz="4" w:space="0"/>
              <w:right w:val="single" w:color="auto" w:sz="4" w:space="0"/>
            </w:tcBorders>
            <w:noWrap/>
            <w:vAlign w:val="center"/>
          </w:tcPr>
          <w:p w14:paraId="7E9E244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02B4BE80">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3DE16043">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2CEB7E3">
            <w:pPr>
              <w:widowControl/>
              <w:jc w:val="center"/>
              <w:rPr>
                <w:rFonts w:ascii="宋体" w:hAnsi="宋体" w:cs="宋体"/>
                <w:color w:val="000000"/>
                <w:sz w:val="22"/>
                <w:szCs w:val="22"/>
              </w:rPr>
            </w:pPr>
            <w:r>
              <w:rPr>
                <w:rFonts w:hint="eastAsia" w:ascii="宋体" w:hAnsi="宋体" w:cs="宋体"/>
                <w:color w:val="000000"/>
                <w:sz w:val="22"/>
                <w:szCs w:val="22"/>
              </w:rPr>
              <w:t>17</w:t>
            </w:r>
          </w:p>
        </w:tc>
        <w:tc>
          <w:tcPr>
            <w:tcW w:w="5632" w:type="dxa"/>
            <w:tcBorders>
              <w:top w:val="nil"/>
              <w:left w:val="nil"/>
              <w:bottom w:val="single" w:color="auto" w:sz="4" w:space="0"/>
              <w:right w:val="single" w:color="auto" w:sz="4" w:space="0"/>
            </w:tcBorders>
            <w:vAlign w:val="center"/>
          </w:tcPr>
          <w:p w14:paraId="5E23D36B">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平阳县“县中崛起”专项培训</w:t>
            </w:r>
          </w:p>
        </w:tc>
        <w:tc>
          <w:tcPr>
            <w:tcW w:w="1524" w:type="dxa"/>
            <w:tcBorders>
              <w:top w:val="nil"/>
              <w:left w:val="nil"/>
              <w:bottom w:val="single" w:color="auto" w:sz="4" w:space="0"/>
              <w:right w:val="single" w:color="auto" w:sz="4" w:space="0"/>
            </w:tcBorders>
            <w:noWrap/>
            <w:vAlign w:val="center"/>
          </w:tcPr>
          <w:p w14:paraId="7BA29AB0">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17B2001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0366073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33F5B12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35B4E31">
            <w:pPr>
              <w:widowControl/>
              <w:jc w:val="center"/>
              <w:rPr>
                <w:rFonts w:ascii="宋体" w:hAnsi="宋体" w:cs="宋体"/>
                <w:color w:val="000000"/>
                <w:sz w:val="22"/>
                <w:szCs w:val="22"/>
              </w:rPr>
            </w:pPr>
            <w:r>
              <w:rPr>
                <w:rFonts w:hint="eastAsia" w:ascii="宋体" w:hAnsi="宋体" w:cs="宋体"/>
                <w:color w:val="000000"/>
                <w:sz w:val="22"/>
                <w:szCs w:val="22"/>
              </w:rPr>
              <w:t>18</w:t>
            </w:r>
          </w:p>
        </w:tc>
        <w:tc>
          <w:tcPr>
            <w:tcW w:w="5632" w:type="dxa"/>
            <w:tcBorders>
              <w:top w:val="nil"/>
              <w:left w:val="nil"/>
              <w:bottom w:val="single" w:color="auto" w:sz="4" w:space="0"/>
              <w:right w:val="single" w:color="auto" w:sz="4" w:space="0"/>
            </w:tcBorders>
            <w:vAlign w:val="center"/>
          </w:tcPr>
          <w:p w14:paraId="3B7A9C30">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平阳县中职学校关键办学能力培训</w:t>
            </w:r>
          </w:p>
        </w:tc>
        <w:tc>
          <w:tcPr>
            <w:tcW w:w="1524" w:type="dxa"/>
            <w:tcBorders>
              <w:top w:val="nil"/>
              <w:left w:val="nil"/>
              <w:bottom w:val="single" w:color="auto" w:sz="4" w:space="0"/>
              <w:right w:val="single" w:color="auto" w:sz="4" w:space="0"/>
            </w:tcBorders>
            <w:noWrap/>
            <w:vAlign w:val="center"/>
          </w:tcPr>
          <w:p w14:paraId="291E1F1E">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49BC573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1DF2EAB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09498A6D">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6F5278C">
            <w:pPr>
              <w:widowControl/>
              <w:jc w:val="center"/>
              <w:rPr>
                <w:rFonts w:ascii="宋体" w:hAnsi="宋体" w:cs="宋体"/>
                <w:color w:val="000000"/>
                <w:sz w:val="22"/>
                <w:szCs w:val="22"/>
              </w:rPr>
            </w:pPr>
            <w:r>
              <w:rPr>
                <w:rFonts w:hint="eastAsia" w:ascii="宋体" w:hAnsi="宋体" w:cs="宋体"/>
                <w:color w:val="000000"/>
                <w:sz w:val="22"/>
                <w:szCs w:val="22"/>
              </w:rPr>
              <w:t>19</w:t>
            </w:r>
          </w:p>
        </w:tc>
        <w:tc>
          <w:tcPr>
            <w:tcW w:w="5632" w:type="dxa"/>
            <w:tcBorders>
              <w:top w:val="nil"/>
              <w:left w:val="nil"/>
              <w:bottom w:val="single" w:color="auto" w:sz="4" w:space="0"/>
              <w:right w:val="single" w:color="auto" w:sz="4" w:space="0"/>
            </w:tcBorders>
            <w:vAlign w:val="center"/>
          </w:tcPr>
          <w:p w14:paraId="6D45012F">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鳌江学区2026年校园安全素养能力提升培训</w:t>
            </w:r>
          </w:p>
        </w:tc>
        <w:tc>
          <w:tcPr>
            <w:tcW w:w="1524" w:type="dxa"/>
            <w:tcBorders>
              <w:top w:val="nil"/>
              <w:left w:val="nil"/>
              <w:bottom w:val="single" w:color="auto" w:sz="4" w:space="0"/>
              <w:right w:val="single" w:color="auto" w:sz="4" w:space="0"/>
            </w:tcBorders>
            <w:noWrap/>
            <w:vAlign w:val="center"/>
          </w:tcPr>
          <w:p w14:paraId="677314E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213BB4C5">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6F630F1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2D671415">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B7C9A51">
            <w:pPr>
              <w:widowControl/>
              <w:jc w:val="center"/>
              <w:rPr>
                <w:rFonts w:ascii="宋体" w:hAnsi="宋体" w:cs="宋体"/>
                <w:color w:val="000000"/>
                <w:sz w:val="22"/>
                <w:szCs w:val="22"/>
              </w:rPr>
            </w:pPr>
            <w:r>
              <w:rPr>
                <w:rFonts w:hint="eastAsia" w:ascii="宋体" w:hAnsi="宋体" w:cs="宋体"/>
                <w:color w:val="000000"/>
                <w:sz w:val="22"/>
                <w:szCs w:val="22"/>
              </w:rPr>
              <w:t>20</w:t>
            </w:r>
          </w:p>
        </w:tc>
        <w:tc>
          <w:tcPr>
            <w:tcW w:w="5632" w:type="dxa"/>
            <w:tcBorders>
              <w:top w:val="nil"/>
              <w:left w:val="nil"/>
              <w:bottom w:val="single" w:color="auto" w:sz="4" w:space="0"/>
              <w:right w:val="single" w:color="auto" w:sz="4" w:space="0"/>
            </w:tcBorders>
            <w:vAlign w:val="center"/>
          </w:tcPr>
          <w:p w14:paraId="2B45BC7D">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腾蛟、山门学区AI背景下校长课程领导力的提升</w:t>
            </w:r>
          </w:p>
        </w:tc>
        <w:tc>
          <w:tcPr>
            <w:tcW w:w="1524" w:type="dxa"/>
            <w:tcBorders>
              <w:top w:val="nil"/>
              <w:left w:val="nil"/>
              <w:bottom w:val="single" w:color="auto" w:sz="4" w:space="0"/>
              <w:right w:val="single" w:color="auto" w:sz="4" w:space="0"/>
            </w:tcBorders>
            <w:noWrap/>
            <w:vAlign w:val="center"/>
          </w:tcPr>
          <w:p w14:paraId="04835768">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218D834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02800F0A">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28F9B179">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00BC8FBB">
            <w:pPr>
              <w:widowControl/>
              <w:jc w:val="center"/>
              <w:rPr>
                <w:rFonts w:ascii="宋体" w:hAnsi="宋体" w:cs="宋体"/>
                <w:color w:val="000000"/>
                <w:sz w:val="22"/>
                <w:szCs w:val="22"/>
              </w:rPr>
            </w:pPr>
            <w:r>
              <w:rPr>
                <w:rFonts w:hint="eastAsia" w:ascii="宋体" w:hAnsi="宋体" w:cs="宋体"/>
                <w:color w:val="000000"/>
                <w:sz w:val="22"/>
                <w:szCs w:val="22"/>
              </w:rPr>
              <w:t>21</w:t>
            </w:r>
          </w:p>
        </w:tc>
        <w:tc>
          <w:tcPr>
            <w:tcW w:w="5632" w:type="dxa"/>
            <w:tcBorders>
              <w:top w:val="nil"/>
              <w:left w:val="nil"/>
              <w:bottom w:val="single" w:color="auto" w:sz="4" w:space="0"/>
              <w:right w:val="single" w:color="auto" w:sz="4" w:space="0"/>
            </w:tcBorders>
            <w:vAlign w:val="center"/>
          </w:tcPr>
          <w:p w14:paraId="1EAF9D9E">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平阳县教育系统党务干部培训</w:t>
            </w:r>
          </w:p>
        </w:tc>
        <w:tc>
          <w:tcPr>
            <w:tcW w:w="1524" w:type="dxa"/>
            <w:tcBorders>
              <w:top w:val="nil"/>
              <w:left w:val="nil"/>
              <w:bottom w:val="single" w:color="auto" w:sz="4" w:space="0"/>
              <w:right w:val="single" w:color="auto" w:sz="4" w:space="0"/>
            </w:tcBorders>
            <w:noWrap/>
            <w:vAlign w:val="center"/>
          </w:tcPr>
          <w:p w14:paraId="0E285C2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6011B59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65293DB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r w14:paraId="6E27001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A681F76">
            <w:pPr>
              <w:widowControl/>
              <w:jc w:val="center"/>
              <w:rPr>
                <w:rFonts w:ascii="宋体" w:hAnsi="宋体" w:cs="宋体"/>
                <w:color w:val="000000"/>
                <w:sz w:val="22"/>
                <w:szCs w:val="22"/>
              </w:rPr>
            </w:pPr>
            <w:r>
              <w:rPr>
                <w:rFonts w:hint="eastAsia" w:ascii="宋体" w:hAnsi="宋体" w:cs="宋体"/>
                <w:color w:val="000000"/>
                <w:sz w:val="22"/>
                <w:szCs w:val="22"/>
              </w:rPr>
              <w:t>22</w:t>
            </w:r>
          </w:p>
        </w:tc>
        <w:tc>
          <w:tcPr>
            <w:tcW w:w="5632" w:type="dxa"/>
            <w:tcBorders>
              <w:top w:val="nil"/>
              <w:left w:val="nil"/>
              <w:bottom w:val="single" w:color="auto" w:sz="4" w:space="0"/>
              <w:right w:val="single" w:color="auto" w:sz="4" w:space="0"/>
            </w:tcBorders>
            <w:vAlign w:val="center"/>
          </w:tcPr>
          <w:p w14:paraId="6EB77504">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平阳县“东南小邹鲁，名师齐争鸣”专题培训</w:t>
            </w:r>
          </w:p>
        </w:tc>
        <w:tc>
          <w:tcPr>
            <w:tcW w:w="1524" w:type="dxa"/>
            <w:tcBorders>
              <w:top w:val="nil"/>
              <w:left w:val="nil"/>
              <w:bottom w:val="single" w:color="auto" w:sz="4" w:space="0"/>
              <w:right w:val="single" w:color="auto" w:sz="4" w:space="0"/>
            </w:tcBorders>
            <w:noWrap/>
            <w:vAlign w:val="center"/>
          </w:tcPr>
          <w:p w14:paraId="0AB34BD6">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100</w:t>
            </w:r>
          </w:p>
        </w:tc>
        <w:tc>
          <w:tcPr>
            <w:tcW w:w="1434" w:type="dxa"/>
            <w:tcBorders>
              <w:top w:val="nil"/>
              <w:left w:val="nil"/>
              <w:bottom w:val="single" w:color="auto" w:sz="4" w:space="0"/>
              <w:right w:val="single" w:color="auto" w:sz="4" w:space="0"/>
            </w:tcBorders>
            <w:noWrap/>
            <w:vAlign w:val="center"/>
          </w:tcPr>
          <w:p w14:paraId="24C990F1">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3</w:t>
            </w:r>
          </w:p>
        </w:tc>
        <w:tc>
          <w:tcPr>
            <w:tcW w:w="792" w:type="dxa"/>
            <w:tcBorders>
              <w:top w:val="nil"/>
              <w:left w:val="nil"/>
              <w:bottom w:val="single" w:color="auto" w:sz="4" w:space="0"/>
              <w:right w:val="single" w:color="auto" w:sz="4" w:space="0"/>
            </w:tcBorders>
            <w:noWrap/>
            <w:vAlign w:val="center"/>
          </w:tcPr>
          <w:p w14:paraId="15670D93">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24</w:t>
            </w:r>
          </w:p>
        </w:tc>
      </w:tr>
      <w:tr w14:paraId="5BE82644">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E180BB5">
            <w:pPr>
              <w:widowControl/>
              <w:jc w:val="center"/>
              <w:rPr>
                <w:rFonts w:ascii="宋体" w:hAnsi="宋体" w:cs="宋体"/>
                <w:color w:val="000000"/>
                <w:sz w:val="22"/>
                <w:szCs w:val="22"/>
              </w:rPr>
            </w:pPr>
            <w:r>
              <w:rPr>
                <w:rFonts w:hint="eastAsia" w:ascii="宋体" w:hAnsi="宋体" w:cs="宋体"/>
                <w:color w:val="000000"/>
                <w:sz w:val="22"/>
                <w:szCs w:val="22"/>
              </w:rPr>
              <w:t>23</w:t>
            </w:r>
          </w:p>
        </w:tc>
        <w:tc>
          <w:tcPr>
            <w:tcW w:w="5632" w:type="dxa"/>
            <w:tcBorders>
              <w:top w:val="nil"/>
              <w:left w:val="nil"/>
              <w:bottom w:val="single" w:color="auto" w:sz="4" w:space="0"/>
              <w:right w:val="single" w:color="auto" w:sz="4" w:space="0"/>
            </w:tcBorders>
            <w:vAlign w:val="center"/>
          </w:tcPr>
          <w:p w14:paraId="6B3463CC">
            <w:pPr>
              <w:widowControl/>
              <w:jc w:val="left"/>
              <w:textAlignment w:val="center"/>
              <w:rPr>
                <w:rFonts w:ascii="宋体" w:hAnsi="宋体" w:cs="宋体"/>
                <w:color w:val="000000"/>
                <w:sz w:val="22"/>
                <w:szCs w:val="22"/>
              </w:rPr>
            </w:pPr>
            <w:r>
              <w:rPr>
                <w:rFonts w:hint="eastAsia" w:ascii="宋体" w:hAnsi="宋体" w:cs="宋体"/>
                <w:color w:val="000000"/>
                <w:sz w:val="22"/>
                <w:szCs w:val="22"/>
                <w:lang w:bidi="ar"/>
              </w:rPr>
              <w:t>平阳县学校管理干部数智素养提升培训</w:t>
            </w:r>
          </w:p>
        </w:tc>
        <w:tc>
          <w:tcPr>
            <w:tcW w:w="1524" w:type="dxa"/>
            <w:tcBorders>
              <w:top w:val="nil"/>
              <w:left w:val="nil"/>
              <w:bottom w:val="single" w:color="auto" w:sz="4" w:space="0"/>
              <w:right w:val="single" w:color="auto" w:sz="4" w:space="0"/>
            </w:tcBorders>
            <w:noWrap/>
            <w:vAlign w:val="center"/>
          </w:tcPr>
          <w:p w14:paraId="7D2C7BDB">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60</w:t>
            </w:r>
          </w:p>
        </w:tc>
        <w:tc>
          <w:tcPr>
            <w:tcW w:w="1434" w:type="dxa"/>
            <w:tcBorders>
              <w:top w:val="nil"/>
              <w:left w:val="nil"/>
              <w:bottom w:val="single" w:color="auto" w:sz="4" w:space="0"/>
              <w:right w:val="single" w:color="auto" w:sz="4" w:space="0"/>
            </w:tcBorders>
            <w:noWrap/>
            <w:vAlign w:val="center"/>
          </w:tcPr>
          <w:p w14:paraId="657378E9">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5</w:t>
            </w:r>
          </w:p>
        </w:tc>
        <w:tc>
          <w:tcPr>
            <w:tcW w:w="792" w:type="dxa"/>
            <w:tcBorders>
              <w:top w:val="nil"/>
              <w:left w:val="nil"/>
              <w:bottom w:val="single" w:color="auto" w:sz="4" w:space="0"/>
              <w:right w:val="single" w:color="auto" w:sz="4" w:space="0"/>
            </w:tcBorders>
            <w:noWrap/>
            <w:vAlign w:val="center"/>
          </w:tcPr>
          <w:p w14:paraId="54AAD617">
            <w:pPr>
              <w:widowControl/>
              <w:jc w:val="center"/>
              <w:textAlignment w:val="center"/>
              <w:rPr>
                <w:rFonts w:ascii="宋体" w:hAnsi="宋体" w:cs="宋体"/>
                <w:color w:val="000000"/>
                <w:sz w:val="22"/>
                <w:szCs w:val="22"/>
              </w:rPr>
            </w:pPr>
            <w:r>
              <w:rPr>
                <w:rFonts w:hint="eastAsia" w:ascii="宋体" w:hAnsi="宋体" w:cs="宋体"/>
                <w:color w:val="000000"/>
                <w:sz w:val="22"/>
                <w:szCs w:val="22"/>
                <w:lang w:bidi="ar"/>
              </w:rPr>
              <w:t>40</w:t>
            </w:r>
          </w:p>
        </w:tc>
      </w:tr>
    </w:tbl>
    <w:p w14:paraId="6C751E64">
      <w:pPr>
        <w:pStyle w:val="19"/>
        <w:adjustRightInd w:val="0"/>
        <w:snapToGrid w:val="0"/>
        <w:spacing w:line="460" w:lineRule="exact"/>
        <w:rPr>
          <w:rFonts w:ascii="宋体" w:hAnsi="宋体" w:cs="仿宋"/>
          <w:b/>
          <w:color w:val="000000"/>
          <w:sz w:val="22"/>
          <w:szCs w:val="22"/>
        </w:rPr>
      </w:pPr>
      <w:r>
        <w:rPr>
          <w:rFonts w:hint="eastAsia" w:ascii="宋体" w:hAnsi="宋体" w:cs="仿宋"/>
          <w:b/>
          <w:color w:val="000000"/>
          <w:sz w:val="22"/>
          <w:szCs w:val="22"/>
        </w:rPr>
        <w:t>三）培训服务要求：</w:t>
      </w:r>
    </w:p>
    <w:p w14:paraId="36176D6B">
      <w:pPr>
        <w:tabs>
          <w:tab w:val="left" w:pos="900"/>
        </w:tabs>
        <w:spacing w:line="460" w:lineRule="exact"/>
        <w:rPr>
          <w:rFonts w:cs="仿宋"/>
          <w:color w:val="000000"/>
          <w:sz w:val="22"/>
          <w:szCs w:val="22"/>
        </w:rPr>
      </w:pPr>
      <w:r>
        <w:rPr>
          <w:rFonts w:hint="eastAsia" w:cs="仿宋"/>
          <w:color w:val="000000"/>
          <w:sz w:val="22"/>
          <w:szCs w:val="22"/>
        </w:rPr>
        <w:t>1.对培训方案的要求</w:t>
      </w:r>
    </w:p>
    <w:p w14:paraId="4F09CE45">
      <w:pPr>
        <w:tabs>
          <w:tab w:val="left" w:pos="900"/>
        </w:tabs>
        <w:spacing w:line="460" w:lineRule="exact"/>
        <w:rPr>
          <w:rFonts w:cs="仿宋"/>
          <w:color w:val="000000"/>
          <w:sz w:val="22"/>
          <w:szCs w:val="22"/>
        </w:rPr>
      </w:pPr>
      <w:r>
        <w:rPr>
          <w:rFonts w:hint="eastAsia" w:cs="仿宋"/>
          <w:color w:val="000000"/>
          <w:sz w:val="22"/>
          <w:szCs w:val="22"/>
        </w:rPr>
        <w:t>（1）对每个子项目需安排专业化的培训；</w:t>
      </w:r>
    </w:p>
    <w:p w14:paraId="1ABAA743">
      <w:pPr>
        <w:tabs>
          <w:tab w:val="left" w:pos="900"/>
        </w:tabs>
        <w:spacing w:line="460" w:lineRule="exact"/>
        <w:rPr>
          <w:rFonts w:cs="仿宋"/>
          <w:color w:val="000000"/>
          <w:sz w:val="22"/>
          <w:szCs w:val="22"/>
        </w:rPr>
      </w:pPr>
      <w:r>
        <w:rPr>
          <w:rFonts w:hint="eastAsia" w:cs="仿宋"/>
          <w:color w:val="000000"/>
          <w:sz w:val="22"/>
          <w:szCs w:val="22"/>
        </w:rPr>
        <w:t>（2）对培训活动场地设施设备配套安排需符合采购需求；</w:t>
      </w:r>
    </w:p>
    <w:p w14:paraId="06976746">
      <w:pPr>
        <w:tabs>
          <w:tab w:val="left" w:pos="900"/>
        </w:tabs>
        <w:spacing w:line="460" w:lineRule="exact"/>
        <w:rPr>
          <w:rFonts w:cs="仿宋"/>
          <w:color w:val="000000"/>
          <w:sz w:val="22"/>
          <w:szCs w:val="22"/>
        </w:rPr>
      </w:pPr>
      <w:r>
        <w:rPr>
          <w:rFonts w:hint="eastAsia" w:cs="仿宋"/>
          <w:color w:val="000000"/>
          <w:sz w:val="22"/>
          <w:szCs w:val="22"/>
        </w:rPr>
        <w:t>（3）对培训活动的食宿和车辆接送方案合理；</w:t>
      </w:r>
    </w:p>
    <w:p w14:paraId="0466C7A7">
      <w:pPr>
        <w:tabs>
          <w:tab w:val="left" w:pos="900"/>
        </w:tabs>
        <w:spacing w:line="460" w:lineRule="exact"/>
        <w:rPr>
          <w:rFonts w:cs="仿宋"/>
          <w:color w:val="000000"/>
          <w:sz w:val="22"/>
          <w:szCs w:val="22"/>
        </w:rPr>
      </w:pPr>
      <w:r>
        <w:rPr>
          <w:rFonts w:hint="eastAsia" w:cs="仿宋"/>
          <w:color w:val="000000"/>
          <w:sz w:val="22"/>
          <w:szCs w:val="22"/>
        </w:rPr>
        <w:t>（4）服务地点以实际为准。（视相关政策而定）</w:t>
      </w:r>
    </w:p>
    <w:p w14:paraId="5EB8EFEB">
      <w:pPr>
        <w:tabs>
          <w:tab w:val="left" w:pos="900"/>
        </w:tabs>
        <w:spacing w:line="460" w:lineRule="exact"/>
        <w:rPr>
          <w:rFonts w:cs="仿宋"/>
          <w:color w:val="000000"/>
          <w:sz w:val="22"/>
          <w:szCs w:val="22"/>
        </w:rPr>
      </w:pPr>
      <w:r>
        <w:rPr>
          <w:rFonts w:hint="eastAsia" w:cs="仿宋"/>
          <w:color w:val="000000"/>
          <w:sz w:val="22"/>
          <w:szCs w:val="22"/>
        </w:rPr>
        <w:t>2、培训服务详细要求：</w:t>
      </w:r>
    </w:p>
    <w:p w14:paraId="0584C5C1">
      <w:pPr>
        <w:tabs>
          <w:tab w:val="left" w:pos="900"/>
        </w:tabs>
        <w:spacing w:line="460" w:lineRule="exact"/>
        <w:rPr>
          <w:rFonts w:cs="仿宋"/>
          <w:color w:val="000000"/>
          <w:sz w:val="22"/>
          <w:szCs w:val="22"/>
        </w:rPr>
      </w:pPr>
      <w:r>
        <w:rPr>
          <w:rFonts w:hint="eastAsia" w:cs="仿宋"/>
          <w:color w:val="000000"/>
          <w:sz w:val="22"/>
          <w:szCs w:val="22"/>
        </w:rPr>
        <w:t>2.1.配备能为中小学、幼儿园教师进行学科和管理人员（园长班和校长班）培训的专家资源（所有授课专家须副高职称及以上）。</w:t>
      </w:r>
    </w:p>
    <w:p w14:paraId="3B079CED">
      <w:pPr>
        <w:tabs>
          <w:tab w:val="left" w:pos="900"/>
        </w:tabs>
        <w:spacing w:line="460" w:lineRule="exact"/>
        <w:rPr>
          <w:rFonts w:cs="仿宋"/>
          <w:color w:val="000000"/>
          <w:sz w:val="22"/>
          <w:szCs w:val="22"/>
        </w:rPr>
      </w:pPr>
      <w:r>
        <w:rPr>
          <w:rFonts w:hint="eastAsia" w:cs="仿宋"/>
          <w:color w:val="000000"/>
          <w:sz w:val="22"/>
          <w:szCs w:val="22"/>
        </w:rPr>
        <w:t>2.2.为本项目提供具备管理经验、专业技能的服务团队，且人员不少于3人。</w:t>
      </w:r>
    </w:p>
    <w:p w14:paraId="57A04BF8">
      <w:pPr>
        <w:tabs>
          <w:tab w:val="left" w:pos="900"/>
        </w:tabs>
        <w:spacing w:line="460" w:lineRule="exact"/>
        <w:rPr>
          <w:rFonts w:cs="仿宋"/>
          <w:color w:val="000000"/>
          <w:sz w:val="22"/>
          <w:szCs w:val="22"/>
        </w:rPr>
      </w:pPr>
      <w:r>
        <w:rPr>
          <w:rFonts w:hint="eastAsia" w:cs="仿宋"/>
          <w:color w:val="000000"/>
          <w:sz w:val="22"/>
          <w:szCs w:val="22"/>
        </w:rPr>
        <w:t>2.3.具备一定的网络培训资源，能进行线上线下混合式培训。</w:t>
      </w:r>
    </w:p>
    <w:p w14:paraId="20319773">
      <w:pPr>
        <w:tabs>
          <w:tab w:val="left" w:pos="900"/>
        </w:tabs>
        <w:spacing w:line="460" w:lineRule="exact"/>
        <w:rPr>
          <w:rFonts w:cs="仿宋"/>
          <w:color w:val="000000"/>
          <w:sz w:val="22"/>
          <w:szCs w:val="22"/>
        </w:rPr>
      </w:pPr>
      <w:r>
        <w:rPr>
          <w:rFonts w:hint="eastAsia" w:cs="仿宋"/>
          <w:color w:val="000000"/>
          <w:sz w:val="22"/>
          <w:szCs w:val="22"/>
        </w:rPr>
        <w:t>2.4.具有详细的培训计划，包括但不限于培训目标、课程说明、授课计划表等内容。</w:t>
      </w:r>
    </w:p>
    <w:p w14:paraId="00ADFF12">
      <w:pPr>
        <w:tabs>
          <w:tab w:val="left" w:pos="900"/>
        </w:tabs>
        <w:spacing w:line="460" w:lineRule="exact"/>
        <w:rPr>
          <w:rFonts w:cs="仿宋"/>
          <w:color w:val="000000"/>
          <w:sz w:val="22"/>
          <w:szCs w:val="22"/>
        </w:rPr>
      </w:pPr>
      <w:r>
        <w:rPr>
          <w:rFonts w:hint="eastAsia" w:cs="仿宋"/>
          <w:color w:val="000000"/>
          <w:sz w:val="22"/>
          <w:szCs w:val="22"/>
        </w:rPr>
        <w:t>2.5.针对每个培训班，能根据采购人的要求，提供符合教学要求的场地和设施设备，如投影仪，音响设备，一体机等。</w:t>
      </w:r>
    </w:p>
    <w:p w14:paraId="5AEDB1B1">
      <w:pPr>
        <w:tabs>
          <w:tab w:val="left" w:pos="900"/>
        </w:tabs>
        <w:spacing w:line="460" w:lineRule="exact"/>
        <w:rPr>
          <w:rFonts w:cs="仿宋"/>
          <w:color w:val="000000"/>
          <w:sz w:val="22"/>
          <w:szCs w:val="22"/>
        </w:rPr>
      </w:pPr>
      <w:r>
        <w:rPr>
          <w:rFonts w:hint="eastAsia" w:cs="仿宋"/>
          <w:color w:val="000000"/>
          <w:sz w:val="22"/>
          <w:szCs w:val="22"/>
        </w:rPr>
        <w:t>2.6.线下培训优先走进省内外著名高校，在省内外知名中小学、幼儿园开展等实践培训。</w:t>
      </w:r>
    </w:p>
    <w:p w14:paraId="6E60A4DB">
      <w:pPr>
        <w:tabs>
          <w:tab w:val="left" w:pos="900"/>
        </w:tabs>
        <w:spacing w:line="460" w:lineRule="exact"/>
        <w:rPr>
          <w:rFonts w:cs="仿宋"/>
          <w:color w:val="000000"/>
          <w:sz w:val="22"/>
          <w:szCs w:val="22"/>
        </w:rPr>
      </w:pPr>
      <w:r>
        <w:rPr>
          <w:rFonts w:hint="eastAsia" w:cs="仿宋"/>
          <w:color w:val="000000"/>
          <w:sz w:val="22"/>
          <w:szCs w:val="22"/>
        </w:rPr>
        <w:t>2.7.供应商管理制度健全，包括但不限于教学管理制度、人员管理制度（包括教师管理制度、学员管理制度）、日常管理制度（包括财务管理制度、卫生安全管理制度、设备管理制度）、廉政措施等各项规章制度和应急预案，能保障参训学员的人身安全和正常的学习和生活。</w:t>
      </w:r>
    </w:p>
    <w:p w14:paraId="1E78EC0D">
      <w:pPr>
        <w:tabs>
          <w:tab w:val="left" w:pos="900"/>
        </w:tabs>
        <w:spacing w:line="460" w:lineRule="exact"/>
        <w:rPr>
          <w:rFonts w:cs="仿宋"/>
          <w:color w:val="000000"/>
          <w:sz w:val="22"/>
          <w:szCs w:val="22"/>
        </w:rPr>
      </w:pPr>
      <w:r>
        <w:rPr>
          <w:rFonts w:hint="eastAsia" w:cs="仿宋"/>
          <w:color w:val="000000"/>
          <w:sz w:val="22"/>
          <w:szCs w:val="22"/>
        </w:rPr>
        <w:t>2.8.档案管理制度：要求2026年</w:t>
      </w:r>
      <w:r>
        <w:rPr>
          <w:rFonts w:cs="仿宋"/>
          <w:color w:val="000000"/>
          <w:sz w:val="22"/>
          <w:szCs w:val="22"/>
        </w:rPr>
        <w:t>12月底前完成所有培训工作及证书的发放并将台账资料整理成册后交</w:t>
      </w:r>
      <w:r>
        <w:rPr>
          <w:rFonts w:hint="eastAsia" w:cs="仿宋"/>
          <w:color w:val="000000"/>
          <w:sz w:val="22"/>
          <w:szCs w:val="22"/>
        </w:rPr>
        <w:t>采购人</w:t>
      </w:r>
      <w:r>
        <w:rPr>
          <w:rFonts w:cs="仿宋"/>
          <w:color w:val="000000"/>
          <w:sz w:val="22"/>
          <w:szCs w:val="22"/>
        </w:rPr>
        <w:t xml:space="preserve">。（台账资料目录包含以下内容：培训通知、培训项目课程安排表、培训教案（教材或讲义资料）、学员名册表（打印版）、学员签到单（签字版）、培训现场授课、实训等照片 、学员成绩评定表 </w:t>
      </w:r>
      <w:r>
        <w:rPr>
          <w:rFonts w:hint="eastAsia" w:cs="仿宋"/>
          <w:color w:val="000000"/>
          <w:sz w:val="22"/>
          <w:szCs w:val="22"/>
        </w:rPr>
        <w:t>，</w:t>
      </w:r>
      <w:r>
        <w:rPr>
          <w:rFonts w:cs="仿宋"/>
          <w:color w:val="000000"/>
          <w:sz w:val="22"/>
          <w:szCs w:val="22"/>
        </w:rPr>
        <w:t>培训结业证书具体格式</w:t>
      </w:r>
      <w:r>
        <w:rPr>
          <w:rFonts w:hint="eastAsia" w:cs="仿宋"/>
          <w:color w:val="000000"/>
          <w:sz w:val="22"/>
          <w:szCs w:val="22"/>
        </w:rPr>
        <w:t>成交</w:t>
      </w:r>
      <w:r>
        <w:rPr>
          <w:rFonts w:cs="仿宋"/>
          <w:color w:val="000000"/>
          <w:sz w:val="22"/>
          <w:szCs w:val="22"/>
        </w:rPr>
        <w:t>后以</w:t>
      </w:r>
      <w:r>
        <w:rPr>
          <w:rFonts w:hint="eastAsia" w:cs="仿宋"/>
          <w:color w:val="000000"/>
          <w:sz w:val="22"/>
          <w:szCs w:val="22"/>
        </w:rPr>
        <w:t>采购人</w:t>
      </w:r>
      <w:r>
        <w:rPr>
          <w:rFonts w:cs="仿宋"/>
          <w:color w:val="000000"/>
          <w:sz w:val="22"/>
          <w:szCs w:val="22"/>
        </w:rPr>
        <w:t>提供的为准）</w:t>
      </w:r>
    </w:p>
    <w:p w14:paraId="20576B67">
      <w:pPr>
        <w:tabs>
          <w:tab w:val="left" w:pos="900"/>
        </w:tabs>
        <w:spacing w:line="460" w:lineRule="exact"/>
        <w:rPr>
          <w:rFonts w:cs="仿宋"/>
          <w:color w:val="000000"/>
          <w:sz w:val="22"/>
          <w:szCs w:val="22"/>
        </w:rPr>
      </w:pPr>
      <w:r>
        <w:rPr>
          <w:rFonts w:hint="eastAsia" w:cs="仿宋"/>
          <w:color w:val="000000"/>
          <w:sz w:val="22"/>
          <w:szCs w:val="22"/>
        </w:rPr>
        <w:t>2.9.在培训项目实施中，能配合采购人在大众媒体进行宣传报道。</w:t>
      </w:r>
    </w:p>
    <w:p w14:paraId="2E8FF492">
      <w:pPr>
        <w:tabs>
          <w:tab w:val="left" w:pos="900"/>
        </w:tabs>
        <w:spacing w:line="460" w:lineRule="exact"/>
        <w:rPr>
          <w:rFonts w:cs="仿宋"/>
          <w:color w:val="000000"/>
          <w:sz w:val="22"/>
          <w:szCs w:val="22"/>
        </w:rPr>
      </w:pPr>
      <w:r>
        <w:rPr>
          <w:rFonts w:hint="eastAsia" w:cs="仿宋"/>
          <w:color w:val="000000"/>
          <w:sz w:val="22"/>
          <w:szCs w:val="22"/>
        </w:rPr>
        <w:t>2.10.考核评价：</w:t>
      </w:r>
      <w:r>
        <w:rPr>
          <w:rFonts w:cs="仿宋"/>
          <w:color w:val="000000"/>
          <w:sz w:val="22"/>
          <w:szCs w:val="22"/>
        </w:rPr>
        <w:t>培训机构通过过程性评价和实践技能考评相结合方式，综合评价学员学习成果。</w:t>
      </w:r>
      <w:r>
        <w:rPr>
          <w:rFonts w:cs="仿宋"/>
          <w:color w:val="000000"/>
          <w:sz w:val="22"/>
          <w:szCs w:val="22"/>
        </w:rPr>
        <w:br w:type="textWrapping"/>
      </w:r>
      <w:r>
        <w:rPr>
          <w:rFonts w:hint="eastAsia" w:cs="仿宋"/>
          <w:color w:val="000000"/>
          <w:sz w:val="22"/>
          <w:szCs w:val="22"/>
        </w:rPr>
        <w:t>2.10.</w:t>
      </w:r>
      <w:r>
        <w:rPr>
          <w:rFonts w:cs="仿宋"/>
          <w:color w:val="000000"/>
          <w:sz w:val="22"/>
          <w:szCs w:val="22"/>
        </w:rPr>
        <w:t>1过程性评价。包括学习期间出勤情况、遵守纪律情况、课堂表现情况、学习任务完成情况等。</w:t>
      </w:r>
      <w:r>
        <w:rPr>
          <w:rFonts w:cs="仿宋"/>
          <w:color w:val="000000"/>
          <w:sz w:val="22"/>
          <w:szCs w:val="22"/>
        </w:rPr>
        <w:br w:type="textWrapping"/>
      </w:r>
      <w:r>
        <w:rPr>
          <w:rFonts w:hint="eastAsia" w:cs="仿宋"/>
          <w:color w:val="000000"/>
          <w:sz w:val="22"/>
          <w:szCs w:val="22"/>
        </w:rPr>
        <w:t xml:space="preserve"> 2.10.</w:t>
      </w:r>
      <w:r>
        <w:rPr>
          <w:rFonts w:cs="仿宋"/>
          <w:color w:val="000000"/>
          <w:sz w:val="22"/>
          <w:szCs w:val="22"/>
        </w:rPr>
        <w:t>2实践技能考评。采取技能训练等方式进行考评。</w:t>
      </w:r>
      <w:r>
        <w:rPr>
          <w:rFonts w:cs="仿宋"/>
          <w:color w:val="000000"/>
          <w:sz w:val="22"/>
          <w:szCs w:val="22"/>
        </w:rPr>
        <w:br w:type="textWrapping"/>
      </w:r>
      <w:r>
        <w:rPr>
          <w:rFonts w:hint="eastAsia" w:cs="仿宋"/>
          <w:color w:val="000000"/>
          <w:sz w:val="22"/>
          <w:szCs w:val="22"/>
        </w:rPr>
        <w:t xml:space="preserve"> 2.10.</w:t>
      </w:r>
      <w:r>
        <w:rPr>
          <w:rFonts w:cs="仿宋"/>
          <w:color w:val="000000"/>
          <w:sz w:val="22"/>
          <w:szCs w:val="22"/>
        </w:rPr>
        <w:t>3证书颁发。考评达到合格，可颁发培训证书。培训证书应反映培训班次、培训时间、培训内容（课程）、学时数等相关培训信息。</w:t>
      </w:r>
    </w:p>
    <w:bookmarkEnd w:id="5"/>
    <w:p w14:paraId="56504340">
      <w:pPr>
        <w:pStyle w:val="19"/>
        <w:adjustRightInd w:val="0"/>
        <w:snapToGrid w:val="0"/>
        <w:spacing w:line="420" w:lineRule="exact"/>
        <w:rPr>
          <w:rFonts w:hAnsi="宋体"/>
          <w:color w:val="000000"/>
          <w:sz w:val="22"/>
        </w:rPr>
      </w:pPr>
      <w:r>
        <w:rPr>
          <w:rFonts w:hint="eastAsia" w:hAnsi="宋体"/>
          <w:color w:val="000000"/>
          <w:sz w:val="22"/>
        </w:rPr>
        <w:t>二、商务条款</w:t>
      </w:r>
    </w:p>
    <w:p w14:paraId="01E6D1B1">
      <w:pPr>
        <w:autoSpaceDE w:val="0"/>
        <w:autoSpaceDN w:val="0"/>
        <w:snapToGrid w:val="0"/>
        <w:spacing w:line="460" w:lineRule="exact"/>
        <w:rPr>
          <w:color w:val="000000"/>
          <w:sz w:val="22"/>
        </w:rPr>
      </w:pPr>
      <w:r>
        <w:rPr>
          <w:rFonts w:hint="eastAsia"/>
          <w:color w:val="000000"/>
          <w:sz w:val="22"/>
          <w:szCs w:val="22"/>
        </w:rPr>
        <w:t>1、付款方式（或按财政支付方式）：</w:t>
      </w:r>
    </w:p>
    <w:p w14:paraId="0718746C">
      <w:pPr>
        <w:autoSpaceDE w:val="0"/>
        <w:autoSpaceDN w:val="0"/>
        <w:snapToGrid w:val="0"/>
        <w:spacing w:line="460" w:lineRule="exact"/>
        <w:rPr>
          <w:b/>
          <w:color w:val="000000"/>
          <w:sz w:val="22"/>
        </w:rPr>
      </w:pPr>
      <w:r>
        <w:rPr>
          <w:rFonts w:hint="eastAsia"/>
          <w:b/>
          <w:color w:val="000000"/>
          <w:sz w:val="22"/>
          <w:szCs w:val="22"/>
        </w:rPr>
        <w:t>▲合同签订后，具备实施条件后7个工作日内由各实际使用学校（单位）向中标供应商支付合同总价的40%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经最终验收完成后在7个工作日内支付至合同总金额的100%。（具体每笔款项支付视财政部门资金拨付情况而定或按合同约定）</w:t>
      </w:r>
    </w:p>
    <w:p w14:paraId="5650C274">
      <w:pPr>
        <w:autoSpaceDE w:val="0"/>
        <w:autoSpaceDN w:val="0"/>
        <w:snapToGrid w:val="0"/>
        <w:spacing w:line="454" w:lineRule="atLeast"/>
        <w:rPr>
          <w:b/>
          <w:color w:val="000000"/>
          <w:sz w:val="22"/>
        </w:rPr>
      </w:pPr>
      <w:r>
        <w:rPr>
          <w:rFonts w:hint="eastAsia"/>
          <w:color w:val="000000"/>
          <w:sz w:val="22"/>
        </w:rPr>
        <w:t>2</w:t>
      </w:r>
      <w:r>
        <w:rPr>
          <w:b/>
          <w:color w:val="000000"/>
          <w:sz w:val="22"/>
        </w:rPr>
        <w:t>、验收</w:t>
      </w:r>
    </w:p>
    <w:p w14:paraId="66E206E1">
      <w:pPr>
        <w:snapToGrid w:val="0"/>
        <w:spacing w:line="360" w:lineRule="auto"/>
        <w:ind w:firstLine="440" w:firstLineChars="200"/>
        <w:rPr>
          <w:rFonts w:cs="Courier New"/>
          <w:b/>
          <w:bCs/>
          <w:color w:val="000000"/>
          <w:sz w:val="22"/>
          <w:lang w:val="zh-CN"/>
        </w:rPr>
      </w:pPr>
      <w:r>
        <w:rPr>
          <w:color w:val="000000"/>
          <w:sz w:val="22"/>
        </w:rPr>
        <w:t>中标供应商已按合同规定提供了符合采购文件规定的</w:t>
      </w:r>
      <w:r>
        <w:rPr>
          <w:rFonts w:hint="eastAsia"/>
          <w:color w:val="000000"/>
          <w:sz w:val="22"/>
        </w:rPr>
        <w:t>服务</w:t>
      </w:r>
      <w:r>
        <w:rPr>
          <w:color w:val="000000"/>
          <w:sz w:val="22"/>
        </w:rPr>
        <w:t>，并经采购人组织检验合格，所有的技术资料和清单已向采购人提交并被接受，验收视为合格</w:t>
      </w:r>
      <w:r>
        <w:rPr>
          <w:rFonts w:hint="eastAsia"/>
          <w:color w:val="000000"/>
          <w:sz w:val="22"/>
        </w:rPr>
        <w:t>，</w:t>
      </w:r>
      <w:r>
        <w:rPr>
          <w:color w:val="000000"/>
          <w:sz w:val="22"/>
        </w:rPr>
        <w:t>若因中标供应商质量问题等导致验收不合格，中标供应商应及时予以处理，直至验收合格，期间发生的一切费用由中标供应商承担，采购人保留向中标供应商索赔的权利。</w:t>
      </w:r>
    </w:p>
    <w:p w14:paraId="3155AC40">
      <w:pPr>
        <w:pStyle w:val="19"/>
        <w:snapToGrid w:val="0"/>
        <w:spacing w:line="360" w:lineRule="auto"/>
        <w:rPr>
          <w:rFonts w:hAnsi="宋体" w:cs="宋体"/>
          <w:b/>
          <w:color w:val="000000"/>
          <w:sz w:val="22"/>
          <w:szCs w:val="22"/>
        </w:rPr>
      </w:pPr>
      <w:r>
        <w:rPr>
          <w:rFonts w:hint="eastAsia" w:hAnsi="宋体" w:cs="宋体"/>
          <w:b/>
          <w:color w:val="000000"/>
          <w:sz w:val="22"/>
          <w:szCs w:val="22"/>
        </w:rPr>
        <w:t>三、转包或分包</w:t>
      </w:r>
    </w:p>
    <w:p w14:paraId="6729FA27">
      <w:pPr>
        <w:snapToGrid w:val="0"/>
        <w:spacing w:line="360" w:lineRule="auto"/>
        <w:ind w:firstLine="440" w:firstLineChars="200"/>
        <w:rPr>
          <w:bCs/>
          <w:color w:val="000000"/>
          <w:sz w:val="22"/>
          <w:szCs w:val="22"/>
        </w:rPr>
      </w:pPr>
      <w:r>
        <w:rPr>
          <w:rFonts w:hint="eastAsia"/>
          <w:bCs/>
          <w:color w:val="000000"/>
          <w:sz w:val="22"/>
          <w:szCs w:val="22"/>
        </w:rPr>
        <w:t>1.本合同范围的服务，应由乙方直接供应，不得转让他人供应；</w:t>
      </w:r>
    </w:p>
    <w:p w14:paraId="30A5FA5E">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2.如有转让和未经甲方同意的分包行为，甲方有权解除合同，追究乙方的违约责任。</w:t>
      </w:r>
    </w:p>
    <w:p w14:paraId="2642C7DB">
      <w:pPr>
        <w:pStyle w:val="19"/>
        <w:snapToGrid w:val="0"/>
        <w:spacing w:line="360" w:lineRule="auto"/>
        <w:rPr>
          <w:rFonts w:hAnsi="宋体" w:cs="宋体"/>
          <w:bCs/>
          <w:color w:val="000000"/>
          <w:sz w:val="22"/>
          <w:szCs w:val="22"/>
        </w:rPr>
      </w:pPr>
      <w:r>
        <w:rPr>
          <w:rFonts w:hint="eastAsia" w:hAnsi="宋体" w:cs="宋体"/>
          <w:bCs/>
          <w:color w:val="000000"/>
          <w:sz w:val="22"/>
          <w:szCs w:val="22"/>
        </w:rPr>
        <w:t>四、本项目有下列情形的，采购人有权终止合同：</w:t>
      </w:r>
    </w:p>
    <w:p w14:paraId="551D5E3E">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（一）合同生效：本合同自甲乙双方法定代表人签字、盖章之日起生效。</w:t>
      </w:r>
    </w:p>
    <w:p w14:paraId="08B46224">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（二）合同终止：本项目有下列情形的，甲方有权终止合同：</w:t>
      </w:r>
    </w:p>
    <w:p w14:paraId="70018160">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 xml:space="preserve">1）本项目遇不可抗力影响或法律、法规、国家政策重大调整影响合同无法执行的； </w:t>
      </w:r>
    </w:p>
    <w:p w14:paraId="02F27BB5">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2）乙方对监管人员有行贿或其它利益输送行为的。</w:t>
      </w:r>
    </w:p>
    <w:p w14:paraId="45656D13">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3）按相关法律、法规、招标文件规定及考核办法，有下列情形之一的，甲方有权终止合同：</w:t>
      </w:r>
    </w:p>
    <w:p w14:paraId="35D87CF2">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（1）经有关部门认定严重违反劳动法，造成恶劣影响的；或其它因违法经营受到刑事处罚或者责令停产停业、吊销许可证或者执照、较大数额罚款等行政处罚的。</w:t>
      </w:r>
    </w:p>
    <w:p w14:paraId="3433DBB9">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（2）其它弄虚作假及其他不正当行为。</w:t>
      </w:r>
    </w:p>
    <w:p w14:paraId="5D08FFE7">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（3）合同履约期间，乙方法人组织破产，或重组变更法人主体的；</w:t>
      </w:r>
    </w:p>
    <w:p w14:paraId="1A0EECBC">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（4）根据招标文件及合同约定，其它终止合同的规定，其它法律规定的终止情形。</w:t>
      </w:r>
    </w:p>
    <w:p w14:paraId="5D9981B0">
      <w:pPr>
        <w:pStyle w:val="19"/>
        <w:snapToGrid w:val="0"/>
        <w:spacing w:line="360" w:lineRule="auto"/>
        <w:rPr>
          <w:rFonts w:hAnsi="宋体" w:cs="宋体"/>
          <w:bCs/>
          <w:color w:val="000000"/>
          <w:sz w:val="22"/>
          <w:szCs w:val="22"/>
        </w:rPr>
      </w:pPr>
      <w:r>
        <w:rPr>
          <w:rFonts w:hint="eastAsia" w:hAnsi="宋体" w:cs="宋体"/>
          <w:b/>
          <w:color w:val="000000"/>
          <w:sz w:val="22"/>
          <w:szCs w:val="22"/>
        </w:rPr>
        <w:t>五、不可抗力事件处理</w:t>
      </w:r>
    </w:p>
    <w:p w14:paraId="2FEA2442">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1、在合同有效期内，任何一方因不可抗力事件导致不能履行合同，则合同履行期可延长，其延长期与不可抗力影响期相同。</w:t>
      </w:r>
    </w:p>
    <w:p w14:paraId="3DF8EE54">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2、不可抗力事件发生后，应立即通知对方，并寄送有关权威机构出具的说明资料。</w:t>
      </w:r>
    </w:p>
    <w:p w14:paraId="735CC9BF">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3、不可抗力事件延续120天以上，双方应通过友好协商，确定是否继续履行合同。</w:t>
      </w:r>
    </w:p>
    <w:p w14:paraId="1A8B2CCE">
      <w:pPr>
        <w:pStyle w:val="19"/>
        <w:snapToGrid w:val="0"/>
        <w:spacing w:line="360" w:lineRule="auto"/>
        <w:rPr>
          <w:rFonts w:hAnsi="宋体" w:cs="宋体"/>
          <w:bCs/>
          <w:color w:val="000000"/>
          <w:sz w:val="22"/>
          <w:szCs w:val="22"/>
        </w:rPr>
      </w:pPr>
      <w:r>
        <w:rPr>
          <w:rFonts w:hint="eastAsia" w:hAnsi="宋体" w:cs="宋体"/>
          <w:b/>
          <w:bCs/>
          <w:color w:val="000000"/>
          <w:kern w:val="0"/>
          <w:sz w:val="22"/>
          <w:szCs w:val="22"/>
        </w:rPr>
        <w:t>六、</w:t>
      </w:r>
      <w:r>
        <w:rPr>
          <w:rFonts w:hint="eastAsia" w:hAnsi="宋体" w:cs="宋体"/>
          <w:b/>
          <w:color w:val="000000"/>
          <w:sz w:val="22"/>
          <w:szCs w:val="22"/>
        </w:rPr>
        <w:t>税费</w:t>
      </w:r>
    </w:p>
    <w:p w14:paraId="59ACAD9F">
      <w:pPr>
        <w:pStyle w:val="19"/>
        <w:snapToGrid w:val="0"/>
        <w:spacing w:line="360" w:lineRule="auto"/>
        <w:ind w:firstLine="440" w:firstLineChars="200"/>
        <w:rPr>
          <w:rFonts w:hAnsi="宋体" w:cs="宋体"/>
          <w:bCs/>
          <w:color w:val="000000"/>
          <w:sz w:val="22"/>
          <w:szCs w:val="22"/>
        </w:rPr>
      </w:pPr>
      <w:r>
        <w:rPr>
          <w:rFonts w:hint="eastAsia" w:hAnsi="宋体" w:cs="宋体"/>
          <w:bCs/>
          <w:color w:val="000000"/>
          <w:sz w:val="22"/>
          <w:szCs w:val="22"/>
        </w:rPr>
        <w:t>本合同执行中相关的一切税费均由乙方负担。</w:t>
      </w:r>
    </w:p>
    <w:p w14:paraId="45136EBF">
      <w:pPr>
        <w:pStyle w:val="19"/>
        <w:snapToGrid w:val="0"/>
        <w:spacing w:line="360" w:lineRule="auto"/>
        <w:rPr>
          <w:rFonts w:hAnsi="宋体" w:cs="宋体"/>
          <w:bCs/>
          <w:color w:val="000000"/>
          <w:sz w:val="22"/>
          <w:szCs w:val="22"/>
          <w:lang w:val="zh-CN"/>
        </w:rPr>
      </w:pPr>
      <w:r>
        <w:rPr>
          <w:rFonts w:hint="eastAsia" w:hAnsi="宋体" w:cs="宋体"/>
          <w:b/>
          <w:bCs/>
          <w:color w:val="000000"/>
          <w:kern w:val="0"/>
          <w:sz w:val="22"/>
          <w:szCs w:val="22"/>
        </w:rPr>
        <w:t>七、</w:t>
      </w:r>
      <w:r>
        <w:rPr>
          <w:rFonts w:hint="eastAsia" w:hAnsi="宋体" w:cs="宋体"/>
          <w:b/>
          <w:color w:val="000000"/>
          <w:sz w:val="22"/>
          <w:szCs w:val="22"/>
        </w:rPr>
        <w:t>其它</w:t>
      </w:r>
    </w:p>
    <w:p w14:paraId="702EC134">
      <w:pPr>
        <w:spacing w:line="360" w:lineRule="auto"/>
        <w:ind w:firstLine="440" w:firstLineChars="200"/>
        <w:rPr>
          <w:bCs/>
          <w:color w:val="000000"/>
          <w:sz w:val="22"/>
          <w:szCs w:val="22"/>
        </w:rPr>
      </w:pPr>
      <w:r>
        <w:rPr>
          <w:rFonts w:hint="eastAsia"/>
          <w:bCs/>
          <w:color w:val="000000"/>
          <w:sz w:val="22"/>
          <w:szCs w:val="22"/>
        </w:rPr>
        <w:t>1、强化安全意识，明确安全责任，杜绝事故发生，项目实施中发生安全及人身事故均由承包人负责处理，并承担全部责任和费用。</w:t>
      </w:r>
    </w:p>
    <w:p w14:paraId="3C54A3D5">
      <w:pPr>
        <w:spacing w:line="360" w:lineRule="auto"/>
        <w:ind w:firstLine="440" w:firstLineChars="200"/>
        <w:rPr>
          <w:bCs/>
          <w:color w:val="000000"/>
          <w:sz w:val="22"/>
          <w:szCs w:val="22"/>
        </w:rPr>
      </w:pPr>
      <w:r>
        <w:rPr>
          <w:rFonts w:hint="eastAsia"/>
          <w:bCs/>
          <w:color w:val="000000"/>
          <w:sz w:val="22"/>
          <w:szCs w:val="22"/>
        </w:rPr>
        <w:t>2、合同执行中涉及采购资金和采购内容修改或补充的，须经原审批部门审批，并签书面补充协议报采购监督管理部门备案，方可作为主合同不可分割的一部分。</w:t>
      </w:r>
    </w:p>
    <w:p w14:paraId="55124340">
      <w:pPr>
        <w:spacing w:line="360" w:lineRule="auto"/>
        <w:ind w:firstLine="440" w:firstLineChars="200"/>
        <w:rPr>
          <w:bCs/>
          <w:color w:val="000000"/>
          <w:sz w:val="22"/>
          <w:szCs w:val="22"/>
        </w:rPr>
      </w:pPr>
      <w:r>
        <w:rPr>
          <w:rFonts w:hint="eastAsia"/>
          <w:bCs/>
          <w:color w:val="000000"/>
          <w:sz w:val="22"/>
          <w:szCs w:val="22"/>
        </w:rPr>
        <w:t>3、本项目的中标通知书、投标文件、招标文件为本合同的有效组成部分。本合同未尽事宜，遵照《</w:t>
      </w:r>
      <w:r>
        <w:rPr>
          <w:rFonts w:hint="eastAsia"/>
          <w:bCs/>
          <w:color w:val="000000"/>
          <w:sz w:val="22"/>
          <w:szCs w:val="22"/>
          <w:lang w:val="zh-CN"/>
        </w:rPr>
        <w:t>中华人民共和国民法典</w:t>
      </w:r>
      <w:r>
        <w:rPr>
          <w:rFonts w:hint="eastAsia"/>
          <w:bCs/>
          <w:color w:val="000000"/>
          <w:sz w:val="22"/>
          <w:szCs w:val="22"/>
        </w:rPr>
        <w:t>》有关条文执行。</w:t>
      </w:r>
    </w:p>
    <w:p w14:paraId="59DB5AA3">
      <w:pPr>
        <w:pStyle w:val="19"/>
        <w:snapToGrid w:val="0"/>
        <w:spacing w:line="360" w:lineRule="auto"/>
        <w:rPr>
          <w:rFonts w:hAnsi="宋体" w:cs="宋体"/>
          <w:b/>
          <w:color w:val="000000"/>
          <w:sz w:val="22"/>
          <w:szCs w:val="22"/>
        </w:rPr>
      </w:pPr>
      <w:r>
        <w:rPr>
          <w:rFonts w:hint="eastAsia" w:hAnsi="宋体" w:cs="宋体"/>
          <w:b/>
          <w:color w:val="000000"/>
          <w:sz w:val="22"/>
          <w:szCs w:val="22"/>
        </w:rPr>
        <w:t>八、争议的解决</w:t>
      </w:r>
    </w:p>
    <w:p w14:paraId="15A62FEE">
      <w:pPr>
        <w:pStyle w:val="19"/>
        <w:snapToGrid w:val="0"/>
        <w:spacing w:line="360" w:lineRule="auto"/>
        <w:ind w:firstLine="440" w:firstLineChars="200"/>
        <w:rPr>
          <w:rFonts w:hAnsi="宋体"/>
          <w:bCs/>
          <w:color w:val="000000"/>
          <w:sz w:val="22"/>
          <w:szCs w:val="22"/>
          <w:lang w:val="zh-CN"/>
        </w:rPr>
      </w:pPr>
      <w:r>
        <w:rPr>
          <w:rFonts w:hint="eastAsia" w:hAnsi="宋体"/>
          <w:bCs/>
          <w:color w:val="000000"/>
          <w:sz w:val="22"/>
          <w:szCs w:val="22"/>
        </w:rPr>
        <w:t xml:space="preserve"> </w:t>
      </w:r>
      <w:r>
        <w:rPr>
          <w:rFonts w:hint="eastAsia" w:hAnsi="宋体"/>
          <w:bCs/>
          <w:color w:val="000000"/>
          <w:sz w:val="22"/>
          <w:szCs w:val="22"/>
          <w:lang w:val="zh-CN"/>
        </w:rPr>
        <w:t>1、合同在履行过程中发生争议时，甲方与乙方及时协商解决。协商不成时，向平阳县人民法院进行诉讼。</w:t>
      </w:r>
    </w:p>
    <w:p w14:paraId="72D64D97">
      <w:pPr>
        <w:snapToGrid w:val="0"/>
        <w:spacing w:line="360" w:lineRule="auto"/>
        <w:ind w:firstLine="440" w:firstLineChars="200"/>
        <w:rPr>
          <w:bCs/>
          <w:color w:val="000000"/>
          <w:sz w:val="22"/>
          <w:szCs w:val="22"/>
        </w:rPr>
      </w:pPr>
      <w:r>
        <w:rPr>
          <w:rFonts w:hint="eastAsia"/>
          <w:bCs/>
          <w:color w:val="000000"/>
          <w:sz w:val="22"/>
          <w:szCs w:val="22"/>
          <w:lang w:val="zh-CN"/>
        </w:rPr>
        <w:t>2、对于因违反或终止合同而引起的损失、损害的赔偿，由甲方与乙方友好协商解决，经协商仍未能达成一致的，向平阳县人民法院进行诉讼。</w:t>
      </w:r>
    </w:p>
    <w:p w14:paraId="7A5120C6">
      <w:pPr>
        <w:snapToGrid w:val="0"/>
        <w:spacing w:line="360" w:lineRule="auto"/>
        <w:rPr>
          <w:bCs/>
          <w:color w:val="000000"/>
          <w:sz w:val="22"/>
          <w:szCs w:val="22"/>
        </w:rPr>
      </w:pPr>
      <w:r>
        <w:rPr>
          <w:rFonts w:hint="eastAsia"/>
          <w:b/>
          <w:bCs/>
          <w:color w:val="000000"/>
          <w:sz w:val="22"/>
          <w:szCs w:val="22"/>
        </w:rPr>
        <w:t>九</w:t>
      </w:r>
      <w:r>
        <w:rPr>
          <w:rFonts w:hint="eastAsia" w:hAnsi="宋体" w:cs="宋体"/>
          <w:b/>
          <w:color w:val="000000"/>
          <w:kern w:val="2"/>
          <w:sz w:val="22"/>
          <w:szCs w:val="22"/>
        </w:rPr>
        <w:t>、合同文件的构成</w:t>
      </w:r>
    </w:p>
    <w:p w14:paraId="2DCA6D82">
      <w:pPr>
        <w:snapToGrid w:val="0"/>
        <w:spacing w:line="360" w:lineRule="auto"/>
        <w:ind w:firstLine="440" w:firstLineChars="200"/>
        <w:rPr>
          <w:bCs/>
          <w:color w:val="000000"/>
          <w:sz w:val="22"/>
          <w:szCs w:val="22"/>
        </w:rPr>
      </w:pPr>
      <w:r>
        <w:rPr>
          <w:rFonts w:hint="eastAsia"/>
          <w:bCs/>
          <w:color w:val="000000"/>
          <w:sz w:val="22"/>
          <w:szCs w:val="22"/>
        </w:rPr>
        <w:t>本协议书与下列文件一起构成合同文件:</w:t>
      </w:r>
    </w:p>
    <w:p w14:paraId="7FA59217">
      <w:pPr>
        <w:snapToGrid w:val="0"/>
        <w:spacing w:line="360" w:lineRule="auto"/>
        <w:ind w:firstLine="440" w:firstLineChars="200"/>
        <w:rPr>
          <w:bCs/>
          <w:color w:val="000000"/>
          <w:sz w:val="22"/>
          <w:szCs w:val="22"/>
        </w:rPr>
      </w:pPr>
      <w:r>
        <w:rPr>
          <w:rFonts w:hint="eastAsia"/>
          <w:bCs/>
          <w:color w:val="000000"/>
          <w:sz w:val="22"/>
          <w:szCs w:val="22"/>
        </w:rPr>
        <w:t>1.中标通知书或委托书（如果有）；</w:t>
      </w:r>
    </w:p>
    <w:p w14:paraId="26F24847">
      <w:pPr>
        <w:snapToGrid w:val="0"/>
        <w:spacing w:line="360" w:lineRule="auto"/>
        <w:ind w:firstLine="440" w:firstLineChars="200"/>
        <w:rPr>
          <w:bCs/>
          <w:color w:val="000000"/>
          <w:sz w:val="22"/>
          <w:szCs w:val="22"/>
        </w:rPr>
      </w:pPr>
      <w:r>
        <w:rPr>
          <w:rFonts w:hint="eastAsia"/>
          <w:bCs/>
          <w:color w:val="000000"/>
          <w:sz w:val="22"/>
          <w:szCs w:val="22"/>
        </w:rPr>
        <w:t>2.投标文件（含澄清函）或建议书（如果有）；</w:t>
      </w:r>
    </w:p>
    <w:p w14:paraId="5E69EA47">
      <w:pPr>
        <w:snapToGrid w:val="0"/>
        <w:spacing w:line="360" w:lineRule="auto"/>
        <w:ind w:firstLine="440" w:firstLineChars="200"/>
        <w:rPr>
          <w:bCs/>
          <w:color w:val="000000"/>
          <w:sz w:val="22"/>
          <w:szCs w:val="22"/>
        </w:rPr>
      </w:pPr>
      <w:r>
        <w:rPr>
          <w:rFonts w:hint="eastAsia"/>
          <w:bCs/>
          <w:color w:val="000000"/>
          <w:sz w:val="22"/>
          <w:szCs w:val="22"/>
        </w:rPr>
        <w:t>3.招标文件；</w:t>
      </w:r>
    </w:p>
    <w:p w14:paraId="7B168BFC">
      <w:pPr>
        <w:snapToGrid w:val="0"/>
        <w:spacing w:line="360" w:lineRule="auto"/>
        <w:ind w:firstLine="440" w:firstLineChars="200"/>
        <w:rPr>
          <w:bCs/>
          <w:color w:val="000000"/>
          <w:sz w:val="22"/>
          <w:szCs w:val="22"/>
        </w:rPr>
      </w:pPr>
      <w:r>
        <w:rPr>
          <w:rFonts w:hint="eastAsia"/>
          <w:bCs/>
          <w:color w:val="000000"/>
          <w:sz w:val="22"/>
          <w:szCs w:val="22"/>
        </w:rPr>
        <w:t>4.其他合同文件。</w:t>
      </w:r>
    </w:p>
    <w:p w14:paraId="7BA27BE1">
      <w:pPr>
        <w:snapToGrid w:val="0"/>
        <w:spacing w:line="360" w:lineRule="auto"/>
        <w:ind w:firstLine="440" w:firstLineChars="200"/>
        <w:rPr>
          <w:bCs/>
          <w:color w:val="000000"/>
          <w:sz w:val="22"/>
          <w:szCs w:val="22"/>
        </w:rPr>
      </w:pPr>
      <w:r>
        <w:rPr>
          <w:rFonts w:hint="eastAsia"/>
          <w:bCs/>
          <w:color w:val="000000"/>
          <w:sz w:val="22"/>
          <w:szCs w:val="22"/>
        </w:rPr>
        <w:t>上述各项合同文件包括合同当事人就该项合同文件所作出的补充和修改，属于同一类内容的文件，应以最新签署的为准。</w:t>
      </w:r>
    </w:p>
    <w:p w14:paraId="4D0AB4F6">
      <w:pPr>
        <w:snapToGrid w:val="0"/>
        <w:spacing w:line="360" w:lineRule="auto"/>
        <w:ind w:firstLine="440" w:firstLineChars="200"/>
        <w:rPr>
          <w:bCs/>
          <w:color w:val="000000"/>
          <w:sz w:val="22"/>
          <w:szCs w:val="22"/>
        </w:rPr>
      </w:pPr>
      <w:r>
        <w:rPr>
          <w:rFonts w:hint="eastAsia"/>
          <w:bCs/>
          <w:color w:val="000000"/>
          <w:sz w:val="22"/>
          <w:szCs w:val="22"/>
        </w:rPr>
        <w:t>在合同订立及履行过程中形成的与合同有关的文件（包括补充协议）均构成合同文件的组成部分。</w:t>
      </w:r>
    </w:p>
    <w:p w14:paraId="74188BA3">
      <w:pPr>
        <w:pStyle w:val="19"/>
        <w:snapToGrid w:val="0"/>
        <w:spacing w:line="360" w:lineRule="auto"/>
        <w:rPr>
          <w:rFonts w:hAnsi="宋体" w:cs="宋体"/>
          <w:bCs/>
          <w:color w:val="000000"/>
          <w:sz w:val="22"/>
          <w:szCs w:val="22"/>
        </w:rPr>
      </w:pPr>
      <w:r>
        <w:rPr>
          <w:rFonts w:hint="eastAsia" w:hAnsi="宋体" w:cs="宋体"/>
          <w:b/>
          <w:bCs/>
          <w:color w:val="000000"/>
          <w:kern w:val="0"/>
          <w:sz w:val="22"/>
          <w:szCs w:val="22"/>
        </w:rPr>
        <w:t>十</w:t>
      </w:r>
      <w:r>
        <w:rPr>
          <w:rFonts w:hint="eastAsia" w:hAnsi="宋体" w:cs="宋体"/>
          <w:b/>
          <w:color w:val="000000"/>
          <w:sz w:val="22"/>
          <w:szCs w:val="22"/>
        </w:rPr>
        <w:t>、合同生效及其它</w:t>
      </w:r>
    </w:p>
    <w:p w14:paraId="2CB7C8B0">
      <w:pPr>
        <w:snapToGrid w:val="0"/>
        <w:spacing w:line="360" w:lineRule="auto"/>
        <w:ind w:firstLine="440" w:firstLineChars="200"/>
        <w:rPr>
          <w:bCs/>
          <w:color w:val="000000"/>
          <w:sz w:val="22"/>
          <w:szCs w:val="22"/>
        </w:rPr>
      </w:pPr>
      <w:r>
        <w:rPr>
          <w:rFonts w:hint="eastAsia"/>
          <w:bCs/>
          <w:color w:val="000000"/>
          <w:sz w:val="22"/>
          <w:szCs w:val="22"/>
        </w:rPr>
        <w:t>1．合同经双方法定代表人或授权代表签字并加盖单位公章后生效。</w:t>
      </w:r>
    </w:p>
    <w:p w14:paraId="542DCB70">
      <w:pPr>
        <w:snapToGrid w:val="0"/>
        <w:spacing w:line="360" w:lineRule="auto"/>
        <w:ind w:firstLine="440" w:firstLineChars="200"/>
        <w:rPr>
          <w:bCs/>
          <w:color w:val="000000"/>
          <w:sz w:val="22"/>
          <w:szCs w:val="22"/>
        </w:rPr>
      </w:pPr>
      <w:r>
        <w:rPr>
          <w:rFonts w:hint="eastAsia"/>
          <w:bCs/>
          <w:color w:val="000000"/>
          <w:sz w:val="22"/>
          <w:szCs w:val="22"/>
        </w:rPr>
        <w:t>2．合同执行中涉及采购资金和采购内容修改或补充的，须经财政部门审批，并签书面补充协议报财政部门备案，方可作为主合同不可分割的一部分。</w:t>
      </w:r>
    </w:p>
    <w:p w14:paraId="1D86AC16">
      <w:pPr>
        <w:snapToGrid w:val="0"/>
        <w:spacing w:line="360" w:lineRule="auto"/>
        <w:ind w:firstLine="440" w:firstLineChars="200"/>
        <w:rPr>
          <w:bCs/>
          <w:color w:val="000000"/>
          <w:sz w:val="22"/>
          <w:szCs w:val="22"/>
        </w:rPr>
      </w:pPr>
      <w:r>
        <w:rPr>
          <w:rFonts w:hint="eastAsia"/>
          <w:bCs/>
          <w:color w:val="000000"/>
          <w:sz w:val="22"/>
          <w:szCs w:val="22"/>
        </w:rPr>
        <w:t>3.本合同未尽事宜，遵照《</w:t>
      </w:r>
      <w:r>
        <w:rPr>
          <w:rFonts w:hint="eastAsia"/>
          <w:bCs/>
          <w:color w:val="000000"/>
          <w:sz w:val="22"/>
          <w:szCs w:val="22"/>
          <w:lang w:val="zh-CN"/>
        </w:rPr>
        <w:t>中华人民共和国民法典</w:t>
      </w:r>
      <w:r>
        <w:rPr>
          <w:rFonts w:hint="eastAsia"/>
          <w:bCs/>
          <w:color w:val="000000"/>
          <w:sz w:val="22"/>
          <w:szCs w:val="22"/>
        </w:rPr>
        <w:t>》有关条文执行。</w:t>
      </w:r>
    </w:p>
    <w:p w14:paraId="718B07F1">
      <w:pPr>
        <w:snapToGrid w:val="0"/>
        <w:spacing w:line="360" w:lineRule="auto"/>
        <w:ind w:firstLine="440" w:firstLineChars="200"/>
        <w:rPr>
          <w:bCs/>
          <w:color w:val="000000"/>
          <w:sz w:val="22"/>
          <w:szCs w:val="22"/>
        </w:rPr>
      </w:pPr>
      <w:r>
        <w:rPr>
          <w:rFonts w:hint="eastAsia"/>
          <w:bCs/>
          <w:color w:val="000000"/>
          <w:sz w:val="22"/>
          <w:szCs w:val="22"/>
        </w:rPr>
        <w:t>4.本合同正本一式陆份，具有同等法律效力，甲乙双方各执叁份。</w:t>
      </w:r>
    </w:p>
    <w:p w14:paraId="0065E706">
      <w:pPr>
        <w:snapToGrid w:val="0"/>
        <w:spacing w:line="360" w:lineRule="auto"/>
        <w:ind w:firstLine="440"/>
        <w:rPr>
          <w:b/>
          <w:color w:val="000000"/>
          <w:kern w:val="2"/>
          <w:sz w:val="22"/>
          <w:szCs w:val="22"/>
        </w:rPr>
      </w:pPr>
      <w:r>
        <w:rPr>
          <w:rFonts w:hint="eastAsia"/>
          <w:color w:val="000000"/>
          <w:kern w:val="2"/>
          <w:sz w:val="22"/>
          <w:szCs w:val="22"/>
        </w:rPr>
        <w:t>5、合同的解释：本合同的解释权在平阳县教育局。</w:t>
      </w:r>
    </w:p>
    <w:p w14:paraId="0AD53DEC">
      <w:pPr>
        <w:spacing w:line="420" w:lineRule="exact"/>
        <w:ind w:firstLine="1210" w:firstLineChars="550"/>
        <w:rPr>
          <w:rFonts w:ascii="宋体"/>
          <w:color w:val="000000"/>
          <w:sz w:val="22"/>
          <w:szCs w:val="22"/>
        </w:rPr>
      </w:pPr>
      <w:r>
        <w:rPr>
          <w:rFonts w:hint="eastAsia" w:ascii="宋体"/>
          <w:color w:val="000000"/>
          <w:sz w:val="22"/>
          <w:szCs w:val="22"/>
        </w:rPr>
        <w:t>采购人：（印章）                      中标人：（印章）</w:t>
      </w:r>
    </w:p>
    <w:p w14:paraId="19544B40">
      <w:pPr>
        <w:spacing w:line="420" w:lineRule="exact"/>
        <w:rPr>
          <w:rFonts w:ascii="宋体"/>
          <w:color w:val="000000"/>
          <w:sz w:val="22"/>
          <w:szCs w:val="22"/>
        </w:rPr>
      </w:pPr>
      <w:r>
        <w:rPr>
          <w:rFonts w:hint="eastAsia" w:ascii="宋体"/>
          <w:color w:val="000000"/>
          <w:sz w:val="22"/>
          <w:szCs w:val="22"/>
        </w:rPr>
        <w:t xml:space="preserve">           全权代表:（签字）                    全权代表:（签字）</w:t>
      </w:r>
    </w:p>
    <w:p w14:paraId="6E1F60AF">
      <w:pPr>
        <w:spacing w:line="420" w:lineRule="exact"/>
        <w:ind w:firstLine="1210" w:firstLineChars="550"/>
        <w:rPr>
          <w:rFonts w:ascii="宋体"/>
          <w:color w:val="000000"/>
          <w:sz w:val="22"/>
          <w:szCs w:val="22"/>
        </w:rPr>
      </w:pPr>
      <w:r>
        <w:rPr>
          <w:rFonts w:hint="eastAsia" w:ascii="宋体"/>
          <w:color w:val="000000"/>
          <w:sz w:val="22"/>
          <w:szCs w:val="22"/>
        </w:rPr>
        <w:t>地址：                               地址：</w:t>
      </w:r>
    </w:p>
    <w:p w14:paraId="4F63917F">
      <w:pPr>
        <w:spacing w:line="420" w:lineRule="exact"/>
        <w:ind w:firstLine="1210" w:firstLineChars="550"/>
        <w:rPr>
          <w:rFonts w:ascii="宋体"/>
          <w:color w:val="000000"/>
          <w:sz w:val="22"/>
          <w:szCs w:val="22"/>
        </w:rPr>
      </w:pPr>
      <w:r>
        <w:rPr>
          <w:rFonts w:hint="eastAsia" w:ascii="宋体"/>
          <w:color w:val="000000"/>
          <w:sz w:val="22"/>
          <w:szCs w:val="22"/>
        </w:rPr>
        <w:t>邮政编码：                           邮政编码：</w:t>
      </w:r>
    </w:p>
    <w:p w14:paraId="394F5D2C">
      <w:pPr>
        <w:spacing w:line="420" w:lineRule="exact"/>
        <w:ind w:firstLine="1210" w:firstLineChars="550"/>
        <w:rPr>
          <w:rFonts w:ascii="宋体"/>
          <w:color w:val="000000"/>
          <w:sz w:val="22"/>
          <w:szCs w:val="22"/>
        </w:rPr>
      </w:pPr>
      <w:r>
        <w:rPr>
          <w:rFonts w:hint="eastAsia" w:ascii="宋体"/>
          <w:color w:val="000000"/>
          <w:sz w:val="22"/>
          <w:szCs w:val="22"/>
        </w:rPr>
        <w:t>电话：                               电话：</w:t>
      </w:r>
    </w:p>
    <w:p w14:paraId="09CE9168">
      <w:pPr>
        <w:spacing w:line="420" w:lineRule="exact"/>
        <w:ind w:firstLine="1210" w:firstLineChars="550"/>
        <w:rPr>
          <w:rFonts w:ascii="宋体"/>
          <w:color w:val="000000"/>
          <w:sz w:val="22"/>
          <w:szCs w:val="22"/>
        </w:rPr>
      </w:pPr>
      <w:r>
        <w:rPr>
          <w:rFonts w:hint="eastAsia" w:ascii="宋体"/>
          <w:color w:val="000000"/>
          <w:sz w:val="22"/>
          <w:szCs w:val="22"/>
        </w:rPr>
        <w:t>传真：                               传真：</w:t>
      </w:r>
    </w:p>
    <w:p w14:paraId="397D09AE">
      <w:pPr>
        <w:spacing w:line="420" w:lineRule="exact"/>
        <w:ind w:firstLine="1210" w:firstLineChars="550"/>
        <w:rPr>
          <w:rFonts w:ascii="宋体"/>
          <w:color w:val="000000"/>
          <w:sz w:val="22"/>
          <w:szCs w:val="22"/>
        </w:rPr>
      </w:pPr>
      <w:r>
        <w:rPr>
          <w:rFonts w:hint="eastAsia" w:ascii="宋体"/>
          <w:color w:val="000000"/>
          <w:sz w:val="22"/>
          <w:szCs w:val="22"/>
        </w:rPr>
        <w:t>开户银行：                           开户银行：</w:t>
      </w:r>
    </w:p>
    <w:p w14:paraId="12466B92">
      <w:pPr>
        <w:spacing w:line="420" w:lineRule="exact"/>
        <w:ind w:firstLine="1210" w:firstLineChars="550"/>
        <w:rPr>
          <w:rFonts w:ascii="宋体"/>
          <w:color w:val="000000"/>
          <w:sz w:val="22"/>
          <w:szCs w:val="22"/>
        </w:rPr>
      </w:pPr>
      <w:r>
        <w:rPr>
          <w:rFonts w:hint="eastAsia" w:ascii="宋体"/>
          <w:color w:val="000000"/>
          <w:sz w:val="22"/>
          <w:szCs w:val="22"/>
        </w:rPr>
        <w:t>帐号：                               帐号：</w:t>
      </w:r>
    </w:p>
    <w:p w14:paraId="1F62A8D7">
      <w:pPr>
        <w:widowControl/>
        <w:snapToGrid w:val="0"/>
        <w:spacing w:line="340" w:lineRule="exact"/>
        <w:jc w:val="center"/>
        <w:rPr>
          <w:b/>
          <w:color w:val="000000"/>
          <w:sz w:val="22"/>
        </w:rPr>
      </w:pPr>
      <w:r>
        <w:rPr>
          <w:rFonts w:hint="eastAsia"/>
          <w:b/>
          <w:color w:val="000000"/>
          <w:sz w:val="22"/>
        </w:rPr>
        <w:t>签订时间：</w:t>
      </w:r>
    </w:p>
    <w:p w14:paraId="6D5C4422">
      <w:pPr>
        <w:widowControl/>
        <w:snapToGrid w:val="0"/>
        <w:spacing w:line="340" w:lineRule="exact"/>
        <w:jc w:val="center"/>
        <w:rPr>
          <w:rFonts w:ascii="Arial" w:hAnsi="Arial"/>
          <w:b/>
          <w:color w:val="000000"/>
        </w:rPr>
      </w:pPr>
      <w:r>
        <w:rPr>
          <w:b/>
          <w:color w:val="000000"/>
          <w:sz w:val="22"/>
        </w:rPr>
        <w:t>注：本合同作为示范文本，具体以成交人与采购人所签定正式合同为准。</w:t>
      </w:r>
    </w:p>
    <w:p w14:paraId="4A2F3CC5">
      <w:pPr>
        <w:widowControl/>
        <w:snapToGrid w:val="0"/>
        <w:spacing w:line="460" w:lineRule="atLeast"/>
        <w:jc w:val="center"/>
        <w:rPr>
          <w:color w:val="000000"/>
          <w:sz w:val="36"/>
        </w:rPr>
      </w:pPr>
      <w:r>
        <w:rPr>
          <w:color w:val="000000"/>
          <w:sz w:val="36"/>
        </w:rPr>
        <w:t>第</w:t>
      </w:r>
      <w:r>
        <w:rPr>
          <w:rFonts w:hint="eastAsia"/>
          <w:color w:val="000000"/>
          <w:sz w:val="36"/>
        </w:rPr>
        <w:t>六</w:t>
      </w:r>
      <w:r>
        <w:rPr>
          <w:color w:val="000000"/>
          <w:sz w:val="36"/>
        </w:rPr>
        <w:t>部分    附件---响应文件格式</w:t>
      </w:r>
    </w:p>
    <w:p w14:paraId="547408D7">
      <w:pPr>
        <w:widowControl/>
        <w:snapToGrid w:val="0"/>
        <w:spacing w:line="460" w:lineRule="atLeast"/>
        <w:jc w:val="center"/>
        <w:rPr>
          <w:color w:val="000000"/>
          <w:sz w:val="36"/>
        </w:rPr>
      </w:pPr>
      <w:r>
        <w:rPr>
          <w:rFonts w:hint="eastAsia"/>
          <w:color w:val="000000"/>
          <w:sz w:val="36"/>
        </w:rPr>
        <w:t>（未提供格式的由供应商自拟）</w:t>
      </w:r>
    </w:p>
    <w:p w14:paraId="5E90D9E2">
      <w:pPr>
        <w:spacing w:line="360" w:lineRule="auto"/>
        <w:ind w:firstLine="424" w:firstLineChars="151"/>
        <w:rPr>
          <w:rFonts w:ascii="仿宋" w:eastAsia="仿宋" w:cs="Arial"/>
          <w:b/>
          <w:color w:val="000000"/>
          <w:sz w:val="28"/>
          <w:szCs w:val="22"/>
          <w:u w:val="single"/>
        </w:rPr>
      </w:pPr>
      <w:r>
        <w:rPr>
          <w:rFonts w:hint="eastAsia" w:ascii="仿宋" w:eastAsia="仿宋" w:cs="Arial"/>
          <w:b/>
          <w:color w:val="000000"/>
          <w:sz w:val="28"/>
          <w:szCs w:val="22"/>
        </w:rPr>
        <w:t>重要提示：</w:t>
      </w:r>
    </w:p>
    <w:p w14:paraId="4474C074">
      <w:pPr>
        <w:spacing w:line="360" w:lineRule="auto"/>
        <w:ind w:firstLine="424" w:firstLineChars="151"/>
        <w:jc w:val="left"/>
        <w:rPr>
          <w:rFonts w:ascii="仿宋" w:eastAsia="仿宋" w:cs="Arial"/>
          <w:b/>
          <w:color w:val="000000"/>
          <w:sz w:val="28"/>
          <w:szCs w:val="28"/>
          <w:u w:val="single"/>
        </w:rPr>
      </w:pPr>
      <w:r>
        <w:rPr>
          <w:rFonts w:hint="eastAsia" w:ascii="仿宋" w:eastAsia="仿宋"/>
          <w:b/>
          <w:color w:val="000000"/>
          <w:sz w:val="28"/>
          <w:szCs w:val="28"/>
        </w:rPr>
        <w:t>（1）</w:t>
      </w:r>
      <w:r>
        <w:rPr>
          <w:rFonts w:hint="eastAsia" w:ascii="仿宋" w:eastAsia="仿宋" w:cs="Arial"/>
          <w:b/>
          <w:color w:val="000000"/>
          <w:sz w:val="28"/>
          <w:szCs w:val="28"/>
          <w:u w:val="single"/>
        </w:rPr>
        <w:t>本章节</w:t>
      </w:r>
      <w:r>
        <w:rPr>
          <w:rFonts w:hint="eastAsia" w:ascii="仿宋" w:eastAsia="仿宋"/>
          <w:b/>
          <w:color w:val="000000"/>
          <w:sz w:val="28"/>
          <w:szCs w:val="28"/>
          <w:u w:val="single"/>
        </w:rPr>
        <w:t>中有提供格式的，磋商供应商可参照本章节提供的格式进行编制（格式中要求提供相关证明材料的还需后附相关证明材料）。并按格式要求在指定位置根据要求进行电子签章，否则视为未提供；</w:t>
      </w:r>
    </w:p>
    <w:p w14:paraId="3887C6BD">
      <w:pPr>
        <w:spacing w:line="360" w:lineRule="auto"/>
        <w:ind w:firstLine="424" w:firstLineChars="151"/>
        <w:jc w:val="left"/>
        <w:rPr>
          <w:rFonts w:ascii="仿宋" w:eastAsia="仿宋" w:cs="Arial"/>
          <w:b/>
          <w:color w:val="000000"/>
          <w:sz w:val="28"/>
          <w:szCs w:val="28"/>
          <w:u w:val="single"/>
        </w:rPr>
      </w:pPr>
      <w:r>
        <w:rPr>
          <w:rFonts w:hint="eastAsia" w:ascii="仿宋" w:eastAsia="仿宋"/>
          <w:b/>
          <w:color w:val="000000"/>
          <w:sz w:val="28"/>
          <w:szCs w:val="28"/>
        </w:rPr>
        <w:t>（2）</w:t>
      </w:r>
      <w:r>
        <w:rPr>
          <w:rFonts w:hint="eastAsia" w:ascii="仿宋" w:eastAsia="仿宋" w:cs="Arial"/>
          <w:b/>
          <w:color w:val="000000"/>
          <w:sz w:val="28"/>
          <w:szCs w:val="28"/>
          <w:u w:val="single"/>
        </w:rPr>
        <w:t>本章节</w:t>
      </w:r>
      <w:r>
        <w:rPr>
          <w:rFonts w:hint="eastAsia" w:ascii="仿宋" w:eastAsia="仿宋"/>
          <w:b/>
          <w:color w:val="000000"/>
          <w:sz w:val="28"/>
          <w:szCs w:val="28"/>
          <w:u w:val="single"/>
        </w:rPr>
        <w:t>未提供格式的，请各投标单位自行拟定格式，并加盖单位公章，否则视为未提供；</w:t>
      </w:r>
    </w:p>
    <w:p w14:paraId="5341616A">
      <w:pPr>
        <w:pStyle w:val="3"/>
        <w:rPr>
          <w:color w:val="000000"/>
        </w:rPr>
      </w:pPr>
      <w:bookmarkStart w:id="6" w:name="_Toc24550049"/>
      <w:bookmarkStart w:id="7" w:name="_Toc30408914"/>
      <w:r>
        <w:rPr>
          <w:rFonts w:hint="eastAsia"/>
          <w:color w:val="000000"/>
        </w:rPr>
        <w:t>一、“资格文件</w:t>
      </w:r>
      <w:r>
        <w:rPr>
          <w:color w:val="000000"/>
        </w:rPr>
        <w:t>”</w:t>
      </w:r>
      <w:r>
        <w:rPr>
          <w:rFonts w:hint="eastAsia"/>
          <w:color w:val="000000"/>
        </w:rPr>
        <w:t>格式</w:t>
      </w:r>
      <w:bookmarkEnd w:id="6"/>
      <w:bookmarkEnd w:id="7"/>
    </w:p>
    <w:p w14:paraId="3A903CD0">
      <w:pPr>
        <w:pStyle w:val="4"/>
        <w:rPr>
          <w:color w:val="000000"/>
        </w:rPr>
      </w:pPr>
      <w:r>
        <w:rPr>
          <w:rFonts w:hint="eastAsia"/>
          <w:color w:val="000000"/>
        </w:rPr>
        <w:t>1.1 “资格文件”封面</w:t>
      </w:r>
    </w:p>
    <w:p w14:paraId="77C26F93">
      <w:pPr>
        <w:spacing w:line="360" w:lineRule="auto"/>
        <w:jc w:val="right"/>
        <w:rPr>
          <w:rFonts w:ascii="Arial" w:hAnsi="Arial" w:eastAsia="新宋体" w:cs="Arial"/>
          <w:b/>
          <w:color w:val="000000"/>
          <w:sz w:val="32"/>
          <w:szCs w:val="22"/>
        </w:rPr>
      </w:pPr>
    </w:p>
    <w:p w14:paraId="49330B4B">
      <w:pPr>
        <w:spacing w:line="276" w:lineRule="auto"/>
        <w:jc w:val="center"/>
        <w:rPr>
          <w:rFonts w:ascii="华文中宋" w:eastAsia="华文中宋" w:cs="Arial"/>
          <w:b/>
          <w:color w:val="000000"/>
          <w:w w:val="90"/>
          <w:sz w:val="44"/>
          <w:szCs w:val="22"/>
        </w:rPr>
      </w:pPr>
    </w:p>
    <w:p w14:paraId="6BDABFF5">
      <w:pPr>
        <w:spacing w:line="276" w:lineRule="auto"/>
        <w:jc w:val="center"/>
        <w:rPr>
          <w:rFonts w:ascii="华文中宋" w:eastAsia="华文中宋" w:cs="Arial"/>
          <w:b/>
          <w:color w:val="000000"/>
          <w:w w:val="90"/>
          <w:sz w:val="44"/>
          <w:szCs w:val="22"/>
        </w:rPr>
      </w:pPr>
    </w:p>
    <w:p w14:paraId="66E48D00">
      <w:pPr>
        <w:spacing w:line="276" w:lineRule="auto"/>
        <w:jc w:val="center"/>
        <w:rPr>
          <w:rFonts w:ascii="华文中宋" w:eastAsia="华文中宋" w:cs="Arial"/>
          <w:b/>
          <w:color w:val="000000"/>
          <w:w w:val="90"/>
          <w:sz w:val="44"/>
          <w:szCs w:val="22"/>
        </w:rPr>
      </w:pPr>
    </w:p>
    <w:p w14:paraId="69A52DC3">
      <w:pPr>
        <w:spacing w:line="276" w:lineRule="auto"/>
        <w:jc w:val="center"/>
        <w:rPr>
          <w:rFonts w:ascii="华文中宋" w:eastAsia="华文中宋" w:cs="Arial"/>
          <w:b/>
          <w:color w:val="000000"/>
          <w:w w:val="90"/>
          <w:sz w:val="44"/>
          <w:szCs w:val="22"/>
        </w:rPr>
      </w:pPr>
    </w:p>
    <w:p w14:paraId="21C8D490">
      <w:pPr>
        <w:spacing w:line="276" w:lineRule="auto"/>
        <w:jc w:val="center"/>
        <w:rPr>
          <w:rFonts w:ascii="华文中宋" w:eastAsia="华文中宋" w:cs="Arial"/>
          <w:b/>
          <w:color w:val="000000"/>
          <w:w w:val="90"/>
          <w:sz w:val="220"/>
          <w:szCs w:val="22"/>
        </w:rPr>
      </w:pPr>
      <w:r>
        <w:rPr>
          <w:rFonts w:hint="eastAsia" w:ascii="华文中宋" w:eastAsia="华文中宋" w:cs="Arial"/>
          <w:b/>
          <w:color w:val="000000"/>
          <w:w w:val="90"/>
          <w:sz w:val="44"/>
          <w:szCs w:val="22"/>
        </w:rPr>
        <w:t>2026年中小学（幼儿园）教师专业发展培训项目</w:t>
      </w:r>
    </w:p>
    <w:p w14:paraId="2ADE3E61">
      <w:pPr>
        <w:spacing w:line="360" w:lineRule="auto"/>
        <w:jc w:val="center"/>
        <w:rPr>
          <w:rFonts w:ascii="Arial" w:hAnsi="Arial" w:eastAsia="新宋体" w:cs="Arial"/>
          <w:b/>
          <w:color w:val="000000"/>
          <w:sz w:val="52"/>
          <w:szCs w:val="22"/>
        </w:rPr>
      </w:pPr>
    </w:p>
    <w:p w14:paraId="3E2A9AC8">
      <w:pPr>
        <w:spacing w:line="360" w:lineRule="auto"/>
        <w:jc w:val="center"/>
        <w:rPr>
          <w:rFonts w:ascii="Arial" w:hAnsi="Arial" w:eastAsia="新宋体" w:cs="Arial"/>
          <w:b/>
          <w:color w:val="000000"/>
          <w:sz w:val="52"/>
          <w:szCs w:val="22"/>
        </w:rPr>
      </w:pPr>
    </w:p>
    <w:p w14:paraId="3F7F06AA">
      <w:pPr>
        <w:spacing w:line="276" w:lineRule="auto"/>
        <w:jc w:val="center"/>
        <w:rPr>
          <w:rFonts w:ascii="华文中宋" w:eastAsia="华文中宋" w:cs="Arial"/>
          <w:color w:val="000000"/>
          <w:sz w:val="96"/>
          <w:szCs w:val="22"/>
        </w:rPr>
      </w:pPr>
      <w:r>
        <w:rPr>
          <w:rFonts w:hint="eastAsia" w:ascii="华文中宋" w:eastAsia="华文中宋" w:cs="Arial"/>
          <w:color w:val="000000"/>
          <w:sz w:val="96"/>
          <w:szCs w:val="22"/>
        </w:rPr>
        <w:t>响 应 文 件</w:t>
      </w:r>
    </w:p>
    <w:p w14:paraId="7AAC223F">
      <w:pPr>
        <w:spacing w:line="360" w:lineRule="auto"/>
        <w:jc w:val="center"/>
        <w:rPr>
          <w:rFonts w:ascii="华文中宋" w:eastAsia="华文中宋" w:cs="Arial"/>
          <w:b/>
          <w:color w:val="000000"/>
          <w:sz w:val="52"/>
          <w:szCs w:val="22"/>
        </w:rPr>
      </w:pPr>
      <w:r>
        <w:rPr>
          <w:rFonts w:hint="eastAsia" w:ascii="华文中宋" w:eastAsia="华文中宋" w:cs="Arial"/>
          <w:b/>
          <w:color w:val="000000"/>
          <w:sz w:val="52"/>
          <w:szCs w:val="22"/>
        </w:rPr>
        <w:t>（资格文件）</w:t>
      </w:r>
    </w:p>
    <w:p w14:paraId="6712C6A7">
      <w:pPr>
        <w:spacing w:line="360" w:lineRule="auto"/>
        <w:jc w:val="center"/>
        <w:rPr>
          <w:rFonts w:ascii="华文中宋" w:eastAsia="华文中宋" w:cs="Arial"/>
          <w:b/>
          <w:color w:val="000000"/>
          <w:sz w:val="52"/>
          <w:szCs w:val="22"/>
        </w:rPr>
      </w:pPr>
    </w:p>
    <w:tbl>
      <w:tblPr>
        <w:tblStyle w:val="37"/>
        <w:tblW w:w="0" w:type="auto"/>
        <w:tblInd w:w="250" w:type="dxa"/>
        <w:tblLayout w:type="fixed"/>
        <w:tblCellMar>
          <w:top w:w="0" w:type="dxa"/>
          <w:left w:w="108" w:type="dxa"/>
          <w:bottom w:w="0" w:type="dxa"/>
          <w:right w:w="108" w:type="dxa"/>
        </w:tblCellMar>
      </w:tblPr>
      <w:tblGrid>
        <w:gridCol w:w="8789"/>
      </w:tblGrid>
      <w:tr w14:paraId="7D80789B">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136E10BF">
            <w:pPr>
              <w:rPr>
                <w:rFonts w:ascii="仿宋" w:eastAsia="仿宋"/>
                <w:b/>
                <w:color w:val="000000"/>
                <w:sz w:val="28"/>
                <w:szCs w:val="28"/>
              </w:rPr>
            </w:pPr>
            <w:r>
              <w:rPr>
                <w:rFonts w:hint="eastAsia" w:ascii="仿宋" w:eastAsia="仿宋"/>
                <w:b/>
                <w:color w:val="000000"/>
                <w:sz w:val="28"/>
                <w:szCs w:val="28"/>
              </w:rPr>
              <w:t>项目编号：</w:t>
            </w:r>
          </w:p>
        </w:tc>
      </w:tr>
      <w:tr w14:paraId="712DDC69">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31DD27BA">
            <w:pPr>
              <w:rPr>
                <w:rFonts w:ascii="仿宋" w:eastAsia="仿宋"/>
                <w:b/>
                <w:color w:val="000000"/>
                <w:sz w:val="28"/>
                <w:szCs w:val="28"/>
              </w:rPr>
            </w:pPr>
            <w:r>
              <w:rPr>
                <w:rFonts w:hint="eastAsia" w:ascii="仿宋" w:eastAsia="仿宋"/>
                <w:b/>
                <w:color w:val="000000"/>
                <w:sz w:val="28"/>
                <w:szCs w:val="28"/>
              </w:rPr>
              <w:t>磋商供应商名称（盖章）：</w:t>
            </w:r>
            <w:r>
              <w:rPr>
                <w:rFonts w:hint="eastAsia" w:ascii="仿宋" w:eastAsia="仿宋" w:cs="Arial"/>
                <w:b/>
                <w:color w:val="000000"/>
                <w:w w:val="90"/>
                <w:sz w:val="28"/>
                <w:szCs w:val="28"/>
              </w:rPr>
              <w:t>_______________________________________</w:t>
            </w:r>
          </w:p>
        </w:tc>
      </w:tr>
      <w:tr w14:paraId="258EC44E">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0A53AB67">
            <w:pPr>
              <w:rPr>
                <w:rFonts w:ascii="仿宋" w:eastAsia="仿宋"/>
                <w:b/>
                <w:color w:val="000000"/>
                <w:sz w:val="28"/>
                <w:szCs w:val="28"/>
              </w:rPr>
            </w:pPr>
            <w:r>
              <w:rPr>
                <w:rFonts w:hint="eastAsia" w:ascii="仿宋" w:eastAsia="仿宋"/>
                <w:b/>
                <w:color w:val="000000"/>
                <w:sz w:val="28"/>
                <w:szCs w:val="28"/>
              </w:rPr>
              <w:t>磋商供应商地址：</w:t>
            </w:r>
            <w:r>
              <w:rPr>
                <w:rFonts w:hint="eastAsia" w:ascii="仿宋" w:eastAsia="仿宋" w:cs="Arial"/>
                <w:b/>
                <w:color w:val="000000"/>
                <w:w w:val="90"/>
                <w:sz w:val="28"/>
                <w:szCs w:val="28"/>
              </w:rPr>
              <w:t>_______________________________________________</w:t>
            </w:r>
          </w:p>
        </w:tc>
      </w:tr>
      <w:tr w14:paraId="24E407EB">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5DE62612">
            <w:pPr>
              <w:rPr>
                <w:rFonts w:ascii="仿宋" w:eastAsia="仿宋"/>
                <w:b/>
                <w:color w:val="000000"/>
                <w:sz w:val="28"/>
                <w:szCs w:val="28"/>
              </w:rPr>
            </w:pPr>
            <w:r>
              <w:rPr>
                <w:rFonts w:hint="eastAsia" w:ascii="仿宋" w:eastAsia="仿宋"/>
                <w:b/>
                <w:color w:val="000000"/>
                <w:sz w:val="28"/>
                <w:szCs w:val="28"/>
              </w:rPr>
              <w:t>法定代表人或其授权代表（签字或盖章）：</w:t>
            </w:r>
            <w:r>
              <w:rPr>
                <w:rFonts w:hint="eastAsia" w:ascii="仿宋" w:eastAsia="仿宋" w:cs="Arial"/>
                <w:b/>
                <w:color w:val="000000"/>
                <w:w w:val="90"/>
                <w:sz w:val="28"/>
                <w:szCs w:val="28"/>
              </w:rPr>
              <w:t>________________________</w:t>
            </w:r>
          </w:p>
        </w:tc>
      </w:tr>
      <w:tr w14:paraId="113B7D91">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039CDE68">
            <w:pPr>
              <w:rPr>
                <w:rFonts w:ascii="仿宋" w:eastAsia="仿宋"/>
                <w:b/>
                <w:color w:val="000000"/>
                <w:sz w:val="28"/>
                <w:szCs w:val="28"/>
              </w:rPr>
            </w:pPr>
            <w:r>
              <w:rPr>
                <w:rFonts w:hint="eastAsia" w:ascii="仿宋" w:eastAsia="仿宋"/>
                <w:b/>
                <w:color w:val="000000"/>
                <w:sz w:val="28"/>
                <w:szCs w:val="28"/>
              </w:rPr>
              <w:t>日期：</w:t>
            </w:r>
            <w:r>
              <w:rPr>
                <w:rFonts w:hint="eastAsia" w:ascii="仿宋" w:eastAsia="仿宋" w:cs="Arial"/>
                <w:b/>
                <w:color w:val="000000"/>
                <w:w w:val="90"/>
                <w:sz w:val="28"/>
                <w:szCs w:val="28"/>
              </w:rPr>
              <w:t>__________________________________________________________</w:t>
            </w:r>
          </w:p>
        </w:tc>
      </w:tr>
    </w:tbl>
    <w:p w14:paraId="5ED1767A">
      <w:pPr>
        <w:pStyle w:val="4"/>
        <w:rPr>
          <w:color w:val="000000"/>
        </w:rPr>
      </w:pPr>
      <w:r>
        <w:rPr>
          <w:color w:val="000000"/>
        </w:rPr>
        <w:br w:type="page"/>
      </w:r>
      <w:r>
        <w:rPr>
          <w:rFonts w:hint="eastAsia"/>
          <w:color w:val="000000"/>
        </w:rPr>
        <w:t>1.2具有独立承担民事责任能力的证明材料</w:t>
      </w:r>
    </w:p>
    <w:p w14:paraId="14446088">
      <w:pPr>
        <w:spacing w:line="360" w:lineRule="auto"/>
        <w:jc w:val="center"/>
        <w:rPr>
          <w:rFonts w:ascii="华文中宋" w:eastAsia="华文中宋"/>
          <w:b/>
          <w:color w:val="000000"/>
          <w:sz w:val="44"/>
          <w:szCs w:val="44"/>
        </w:rPr>
      </w:pPr>
      <w:r>
        <w:rPr>
          <w:rFonts w:hint="eastAsia" w:ascii="华文中宋" w:eastAsia="华文中宋"/>
          <w:b/>
          <w:color w:val="000000"/>
          <w:sz w:val="44"/>
          <w:szCs w:val="44"/>
        </w:rPr>
        <w:t>企业法人营业执照</w:t>
      </w:r>
    </w:p>
    <w:tbl>
      <w:tblPr>
        <w:tblStyle w:val="37"/>
        <w:tblW w:w="0" w:type="auto"/>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5"/>
      </w:tblGrid>
      <w:tr w14:paraId="61302A54">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145" w:type="dxa"/>
            <w:vAlign w:val="center"/>
          </w:tcPr>
          <w:p w14:paraId="7B002E61">
            <w:pPr>
              <w:spacing w:line="276" w:lineRule="auto"/>
              <w:jc w:val="left"/>
              <w:rPr>
                <w:rFonts w:ascii="仿宋" w:eastAsia="仿宋"/>
                <w:b/>
                <w:color w:val="000000"/>
                <w:sz w:val="24"/>
              </w:rPr>
            </w:pPr>
            <w:r>
              <w:rPr>
                <w:rFonts w:hint="eastAsia" w:ascii="仿宋" w:eastAsia="仿宋" w:cs="Arial"/>
                <w:b/>
                <w:color w:val="000000"/>
                <w:sz w:val="24"/>
              </w:rPr>
              <w:t>资格要求：</w:t>
            </w:r>
            <w:r>
              <w:rPr>
                <w:rFonts w:hint="eastAsia" w:ascii="仿宋" w:eastAsia="仿宋"/>
                <w:b/>
                <w:color w:val="000000"/>
                <w:sz w:val="24"/>
              </w:rPr>
              <w:t>具有独立承担民事责任能力</w:t>
            </w:r>
          </w:p>
          <w:p w14:paraId="1BCDD2F3">
            <w:pPr>
              <w:spacing w:line="276" w:lineRule="auto"/>
              <w:jc w:val="left"/>
              <w:rPr>
                <w:rFonts w:ascii="仿宋" w:eastAsia="仿宋"/>
                <w:b/>
                <w:color w:val="000000"/>
                <w:sz w:val="24"/>
              </w:rPr>
            </w:pPr>
          </w:p>
          <w:p w14:paraId="2481C2D6">
            <w:pPr>
              <w:spacing w:line="276" w:lineRule="auto"/>
              <w:jc w:val="left"/>
              <w:rPr>
                <w:rFonts w:ascii="仿宋" w:eastAsia="仿宋"/>
                <w:color w:val="000000"/>
                <w:sz w:val="24"/>
              </w:rPr>
            </w:pPr>
            <w:r>
              <w:rPr>
                <w:rFonts w:hint="eastAsia" w:ascii="仿宋" w:eastAsia="仿宋"/>
                <w:b/>
                <w:color w:val="000000"/>
                <w:sz w:val="24"/>
              </w:rPr>
              <w:t>证明材料：</w:t>
            </w:r>
            <w:r>
              <w:rPr>
                <w:rFonts w:hint="eastAsia" w:ascii="仿宋" w:eastAsia="仿宋"/>
                <w:b/>
                <w:color w:val="000000"/>
                <w:sz w:val="24"/>
                <w:u w:val="single"/>
              </w:rPr>
              <w:t>企业营业执照</w:t>
            </w:r>
            <w:r>
              <w:rPr>
                <w:rFonts w:hint="eastAsia" w:ascii="仿宋" w:eastAsia="仿宋"/>
                <w:color w:val="000000"/>
                <w:sz w:val="24"/>
              </w:rPr>
              <w:t>（提供</w:t>
            </w:r>
            <w:r>
              <w:rPr>
                <w:rFonts w:hint="eastAsia" w:ascii="仿宋" w:eastAsia="仿宋" w:cs="Arial"/>
                <w:color w:val="000000"/>
                <w:sz w:val="24"/>
              </w:rPr>
              <w:t>复制件</w:t>
            </w:r>
            <w:r>
              <w:rPr>
                <w:rFonts w:hint="eastAsia" w:ascii="仿宋" w:eastAsia="仿宋"/>
                <w:color w:val="000000"/>
                <w:sz w:val="24"/>
              </w:rPr>
              <w:t>加盖磋商供应商公章）或</w:t>
            </w:r>
            <w:r>
              <w:rPr>
                <w:rFonts w:hint="eastAsia" w:ascii="仿宋" w:eastAsia="仿宋"/>
                <w:b/>
                <w:color w:val="000000"/>
                <w:sz w:val="24"/>
                <w:u w:val="single"/>
              </w:rPr>
              <w:t>供应商为依法允许经营的事业单位的，应提交事业单位法人证书</w:t>
            </w:r>
            <w:r>
              <w:rPr>
                <w:rFonts w:hint="eastAsia" w:ascii="仿宋" w:eastAsia="仿宋"/>
                <w:color w:val="000000"/>
                <w:sz w:val="24"/>
              </w:rPr>
              <w:t>（提供复制件加盖磋商供应商公章）</w:t>
            </w:r>
          </w:p>
          <w:p w14:paraId="372E5035">
            <w:pPr>
              <w:spacing w:line="276" w:lineRule="auto"/>
              <w:jc w:val="left"/>
              <w:rPr>
                <w:rFonts w:ascii="仿宋" w:eastAsia="仿宋"/>
                <w:color w:val="000000"/>
                <w:sz w:val="24"/>
              </w:rPr>
            </w:pPr>
          </w:p>
          <w:p w14:paraId="4C26F693">
            <w:pPr>
              <w:spacing w:line="360" w:lineRule="auto"/>
              <w:jc w:val="left"/>
              <w:rPr>
                <w:rFonts w:ascii="仿宋" w:eastAsia="仿宋" w:cs="Arial"/>
                <w:color w:val="000000"/>
                <w:sz w:val="24"/>
              </w:rPr>
            </w:pPr>
            <w:r>
              <w:rPr>
                <w:rFonts w:hint="eastAsia" w:ascii="仿宋" w:eastAsia="仿宋"/>
                <w:color w:val="000000"/>
                <w:sz w:val="24"/>
              </w:rPr>
              <w:t>备注：金融、保险、通讯等特定行业的全国性企业所设立的区域性分支机构，以及个体工商户、个人独资企业、合伙企业参加本项目投标的，除上述提供自身企业营业执照外，还须提供</w:t>
            </w:r>
            <w:r>
              <w:rPr>
                <w:rFonts w:hint="eastAsia" w:ascii="仿宋" w:eastAsia="仿宋" w:cs="Arial"/>
                <w:color w:val="000000"/>
                <w:sz w:val="24"/>
              </w:rPr>
              <w:t>总公司（总机构）授权书或房产权证或其他有效财产证明材料（</w:t>
            </w:r>
            <w:r>
              <w:rPr>
                <w:rFonts w:hint="eastAsia" w:ascii="仿宋" w:eastAsia="仿宋"/>
                <w:color w:val="000000"/>
                <w:sz w:val="24"/>
              </w:rPr>
              <w:t>提供</w:t>
            </w:r>
            <w:r>
              <w:rPr>
                <w:rFonts w:hint="eastAsia" w:ascii="仿宋" w:eastAsia="仿宋" w:cs="Arial"/>
                <w:color w:val="000000"/>
                <w:sz w:val="24"/>
              </w:rPr>
              <w:t>复制件</w:t>
            </w:r>
            <w:r>
              <w:rPr>
                <w:rFonts w:hint="eastAsia" w:ascii="仿宋" w:eastAsia="仿宋"/>
                <w:color w:val="000000"/>
                <w:sz w:val="24"/>
              </w:rPr>
              <w:t>加盖磋商供应商公章</w:t>
            </w:r>
            <w:r>
              <w:rPr>
                <w:rFonts w:hint="eastAsia" w:ascii="仿宋" w:eastAsia="仿宋" w:cs="Arial"/>
                <w:color w:val="000000"/>
                <w:sz w:val="24"/>
              </w:rPr>
              <w:t>）。</w:t>
            </w:r>
          </w:p>
        </w:tc>
      </w:tr>
    </w:tbl>
    <w:p w14:paraId="1B41D556">
      <w:pPr>
        <w:spacing w:line="360" w:lineRule="auto"/>
        <w:rPr>
          <w:rFonts w:ascii="Arial" w:hAnsi="Arial" w:eastAsia="新宋体" w:cs="Arial"/>
          <w:i/>
          <w:color w:val="000000"/>
          <w:sz w:val="22"/>
          <w:szCs w:val="22"/>
        </w:rPr>
      </w:pPr>
    </w:p>
    <w:p w14:paraId="32B2E4CE">
      <w:pPr>
        <w:pStyle w:val="4"/>
        <w:rPr>
          <w:color w:val="000000"/>
        </w:rPr>
      </w:pPr>
      <w:r>
        <w:rPr>
          <w:color w:val="000000"/>
        </w:rPr>
        <w:br w:type="page"/>
      </w:r>
      <w:r>
        <w:rPr>
          <w:rFonts w:hint="eastAsia"/>
          <w:color w:val="000000"/>
        </w:rPr>
        <w:t>1.3供应商符合参与政府采购活动资格条件的声明函：</w:t>
      </w:r>
    </w:p>
    <w:p w14:paraId="113FE236">
      <w:pPr>
        <w:pStyle w:val="32"/>
        <w:adjustRightInd w:val="0"/>
        <w:snapToGrid w:val="0"/>
        <w:spacing w:before="0" w:beforeAutospacing="0" w:after="0" w:afterAutospacing="0" w:line="360" w:lineRule="auto"/>
        <w:ind w:left="400"/>
        <w:jc w:val="center"/>
        <w:rPr>
          <w:color w:val="000000"/>
          <w:sz w:val="32"/>
          <w:szCs w:val="32"/>
        </w:rPr>
      </w:pPr>
      <w:r>
        <w:rPr>
          <w:rFonts w:hint="eastAsia"/>
          <w:color w:val="000000"/>
          <w:sz w:val="32"/>
          <w:szCs w:val="32"/>
        </w:rPr>
        <w:t>声明函</w:t>
      </w:r>
    </w:p>
    <w:p w14:paraId="52C5794C">
      <w:pPr>
        <w:spacing w:line="480" w:lineRule="auto"/>
        <w:rPr>
          <w:color w:val="000000"/>
          <w:szCs w:val="21"/>
          <w:u w:val="single"/>
        </w:rPr>
      </w:pPr>
    </w:p>
    <w:p w14:paraId="3809E375">
      <w:pPr>
        <w:spacing w:line="480" w:lineRule="auto"/>
        <w:rPr>
          <w:color w:val="000000"/>
          <w:szCs w:val="21"/>
          <w:u w:val="single"/>
        </w:rPr>
      </w:pPr>
      <w:r>
        <w:rPr>
          <w:rFonts w:hint="eastAsia"/>
          <w:color w:val="000000"/>
          <w:szCs w:val="21"/>
          <w:u w:val="single"/>
        </w:rPr>
        <w:t>（采购人）：</w:t>
      </w:r>
    </w:p>
    <w:p w14:paraId="386309DB">
      <w:pPr>
        <w:pStyle w:val="32"/>
        <w:spacing w:before="0" w:beforeAutospacing="0" w:after="0" w:afterAutospacing="0" w:line="480" w:lineRule="auto"/>
        <w:ind w:left="400" w:firstLine="840" w:firstLineChars="400"/>
        <w:rPr>
          <w:color w:val="000000"/>
          <w:sz w:val="21"/>
          <w:szCs w:val="21"/>
        </w:rPr>
      </w:pPr>
    </w:p>
    <w:p w14:paraId="6E67A1CF">
      <w:pPr>
        <w:pStyle w:val="32"/>
        <w:shd w:val="clear" w:color="auto" w:fill="FFFFFF"/>
        <w:spacing w:before="0" w:beforeAutospacing="0" w:after="0" w:afterAutospacing="0" w:line="480" w:lineRule="auto"/>
        <w:ind w:left="400" w:firstLine="420" w:firstLineChars="200"/>
        <w:rPr>
          <w:color w:val="000000"/>
          <w:sz w:val="21"/>
          <w:szCs w:val="21"/>
        </w:rPr>
      </w:pPr>
      <w:r>
        <w:rPr>
          <w:rFonts w:hint="eastAsia"/>
          <w:color w:val="000000"/>
          <w:sz w:val="21"/>
          <w:szCs w:val="21"/>
        </w:rPr>
        <w:t>我方</w:t>
      </w:r>
      <w:r>
        <w:rPr>
          <w:rFonts w:hint="eastAsia"/>
          <w:color w:val="000000"/>
          <w:sz w:val="21"/>
          <w:szCs w:val="21"/>
          <w:u w:val="single"/>
        </w:rPr>
        <w:t xml:space="preserve">    </w:t>
      </w:r>
      <w:r>
        <w:rPr>
          <w:rFonts w:hint="eastAsia"/>
          <w:i/>
          <w:iCs/>
          <w:color w:val="000000"/>
          <w:sz w:val="21"/>
          <w:szCs w:val="21"/>
          <w:u w:val="single"/>
        </w:rPr>
        <w:t>（投标人全称）</w:t>
      </w:r>
      <w:r>
        <w:rPr>
          <w:rFonts w:hint="eastAsia"/>
          <w:color w:val="000000"/>
          <w:sz w:val="21"/>
          <w:szCs w:val="21"/>
          <w:u w:val="single"/>
        </w:rPr>
        <w:t xml:space="preserve">  </w:t>
      </w:r>
      <w:r>
        <w:rPr>
          <w:rFonts w:hint="eastAsia"/>
          <w:color w:val="000000"/>
          <w:sz w:val="21"/>
          <w:szCs w:val="21"/>
        </w:rPr>
        <w:t>参与</w:t>
      </w:r>
      <w:r>
        <w:rPr>
          <w:rFonts w:hint="eastAsia"/>
          <w:color w:val="000000"/>
          <w:sz w:val="21"/>
          <w:szCs w:val="21"/>
          <w:u w:val="single"/>
        </w:rPr>
        <w:t xml:space="preserve">    </w:t>
      </w:r>
      <w:r>
        <w:rPr>
          <w:rFonts w:hint="eastAsia"/>
          <w:i/>
          <w:iCs/>
          <w:color w:val="000000"/>
          <w:sz w:val="21"/>
          <w:szCs w:val="21"/>
          <w:u w:val="single"/>
        </w:rPr>
        <w:t xml:space="preserve">  （项目名称）   </w:t>
      </w:r>
      <w:r>
        <w:rPr>
          <w:rFonts w:hint="eastAsia"/>
          <w:color w:val="000000"/>
          <w:sz w:val="21"/>
          <w:szCs w:val="21"/>
        </w:rPr>
        <w:t>政府采购活动，针对《中华人民共和国政府采购法》第二十二条所述条件做如下承诺：</w:t>
      </w:r>
    </w:p>
    <w:p w14:paraId="3216DF01">
      <w:pPr>
        <w:pStyle w:val="32"/>
        <w:numPr>
          <w:ilvl w:val="0"/>
          <w:numId w:val="7"/>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我方具有良好的商业信誉和健全的财务会计制度；</w:t>
      </w:r>
    </w:p>
    <w:p w14:paraId="50E51394">
      <w:pPr>
        <w:pStyle w:val="32"/>
        <w:numPr>
          <w:ilvl w:val="0"/>
          <w:numId w:val="7"/>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我方具有履行本项目合同所必需的设备和专业技术能力；</w:t>
      </w:r>
    </w:p>
    <w:p w14:paraId="467750E4">
      <w:pPr>
        <w:pStyle w:val="32"/>
        <w:numPr>
          <w:ilvl w:val="0"/>
          <w:numId w:val="7"/>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我方没有缴纳税收和社会保障等方面的失信记录；</w:t>
      </w:r>
    </w:p>
    <w:p w14:paraId="1F005378">
      <w:pPr>
        <w:pStyle w:val="32"/>
        <w:numPr>
          <w:ilvl w:val="0"/>
          <w:numId w:val="7"/>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474A043F">
      <w:pPr>
        <w:pStyle w:val="32"/>
        <w:spacing w:before="0" w:beforeAutospacing="0" w:after="0" w:afterAutospacing="0" w:line="480" w:lineRule="auto"/>
        <w:ind w:left="400" w:firstLine="420" w:firstLineChars="200"/>
        <w:rPr>
          <w:color w:val="000000"/>
          <w:sz w:val="21"/>
          <w:szCs w:val="21"/>
        </w:rPr>
      </w:pPr>
      <w:r>
        <w:rPr>
          <w:rFonts w:hint="eastAsia"/>
          <w:color w:val="000000"/>
          <w:sz w:val="21"/>
          <w:szCs w:val="21"/>
        </w:rPr>
        <w:t>我方对上述承诺内容的真实性负责。如有虚假，将依法承担相应责任。</w:t>
      </w:r>
    </w:p>
    <w:p w14:paraId="02FEEA55">
      <w:pPr>
        <w:pStyle w:val="32"/>
        <w:spacing w:before="0" w:beforeAutospacing="0" w:after="0" w:afterAutospacing="0" w:line="480" w:lineRule="auto"/>
        <w:ind w:left="400" w:firstLine="420" w:firstLineChars="200"/>
        <w:rPr>
          <w:color w:val="000000"/>
          <w:sz w:val="21"/>
          <w:szCs w:val="21"/>
        </w:rPr>
      </w:pPr>
    </w:p>
    <w:p w14:paraId="53CA3E70">
      <w:pPr>
        <w:pStyle w:val="32"/>
        <w:spacing w:before="0" w:beforeAutospacing="0" w:after="0" w:afterAutospacing="0" w:line="480" w:lineRule="auto"/>
        <w:ind w:left="400" w:firstLine="422" w:firstLineChars="200"/>
        <w:rPr>
          <w:b/>
          <w:bCs/>
          <w:color w:val="000000"/>
          <w:sz w:val="21"/>
          <w:szCs w:val="21"/>
        </w:rPr>
      </w:pPr>
    </w:p>
    <w:p w14:paraId="6B291D47">
      <w:pPr>
        <w:pStyle w:val="32"/>
        <w:spacing w:before="0" w:beforeAutospacing="0" w:after="0" w:afterAutospacing="0" w:line="480" w:lineRule="auto"/>
        <w:ind w:left="400" w:firstLine="420" w:firstLineChars="200"/>
        <w:rPr>
          <w:color w:val="000000"/>
          <w:sz w:val="21"/>
          <w:szCs w:val="21"/>
        </w:rPr>
      </w:pPr>
      <w:r>
        <w:rPr>
          <w:rFonts w:hint="eastAsia"/>
          <w:color w:val="000000"/>
          <w:sz w:val="21"/>
          <w:szCs w:val="21"/>
        </w:rPr>
        <w:t xml:space="preserve">供应商名称（盖章） ： </w:t>
      </w:r>
    </w:p>
    <w:p w14:paraId="5C4AADFD">
      <w:pPr>
        <w:pStyle w:val="32"/>
        <w:spacing w:before="0" w:beforeAutospacing="0" w:after="0" w:afterAutospacing="0" w:line="480" w:lineRule="auto"/>
        <w:ind w:left="400" w:firstLine="420" w:firstLineChars="200"/>
        <w:rPr>
          <w:color w:val="000000"/>
          <w:sz w:val="21"/>
          <w:szCs w:val="21"/>
        </w:rPr>
      </w:pPr>
      <w:r>
        <w:rPr>
          <w:rFonts w:hint="eastAsia"/>
          <w:color w:val="000000"/>
          <w:sz w:val="21"/>
          <w:szCs w:val="21"/>
        </w:rPr>
        <w:t>法定代表人或授权代表（签字或盖章）</w:t>
      </w:r>
    </w:p>
    <w:p w14:paraId="0ADEAD1D">
      <w:pPr>
        <w:pStyle w:val="32"/>
        <w:spacing w:before="0" w:beforeAutospacing="0" w:after="0" w:afterAutospacing="0" w:line="480" w:lineRule="auto"/>
        <w:ind w:left="400" w:firstLine="420" w:firstLineChars="200"/>
        <w:rPr>
          <w:color w:val="000000"/>
          <w:sz w:val="21"/>
          <w:szCs w:val="21"/>
        </w:rPr>
      </w:pPr>
      <w:r>
        <w:rPr>
          <w:rFonts w:hint="eastAsia"/>
          <w:color w:val="000000"/>
          <w:sz w:val="21"/>
          <w:szCs w:val="21"/>
        </w:rPr>
        <w:t xml:space="preserve">日期：  年  月  日    </w:t>
      </w:r>
    </w:p>
    <w:p w14:paraId="01C79F34">
      <w:pPr>
        <w:pStyle w:val="32"/>
        <w:spacing w:before="0" w:beforeAutospacing="0" w:after="0" w:afterAutospacing="0" w:line="480" w:lineRule="auto"/>
        <w:ind w:left="400" w:firstLine="420" w:firstLineChars="200"/>
        <w:rPr>
          <w:color w:val="000000"/>
          <w:sz w:val="21"/>
          <w:szCs w:val="21"/>
        </w:rPr>
      </w:pPr>
    </w:p>
    <w:p w14:paraId="5502457F">
      <w:pPr>
        <w:pStyle w:val="32"/>
        <w:spacing w:before="0" w:beforeAutospacing="0" w:after="0" w:afterAutospacing="0" w:line="480" w:lineRule="auto"/>
        <w:ind w:left="400" w:firstLine="420" w:firstLineChars="200"/>
        <w:rPr>
          <w:color w:val="000000"/>
          <w:sz w:val="21"/>
          <w:szCs w:val="21"/>
        </w:rPr>
      </w:pPr>
    </w:p>
    <w:p w14:paraId="31DCD206">
      <w:pPr>
        <w:pStyle w:val="32"/>
        <w:spacing w:before="0" w:beforeAutospacing="0" w:after="0" w:afterAutospacing="0" w:line="480" w:lineRule="auto"/>
        <w:ind w:left="400" w:firstLine="420" w:firstLineChars="200"/>
        <w:rPr>
          <w:color w:val="000000"/>
          <w:sz w:val="21"/>
          <w:szCs w:val="21"/>
        </w:rPr>
      </w:pPr>
    </w:p>
    <w:p w14:paraId="24A697ED">
      <w:pPr>
        <w:pStyle w:val="32"/>
        <w:spacing w:before="0" w:beforeAutospacing="0" w:after="0" w:afterAutospacing="0" w:line="480" w:lineRule="auto"/>
        <w:ind w:left="400" w:firstLine="420" w:firstLineChars="200"/>
        <w:rPr>
          <w:color w:val="000000"/>
          <w:sz w:val="21"/>
          <w:szCs w:val="21"/>
        </w:rPr>
      </w:pPr>
    </w:p>
    <w:p w14:paraId="0BD908A0">
      <w:pPr>
        <w:pStyle w:val="4"/>
        <w:rPr>
          <w:color w:val="000000"/>
        </w:rPr>
      </w:pPr>
      <w:r>
        <w:rPr>
          <w:rFonts w:hint="eastAsia"/>
          <w:color w:val="000000"/>
        </w:rPr>
        <w:t>1.4</w:t>
      </w:r>
      <w:r>
        <w:rPr>
          <w:color w:val="000000"/>
        </w:rPr>
        <w:t>本项目的特定资格要求：</w:t>
      </w:r>
      <w:r>
        <w:rPr>
          <w:rFonts w:hint="eastAsia"/>
          <w:color w:val="000000"/>
        </w:rPr>
        <w:t>供应商须为师范类院校或者已开设师范类专业的院校。</w:t>
      </w:r>
    </w:p>
    <w:p w14:paraId="4E5DFD4D">
      <w:pPr>
        <w:spacing w:line="276" w:lineRule="auto"/>
        <w:rPr>
          <w:rFonts w:ascii="仿宋" w:hAnsi="仿宋" w:eastAsia="仿宋"/>
          <w:b/>
          <w:color w:val="000000"/>
        </w:rPr>
      </w:pPr>
    </w:p>
    <w:p w14:paraId="359D9AB3">
      <w:pPr>
        <w:spacing w:line="276" w:lineRule="auto"/>
        <w:rPr>
          <w:rFonts w:ascii="仿宋" w:hAnsi="仿宋" w:eastAsia="仿宋"/>
          <w:color w:val="000000"/>
        </w:rPr>
      </w:pPr>
      <w:r>
        <w:rPr>
          <w:rFonts w:hint="eastAsia" w:ascii="仿宋" w:hAnsi="仿宋" w:eastAsia="仿宋"/>
          <w:b/>
          <w:color w:val="000000"/>
        </w:rPr>
        <w:t>证明材料：</w:t>
      </w:r>
      <w:r>
        <w:rPr>
          <w:rFonts w:hint="eastAsia" w:ascii="仿宋" w:hAnsi="仿宋" w:eastAsia="仿宋"/>
          <w:b/>
          <w:color w:val="000000"/>
          <w:u w:val="single"/>
        </w:rPr>
        <w:t>企业营业执照</w:t>
      </w:r>
      <w:r>
        <w:rPr>
          <w:rFonts w:hint="eastAsia" w:ascii="仿宋" w:hAnsi="仿宋" w:eastAsia="仿宋"/>
          <w:color w:val="000000"/>
        </w:rPr>
        <w:t>（提供</w:t>
      </w:r>
      <w:r>
        <w:rPr>
          <w:rFonts w:hint="eastAsia" w:ascii="仿宋" w:hAnsi="仿宋" w:eastAsia="仿宋" w:cs="Arial"/>
          <w:color w:val="000000"/>
        </w:rPr>
        <w:t>复制件</w:t>
      </w:r>
      <w:r>
        <w:rPr>
          <w:rFonts w:hint="eastAsia" w:ascii="仿宋" w:hAnsi="仿宋" w:eastAsia="仿宋"/>
          <w:color w:val="000000"/>
        </w:rPr>
        <w:t>加盖供应商公章）或</w:t>
      </w:r>
      <w:r>
        <w:rPr>
          <w:rFonts w:hint="eastAsia" w:ascii="仿宋" w:hAnsi="仿宋" w:eastAsia="仿宋"/>
          <w:b/>
          <w:color w:val="000000"/>
          <w:u w:val="single"/>
        </w:rPr>
        <w:t>供应商为依法允许经营的事业单位的，应提交事业单位法人证书或能证明供应商为师范类院校或者已开设师范类专业的院校的证明资料</w:t>
      </w:r>
      <w:r>
        <w:rPr>
          <w:rFonts w:hint="eastAsia" w:ascii="仿宋" w:hAnsi="仿宋" w:eastAsia="仿宋"/>
          <w:color w:val="000000"/>
        </w:rPr>
        <w:t>（提供复制件加盖供应商公章）</w:t>
      </w:r>
    </w:p>
    <w:p w14:paraId="4D009AAC">
      <w:pPr>
        <w:spacing w:line="276" w:lineRule="auto"/>
        <w:rPr>
          <w:rFonts w:ascii="仿宋" w:hAnsi="仿宋" w:eastAsia="仿宋"/>
          <w:color w:val="000000"/>
        </w:rPr>
      </w:pPr>
    </w:p>
    <w:p w14:paraId="217C0F00">
      <w:pPr>
        <w:pStyle w:val="4"/>
        <w:rPr>
          <w:color w:val="000000"/>
        </w:rPr>
      </w:pPr>
      <w:r>
        <w:rPr>
          <w:color w:val="000000"/>
        </w:rPr>
        <w:br w:type="page"/>
      </w:r>
      <w:r>
        <w:rPr>
          <w:rFonts w:hint="eastAsia"/>
          <w:color w:val="000000"/>
        </w:rPr>
        <w:t>1.5</w:t>
      </w:r>
      <w:r>
        <w:rPr>
          <w:color w:val="000000"/>
        </w:rPr>
        <w:t>法定代表人授权书</w:t>
      </w:r>
    </w:p>
    <w:p w14:paraId="103E29E3">
      <w:pPr>
        <w:widowControl/>
        <w:autoSpaceDE w:val="0"/>
        <w:autoSpaceDN w:val="0"/>
        <w:snapToGrid w:val="0"/>
        <w:spacing w:line="460" w:lineRule="exact"/>
        <w:jc w:val="center"/>
        <w:rPr>
          <w:b/>
          <w:color w:val="000000"/>
          <w:sz w:val="28"/>
        </w:rPr>
      </w:pPr>
      <w:r>
        <w:rPr>
          <w:b/>
          <w:color w:val="000000"/>
          <w:sz w:val="28"/>
        </w:rPr>
        <w:t>法定代表人授权书</w:t>
      </w:r>
    </w:p>
    <w:p w14:paraId="010ACF11">
      <w:pPr>
        <w:widowControl/>
        <w:autoSpaceDE w:val="0"/>
        <w:autoSpaceDN w:val="0"/>
        <w:snapToGrid w:val="0"/>
        <w:spacing w:line="460" w:lineRule="exact"/>
        <w:jc w:val="left"/>
        <w:rPr>
          <w:color w:val="000000"/>
          <w:sz w:val="24"/>
        </w:rPr>
      </w:pPr>
    </w:p>
    <w:p w14:paraId="3837FB94">
      <w:pPr>
        <w:widowControl/>
        <w:snapToGrid w:val="0"/>
        <w:spacing w:line="360" w:lineRule="auto"/>
        <w:jc w:val="left"/>
        <w:rPr>
          <w:color w:val="000000"/>
          <w:u w:val="single"/>
        </w:rPr>
      </w:pPr>
    </w:p>
    <w:p w14:paraId="063A0393">
      <w:pPr>
        <w:widowControl/>
        <w:snapToGrid w:val="0"/>
        <w:spacing w:line="360" w:lineRule="auto"/>
        <w:jc w:val="left"/>
        <w:rPr>
          <w:color w:val="000000"/>
          <w:sz w:val="22"/>
        </w:rPr>
      </w:pPr>
      <w:r>
        <w:rPr>
          <w:color w:val="000000"/>
          <w:sz w:val="22"/>
          <w:u w:val="single"/>
        </w:rPr>
        <w:t xml:space="preserve">平阳县教育局 </w:t>
      </w:r>
      <w:r>
        <w:rPr>
          <w:color w:val="000000"/>
          <w:sz w:val="22"/>
        </w:rPr>
        <w:t>：</w:t>
      </w:r>
    </w:p>
    <w:p w14:paraId="63627C6C">
      <w:pPr>
        <w:widowControl/>
        <w:snapToGrid w:val="0"/>
        <w:spacing w:line="360" w:lineRule="auto"/>
        <w:ind w:firstLine="440"/>
        <w:jc w:val="left"/>
        <w:rPr>
          <w:color w:val="000000"/>
          <w:sz w:val="22"/>
        </w:rPr>
      </w:pPr>
      <w:r>
        <w:rPr>
          <w:color w:val="000000"/>
          <w:sz w:val="22"/>
        </w:rPr>
        <w:t>本授权委托书声明：我</w:t>
      </w:r>
      <w:r>
        <w:rPr>
          <w:color w:val="000000"/>
          <w:sz w:val="22"/>
          <w:u w:val="single"/>
        </w:rPr>
        <w:t xml:space="preserve">   （法定代表人姓名）   </w:t>
      </w:r>
      <w:r>
        <w:rPr>
          <w:color w:val="000000"/>
          <w:sz w:val="22"/>
        </w:rPr>
        <w:t>系</w:t>
      </w:r>
      <w:r>
        <w:rPr>
          <w:color w:val="000000"/>
          <w:sz w:val="22"/>
          <w:u w:val="single"/>
        </w:rPr>
        <w:t xml:space="preserve">   （供应商名 称）  </w:t>
      </w:r>
      <w:r>
        <w:rPr>
          <w:color w:val="000000"/>
          <w:sz w:val="22"/>
        </w:rPr>
        <w:t>的法定代表人，现授权委托</w:t>
      </w:r>
      <w:r>
        <w:rPr>
          <w:color w:val="000000"/>
          <w:sz w:val="22"/>
          <w:u w:val="single"/>
        </w:rPr>
        <w:t xml:space="preserve">  （单 位 名 称）   </w:t>
      </w:r>
      <w:r>
        <w:rPr>
          <w:color w:val="000000"/>
          <w:sz w:val="22"/>
        </w:rPr>
        <w:t>的</w:t>
      </w:r>
      <w:r>
        <w:rPr>
          <w:color w:val="000000"/>
          <w:sz w:val="22"/>
          <w:u w:val="single"/>
        </w:rPr>
        <w:t xml:space="preserve">  （授权代表姓名）  </w:t>
      </w:r>
      <w:r>
        <w:rPr>
          <w:color w:val="000000"/>
          <w:sz w:val="22"/>
        </w:rPr>
        <w:t>为我公司法定代表人授权代表，参加贵处组织的</w:t>
      </w:r>
      <w:r>
        <w:rPr>
          <w:color w:val="000000"/>
          <w:sz w:val="22"/>
          <w:u w:val="single"/>
        </w:rPr>
        <w:t xml:space="preserve">  招标项目名称（括号中填写项目编号）  </w:t>
      </w:r>
      <w:r>
        <w:rPr>
          <w:color w:val="000000"/>
          <w:sz w:val="22"/>
        </w:rPr>
        <w:t>项目投标，全权处理本次招投标活动中的一切事宜，我承认授权代表全权代表我所签署的本项目的投标文件的内容。</w:t>
      </w:r>
    </w:p>
    <w:p w14:paraId="7EEEBC1E">
      <w:pPr>
        <w:widowControl/>
        <w:snapToGrid w:val="0"/>
        <w:spacing w:line="360" w:lineRule="auto"/>
        <w:ind w:firstLine="440"/>
        <w:jc w:val="left"/>
        <w:rPr>
          <w:color w:val="000000"/>
          <w:sz w:val="22"/>
        </w:rPr>
      </w:pPr>
      <w:r>
        <w:rPr>
          <w:color w:val="000000"/>
          <w:sz w:val="22"/>
        </w:rPr>
        <w:t>授权代表无转授权，特此授权</w:t>
      </w:r>
    </w:p>
    <w:p w14:paraId="1CFCDC91">
      <w:pPr>
        <w:widowControl/>
        <w:snapToGrid w:val="0"/>
        <w:spacing w:line="360" w:lineRule="auto"/>
        <w:ind w:left="1260"/>
        <w:jc w:val="left"/>
        <w:rPr>
          <w:color w:val="000000"/>
          <w:sz w:val="22"/>
        </w:rPr>
      </w:pPr>
    </w:p>
    <w:p w14:paraId="769E540B">
      <w:pPr>
        <w:widowControl/>
        <w:snapToGrid w:val="0"/>
        <w:spacing w:line="360" w:lineRule="auto"/>
        <w:ind w:left="2098" w:firstLine="959"/>
        <w:jc w:val="left"/>
        <w:rPr>
          <w:color w:val="000000"/>
          <w:sz w:val="22"/>
          <w:u w:val="single"/>
        </w:rPr>
      </w:pPr>
      <w:r>
        <w:rPr>
          <w:color w:val="000000"/>
          <w:sz w:val="22"/>
        </w:rPr>
        <w:t>授权代表：</w:t>
      </w:r>
      <w:r>
        <w:rPr>
          <w:color w:val="000000"/>
          <w:sz w:val="22"/>
          <w:u w:val="single"/>
        </w:rPr>
        <w:t xml:space="preserve">   </w:t>
      </w:r>
      <w:r>
        <w:rPr>
          <w:rFonts w:hint="eastAsia"/>
          <w:color w:val="000000"/>
          <w:sz w:val="22"/>
          <w:u w:val="single"/>
        </w:rPr>
        <w:t xml:space="preserve">    </w:t>
      </w:r>
      <w:r>
        <w:rPr>
          <w:color w:val="000000"/>
          <w:sz w:val="22"/>
          <w:u w:val="single"/>
        </w:rPr>
        <w:t xml:space="preserve"> </w:t>
      </w:r>
      <w:r>
        <w:rPr>
          <w:color w:val="000000"/>
          <w:sz w:val="22"/>
        </w:rPr>
        <w:t xml:space="preserve"> 性别 ：</w:t>
      </w:r>
      <w:r>
        <w:rPr>
          <w:color w:val="000000"/>
          <w:sz w:val="22"/>
          <w:u w:val="single"/>
        </w:rPr>
        <w:t xml:space="preserve">     </w:t>
      </w:r>
      <w:r>
        <w:rPr>
          <w:color w:val="000000"/>
          <w:sz w:val="22"/>
        </w:rPr>
        <w:t xml:space="preserve"> 年龄：</w:t>
      </w:r>
      <w:r>
        <w:rPr>
          <w:color w:val="000000"/>
          <w:sz w:val="22"/>
          <w:u w:val="single"/>
        </w:rPr>
        <w:t xml:space="preserve">    </w:t>
      </w:r>
    </w:p>
    <w:p w14:paraId="0A57251C">
      <w:pPr>
        <w:widowControl/>
        <w:snapToGrid w:val="0"/>
        <w:spacing w:line="360" w:lineRule="auto"/>
        <w:ind w:left="2098" w:firstLine="959"/>
        <w:jc w:val="left"/>
        <w:rPr>
          <w:color w:val="000000"/>
          <w:sz w:val="22"/>
          <w:u w:val="single"/>
        </w:rPr>
      </w:pPr>
      <w:r>
        <w:rPr>
          <w:color w:val="000000"/>
          <w:sz w:val="22"/>
        </w:rPr>
        <w:t>身份证号码：</w:t>
      </w:r>
      <w:r>
        <w:rPr>
          <w:color w:val="000000"/>
          <w:sz w:val="22"/>
          <w:u w:val="single"/>
        </w:rPr>
        <w:t xml:space="preserve">                         </w:t>
      </w:r>
      <w:r>
        <w:rPr>
          <w:color w:val="000000"/>
          <w:sz w:val="22"/>
        </w:rPr>
        <w:t xml:space="preserve"> 职务：</w:t>
      </w:r>
      <w:r>
        <w:rPr>
          <w:color w:val="000000"/>
          <w:sz w:val="22"/>
          <w:u w:val="single"/>
        </w:rPr>
        <w:t xml:space="preserve">      </w:t>
      </w:r>
    </w:p>
    <w:p w14:paraId="40F09EA7">
      <w:pPr>
        <w:widowControl/>
        <w:snapToGrid w:val="0"/>
        <w:spacing w:line="360" w:lineRule="auto"/>
        <w:ind w:left="2098" w:firstLine="959"/>
        <w:jc w:val="left"/>
        <w:rPr>
          <w:color w:val="000000"/>
          <w:sz w:val="22"/>
          <w:u w:val="single"/>
        </w:rPr>
      </w:pPr>
      <w:r>
        <w:rPr>
          <w:color w:val="000000"/>
          <w:sz w:val="22"/>
        </w:rPr>
        <w:t>详细通讯地址：</w:t>
      </w:r>
      <w:r>
        <w:rPr>
          <w:color w:val="000000"/>
          <w:sz w:val="22"/>
          <w:u w:val="single"/>
        </w:rPr>
        <w:t xml:space="preserve">                 </w:t>
      </w:r>
      <w:r>
        <w:rPr>
          <w:color w:val="000000"/>
          <w:sz w:val="22"/>
        </w:rPr>
        <w:t xml:space="preserve"> 邮政编码：</w:t>
      </w:r>
      <w:r>
        <w:rPr>
          <w:color w:val="000000"/>
          <w:sz w:val="22"/>
          <w:u w:val="single"/>
        </w:rPr>
        <w:t xml:space="preserve">           </w:t>
      </w:r>
    </w:p>
    <w:p w14:paraId="18B87B54">
      <w:pPr>
        <w:widowControl/>
        <w:snapToGrid w:val="0"/>
        <w:ind w:left="2098" w:firstLine="959"/>
        <w:jc w:val="left"/>
        <w:rPr>
          <w:color w:val="000000"/>
          <w:sz w:val="22"/>
          <w:u w:val="single"/>
        </w:rPr>
      </w:pPr>
      <w:r>
        <w:rPr>
          <w:color w:val="000000"/>
          <w:sz w:val="22"/>
        </w:rPr>
        <w:t>电话：</w:t>
      </w:r>
      <w:r>
        <w:rPr>
          <w:color w:val="000000"/>
          <w:sz w:val="22"/>
          <w:u w:val="single"/>
        </w:rPr>
        <w:t xml:space="preserve">                   </w:t>
      </w:r>
      <w:r>
        <w:rPr>
          <w:color w:val="000000"/>
          <w:sz w:val="22"/>
        </w:rPr>
        <w:t xml:space="preserve"> 传真：</w:t>
      </w:r>
      <w:r>
        <w:rPr>
          <w:color w:val="000000"/>
          <w:sz w:val="22"/>
          <w:u w:val="single"/>
        </w:rPr>
        <w:t xml:space="preserve">                    </w:t>
      </w:r>
    </w:p>
    <w:p w14:paraId="17AC6A24">
      <w:pPr>
        <w:widowControl/>
        <w:snapToGrid w:val="0"/>
        <w:ind w:left="2098" w:firstLine="959"/>
        <w:jc w:val="left"/>
        <w:rPr>
          <w:color w:val="000000"/>
          <w:sz w:val="22"/>
        </w:rPr>
      </w:pPr>
      <w:r>
        <w:rPr>
          <w:color w:val="000000"/>
          <w:sz w:val="22"/>
        </w:rPr>
        <w:t xml:space="preserve">                                </w:t>
      </w:r>
    </w:p>
    <w:p w14:paraId="53360941">
      <w:pPr>
        <w:widowControl/>
        <w:snapToGrid w:val="0"/>
        <w:spacing w:line="360" w:lineRule="auto"/>
        <w:ind w:left="2098" w:right="440" w:firstLine="959"/>
        <w:jc w:val="left"/>
        <w:rPr>
          <w:color w:val="000000"/>
          <w:sz w:val="22"/>
        </w:rPr>
      </w:pPr>
      <w:r>
        <w:rPr>
          <w:color w:val="000000"/>
          <w:sz w:val="22"/>
        </w:rPr>
        <w:t>供应商：</w:t>
      </w:r>
      <w:r>
        <w:rPr>
          <w:color w:val="000000"/>
          <w:sz w:val="22"/>
          <w:u w:val="single"/>
        </w:rPr>
        <w:t xml:space="preserve">                                   （盖章）</w:t>
      </w:r>
    </w:p>
    <w:p w14:paraId="43931F20">
      <w:pPr>
        <w:widowControl/>
        <w:snapToGrid w:val="0"/>
        <w:spacing w:line="360" w:lineRule="auto"/>
        <w:ind w:left="2098" w:right="440" w:firstLine="959"/>
        <w:jc w:val="left"/>
        <w:rPr>
          <w:color w:val="000000"/>
          <w:sz w:val="22"/>
        </w:rPr>
      </w:pPr>
      <w:r>
        <w:rPr>
          <w:color w:val="000000"/>
          <w:sz w:val="22"/>
        </w:rPr>
        <w:t>法定代表人：</w:t>
      </w:r>
      <w:r>
        <w:rPr>
          <w:color w:val="000000"/>
          <w:sz w:val="22"/>
          <w:u w:val="single"/>
        </w:rPr>
        <w:t xml:space="preserve">                           （签字或盖章）</w:t>
      </w:r>
    </w:p>
    <w:p w14:paraId="46EE1BA7">
      <w:pPr>
        <w:widowControl/>
        <w:snapToGrid w:val="0"/>
        <w:spacing w:line="360" w:lineRule="auto"/>
        <w:jc w:val="left"/>
        <w:rPr>
          <w:color w:val="000000"/>
          <w:sz w:val="22"/>
        </w:rPr>
      </w:pPr>
    </w:p>
    <w:p w14:paraId="31C0756A">
      <w:pPr>
        <w:widowControl/>
        <w:snapToGrid w:val="0"/>
        <w:spacing w:line="360" w:lineRule="auto"/>
        <w:ind w:left="2098" w:right="440" w:firstLine="959"/>
        <w:jc w:val="left"/>
        <w:rPr>
          <w:color w:val="000000"/>
          <w:sz w:val="24"/>
        </w:rPr>
      </w:pPr>
      <w:r>
        <w:rPr>
          <w:color w:val="000000"/>
          <w:sz w:val="22"/>
        </w:rPr>
        <w:t>授权委托日期：</w:t>
      </w:r>
      <w:r>
        <w:rPr>
          <w:color w:val="000000"/>
          <w:sz w:val="22"/>
          <w:u w:val="single"/>
        </w:rPr>
        <w:t xml:space="preserve">     </w:t>
      </w:r>
      <w:r>
        <w:rPr>
          <w:color w:val="000000"/>
          <w:sz w:val="22"/>
        </w:rPr>
        <w:t xml:space="preserve">年 </w:t>
      </w:r>
      <w:r>
        <w:rPr>
          <w:color w:val="000000"/>
          <w:sz w:val="22"/>
          <w:u w:val="single"/>
        </w:rPr>
        <w:t xml:space="preserve">    </w:t>
      </w:r>
      <w:r>
        <w:rPr>
          <w:color w:val="000000"/>
          <w:sz w:val="22"/>
        </w:rPr>
        <w:t>月</w:t>
      </w:r>
      <w:r>
        <w:rPr>
          <w:color w:val="000000"/>
          <w:sz w:val="22"/>
          <w:u w:val="single"/>
        </w:rPr>
        <w:t xml:space="preserve">     </w:t>
      </w:r>
      <w:r>
        <w:rPr>
          <w:color w:val="000000"/>
          <w:sz w:val="22"/>
        </w:rPr>
        <w:t>日</w:t>
      </w:r>
    </w:p>
    <w:tbl>
      <w:tblPr>
        <w:tblStyle w:val="37"/>
        <w:tblW w:w="0" w:type="auto"/>
        <w:tblInd w:w="216" w:type="dxa"/>
        <w:tblLayout w:type="fixed"/>
        <w:tblCellMar>
          <w:top w:w="0" w:type="dxa"/>
          <w:left w:w="0" w:type="dxa"/>
          <w:bottom w:w="0" w:type="dxa"/>
          <w:right w:w="0" w:type="dxa"/>
        </w:tblCellMar>
      </w:tblPr>
      <w:tblGrid>
        <w:gridCol w:w="8657"/>
      </w:tblGrid>
      <w:tr w14:paraId="27ED4D35">
        <w:tblPrEx>
          <w:tblCellMar>
            <w:top w:w="0" w:type="dxa"/>
            <w:left w:w="0" w:type="dxa"/>
            <w:bottom w:w="0" w:type="dxa"/>
            <w:right w:w="0" w:type="dxa"/>
          </w:tblCellMar>
        </w:tblPrEx>
        <w:trPr>
          <w:trHeight w:val="2891" w:hRule="atLeast"/>
        </w:trPr>
        <w:tc>
          <w:tcPr>
            <w:tcW w:w="8657"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82B1551">
            <w:pPr>
              <w:widowControl/>
              <w:snapToGrid w:val="0"/>
              <w:spacing w:line="400" w:lineRule="exact"/>
              <w:jc w:val="center"/>
              <w:rPr>
                <w:color w:val="000000"/>
                <w:sz w:val="24"/>
              </w:rPr>
            </w:pPr>
          </w:p>
          <w:p w14:paraId="09CE66EC">
            <w:pPr>
              <w:widowControl/>
              <w:snapToGrid w:val="0"/>
              <w:spacing w:line="400" w:lineRule="exact"/>
              <w:jc w:val="center"/>
              <w:rPr>
                <w:color w:val="000000"/>
                <w:sz w:val="24"/>
              </w:rPr>
            </w:pPr>
          </w:p>
          <w:p w14:paraId="202030D9">
            <w:pPr>
              <w:widowControl/>
              <w:snapToGrid w:val="0"/>
              <w:spacing w:line="320" w:lineRule="atLeast"/>
              <w:jc w:val="center"/>
              <w:rPr>
                <w:color w:val="000000"/>
                <w:sz w:val="22"/>
              </w:rPr>
            </w:pPr>
            <w:r>
              <w:rPr>
                <w:color w:val="000000"/>
                <w:sz w:val="22"/>
              </w:rPr>
              <w:t>授权代表身份证复印件与影印件粘贴处</w:t>
            </w:r>
          </w:p>
          <w:p w14:paraId="41D5DB4C">
            <w:pPr>
              <w:widowControl/>
              <w:snapToGrid w:val="0"/>
              <w:spacing w:line="400" w:lineRule="exact"/>
              <w:jc w:val="center"/>
              <w:rPr>
                <w:color w:val="000000"/>
                <w:sz w:val="24"/>
              </w:rPr>
            </w:pPr>
          </w:p>
          <w:p w14:paraId="3466721C">
            <w:pPr>
              <w:widowControl/>
              <w:snapToGrid w:val="0"/>
              <w:spacing w:line="400" w:lineRule="exact"/>
              <w:jc w:val="center"/>
              <w:rPr>
                <w:color w:val="000000"/>
                <w:sz w:val="24"/>
              </w:rPr>
            </w:pPr>
          </w:p>
          <w:p w14:paraId="07E6905D">
            <w:pPr>
              <w:widowControl/>
              <w:snapToGrid w:val="0"/>
              <w:spacing w:line="400" w:lineRule="exact"/>
              <w:jc w:val="center"/>
              <w:rPr>
                <w:color w:val="000000"/>
                <w:sz w:val="24"/>
              </w:rPr>
            </w:pPr>
          </w:p>
          <w:p w14:paraId="6AA68298">
            <w:pPr>
              <w:widowControl/>
              <w:snapToGrid w:val="0"/>
              <w:spacing w:line="400" w:lineRule="exact"/>
              <w:jc w:val="center"/>
              <w:rPr>
                <w:color w:val="000000"/>
                <w:sz w:val="24"/>
              </w:rPr>
            </w:pPr>
          </w:p>
          <w:p w14:paraId="067886E6">
            <w:pPr>
              <w:widowControl/>
              <w:snapToGrid w:val="0"/>
              <w:spacing w:line="400" w:lineRule="exact"/>
              <w:jc w:val="center"/>
              <w:rPr>
                <w:color w:val="000000"/>
                <w:sz w:val="36"/>
              </w:rPr>
            </w:pPr>
          </w:p>
        </w:tc>
      </w:tr>
    </w:tbl>
    <w:p w14:paraId="273FCB4A">
      <w:pPr>
        <w:widowControl/>
        <w:tabs>
          <w:tab w:val="left" w:pos="360"/>
        </w:tabs>
        <w:snapToGrid w:val="0"/>
        <w:spacing w:line="580" w:lineRule="atLeast"/>
        <w:ind w:left="360"/>
        <w:jc w:val="left"/>
        <w:rPr>
          <w:b/>
          <w:color w:val="000000"/>
          <w:sz w:val="22"/>
        </w:rPr>
      </w:pPr>
      <w:r>
        <w:rPr>
          <w:b/>
          <w:color w:val="000000"/>
          <w:sz w:val="22"/>
        </w:rPr>
        <w:t>注：法定代表人必须签字或盖章，否则做无效标处理。</w:t>
      </w:r>
    </w:p>
    <w:p w14:paraId="251A3799">
      <w:pPr>
        <w:widowControl/>
        <w:snapToGrid w:val="0"/>
        <w:spacing w:line="460" w:lineRule="atLeast"/>
        <w:jc w:val="left"/>
        <w:rPr>
          <w:color w:val="000000"/>
          <w:sz w:val="30"/>
        </w:rPr>
      </w:pPr>
    </w:p>
    <w:p w14:paraId="60F8A9DE">
      <w:pPr>
        <w:pStyle w:val="3"/>
        <w:rPr>
          <w:color w:val="000000"/>
        </w:rPr>
      </w:pPr>
      <w:bookmarkStart w:id="8" w:name="_Toc30408915"/>
      <w:bookmarkStart w:id="9" w:name="_Toc8008423"/>
      <w:bookmarkStart w:id="10" w:name="_Toc7988414"/>
      <w:bookmarkStart w:id="11" w:name="_Toc24550050"/>
      <w:bookmarkStart w:id="12" w:name="_Toc424164168"/>
      <w:bookmarkStart w:id="13" w:name="_Toc7988468"/>
      <w:bookmarkStart w:id="14" w:name="_Toc440162800"/>
      <w:r>
        <w:rPr>
          <w:rFonts w:hint="eastAsia"/>
          <w:color w:val="000000"/>
        </w:rPr>
        <w:t>二、“商务技术文件</w:t>
      </w:r>
      <w:r>
        <w:rPr>
          <w:color w:val="000000"/>
        </w:rPr>
        <w:t>”</w:t>
      </w:r>
      <w:r>
        <w:rPr>
          <w:rFonts w:hint="eastAsia"/>
          <w:color w:val="000000"/>
        </w:rPr>
        <w:t>格式</w:t>
      </w:r>
      <w:bookmarkEnd w:id="8"/>
      <w:bookmarkEnd w:id="9"/>
      <w:bookmarkEnd w:id="10"/>
      <w:bookmarkEnd w:id="11"/>
      <w:bookmarkEnd w:id="12"/>
      <w:bookmarkEnd w:id="13"/>
      <w:bookmarkEnd w:id="14"/>
    </w:p>
    <w:p w14:paraId="54E8A158">
      <w:pPr>
        <w:pStyle w:val="4"/>
        <w:rPr>
          <w:color w:val="000000"/>
        </w:rPr>
      </w:pPr>
      <w:r>
        <w:rPr>
          <w:rFonts w:hint="eastAsia"/>
          <w:color w:val="000000"/>
        </w:rPr>
        <w:t>2.1 “商务技术文件”封面</w:t>
      </w:r>
    </w:p>
    <w:p w14:paraId="0009767D">
      <w:pPr>
        <w:spacing w:line="360" w:lineRule="auto"/>
        <w:jc w:val="right"/>
        <w:rPr>
          <w:rFonts w:ascii="Arial" w:hAnsi="Arial" w:eastAsia="新宋体" w:cs="Arial"/>
          <w:b/>
          <w:color w:val="000000"/>
          <w:sz w:val="32"/>
          <w:szCs w:val="22"/>
        </w:rPr>
      </w:pPr>
    </w:p>
    <w:p w14:paraId="4CA7061B">
      <w:pPr>
        <w:spacing w:line="276" w:lineRule="auto"/>
        <w:jc w:val="center"/>
        <w:rPr>
          <w:rFonts w:ascii="华文中宋" w:eastAsia="华文中宋" w:cs="Arial"/>
          <w:b/>
          <w:color w:val="000000"/>
          <w:w w:val="90"/>
          <w:sz w:val="220"/>
          <w:szCs w:val="22"/>
        </w:rPr>
      </w:pPr>
      <w:r>
        <w:rPr>
          <w:rFonts w:hint="eastAsia" w:ascii="华文中宋" w:eastAsia="华文中宋" w:cs="Arial"/>
          <w:b/>
          <w:color w:val="000000"/>
          <w:w w:val="90"/>
          <w:sz w:val="44"/>
          <w:szCs w:val="22"/>
        </w:rPr>
        <w:t>2026年中小学（幼儿园）教师专业发展培训项目</w:t>
      </w:r>
    </w:p>
    <w:p w14:paraId="25290C10">
      <w:pPr>
        <w:spacing w:line="360" w:lineRule="auto"/>
        <w:jc w:val="center"/>
        <w:rPr>
          <w:rFonts w:ascii="Arial" w:hAnsi="Arial" w:eastAsia="新宋体" w:cs="Arial"/>
          <w:b/>
          <w:color w:val="000000"/>
          <w:sz w:val="52"/>
          <w:szCs w:val="22"/>
        </w:rPr>
      </w:pPr>
    </w:p>
    <w:p w14:paraId="00ACAD99">
      <w:pPr>
        <w:spacing w:line="276" w:lineRule="auto"/>
        <w:jc w:val="center"/>
        <w:rPr>
          <w:rFonts w:ascii="华文中宋" w:eastAsia="华文中宋" w:cs="Arial"/>
          <w:color w:val="000000"/>
          <w:sz w:val="96"/>
          <w:szCs w:val="22"/>
        </w:rPr>
      </w:pPr>
      <w:r>
        <w:rPr>
          <w:rFonts w:hint="eastAsia" w:ascii="华文中宋" w:eastAsia="华文中宋" w:cs="Arial"/>
          <w:color w:val="000000"/>
          <w:sz w:val="96"/>
          <w:szCs w:val="22"/>
        </w:rPr>
        <w:t>响 应 文 件</w:t>
      </w:r>
    </w:p>
    <w:p w14:paraId="73F7043A">
      <w:pPr>
        <w:spacing w:line="360" w:lineRule="auto"/>
        <w:jc w:val="center"/>
        <w:rPr>
          <w:rFonts w:ascii="华文中宋" w:eastAsia="华文中宋" w:cs="Arial"/>
          <w:b/>
          <w:color w:val="000000"/>
          <w:sz w:val="52"/>
          <w:szCs w:val="22"/>
        </w:rPr>
      </w:pPr>
      <w:r>
        <w:rPr>
          <w:rFonts w:hint="eastAsia" w:ascii="华文中宋" w:eastAsia="华文中宋" w:cs="Arial"/>
          <w:b/>
          <w:color w:val="000000"/>
          <w:sz w:val="52"/>
          <w:szCs w:val="22"/>
        </w:rPr>
        <w:t>（商务技术文件）</w:t>
      </w:r>
    </w:p>
    <w:p w14:paraId="5280A7A1">
      <w:pPr>
        <w:spacing w:line="360" w:lineRule="auto"/>
        <w:jc w:val="center"/>
        <w:rPr>
          <w:rFonts w:ascii="华文中宋" w:eastAsia="华文中宋" w:cs="Arial"/>
          <w:b/>
          <w:color w:val="000000"/>
          <w:sz w:val="52"/>
          <w:szCs w:val="22"/>
        </w:rPr>
      </w:pPr>
    </w:p>
    <w:tbl>
      <w:tblPr>
        <w:tblStyle w:val="37"/>
        <w:tblW w:w="0" w:type="auto"/>
        <w:tblInd w:w="250" w:type="dxa"/>
        <w:tblLayout w:type="fixed"/>
        <w:tblCellMar>
          <w:top w:w="0" w:type="dxa"/>
          <w:left w:w="108" w:type="dxa"/>
          <w:bottom w:w="0" w:type="dxa"/>
          <w:right w:w="108" w:type="dxa"/>
        </w:tblCellMar>
      </w:tblPr>
      <w:tblGrid>
        <w:gridCol w:w="8789"/>
      </w:tblGrid>
      <w:tr w14:paraId="777FCAAE">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1187C976">
            <w:pPr>
              <w:rPr>
                <w:rFonts w:ascii="仿宋" w:eastAsia="仿宋"/>
                <w:b/>
                <w:color w:val="000000"/>
                <w:sz w:val="28"/>
                <w:szCs w:val="28"/>
              </w:rPr>
            </w:pPr>
            <w:r>
              <w:rPr>
                <w:rFonts w:hint="eastAsia" w:ascii="仿宋" w:eastAsia="仿宋"/>
                <w:b/>
                <w:color w:val="000000"/>
                <w:sz w:val="28"/>
                <w:szCs w:val="28"/>
              </w:rPr>
              <w:t>项目编号：</w:t>
            </w:r>
          </w:p>
        </w:tc>
      </w:tr>
      <w:tr w14:paraId="60154E10">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74677E11">
            <w:pPr>
              <w:rPr>
                <w:rFonts w:ascii="仿宋" w:eastAsia="仿宋"/>
                <w:b/>
                <w:color w:val="000000"/>
                <w:sz w:val="28"/>
                <w:szCs w:val="28"/>
              </w:rPr>
            </w:pPr>
            <w:r>
              <w:rPr>
                <w:rFonts w:hint="eastAsia" w:ascii="仿宋" w:eastAsia="仿宋"/>
                <w:b/>
                <w:color w:val="000000"/>
                <w:sz w:val="28"/>
                <w:szCs w:val="28"/>
              </w:rPr>
              <w:t>磋商供应商名称（盖章）：</w:t>
            </w:r>
            <w:r>
              <w:rPr>
                <w:rFonts w:hint="eastAsia" w:ascii="仿宋" w:eastAsia="仿宋" w:cs="Arial"/>
                <w:b/>
                <w:color w:val="000000"/>
                <w:w w:val="90"/>
                <w:sz w:val="28"/>
                <w:szCs w:val="28"/>
              </w:rPr>
              <w:t>_______________________________________</w:t>
            </w:r>
          </w:p>
        </w:tc>
      </w:tr>
      <w:tr w14:paraId="34CF841B">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5F49B70D">
            <w:pPr>
              <w:rPr>
                <w:rFonts w:ascii="仿宋" w:eastAsia="仿宋"/>
                <w:b/>
                <w:color w:val="000000"/>
                <w:sz w:val="28"/>
                <w:szCs w:val="28"/>
              </w:rPr>
            </w:pPr>
            <w:r>
              <w:rPr>
                <w:rFonts w:hint="eastAsia" w:ascii="仿宋" w:eastAsia="仿宋"/>
                <w:b/>
                <w:color w:val="000000"/>
                <w:sz w:val="28"/>
                <w:szCs w:val="28"/>
              </w:rPr>
              <w:t>磋商供应商地址：</w:t>
            </w:r>
            <w:r>
              <w:rPr>
                <w:rFonts w:hint="eastAsia" w:ascii="仿宋" w:eastAsia="仿宋" w:cs="Arial"/>
                <w:b/>
                <w:color w:val="000000"/>
                <w:w w:val="90"/>
                <w:sz w:val="28"/>
                <w:szCs w:val="28"/>
              </w:rPr>
              <w:t>_______________________________________________</w:t>
            </w:r>
          </w:p>
        </w:tc>
      </w:tr>
      <w:tr w14:paraId="7A1FD6AF">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9D1860A">
            <w:pPr>
              <w:rPr>
                <w:rFonts w:ascii="仿宋" w:eastAsia="仿宋"/>
                <w:b/>
                <w:color w:val="000000"/>
                <w:sz w:val="28"/>
                <w:szCs w:val="28"/>
              </w:rPr>
            </w:pPr>
            <w:r>
              <w:rPr>
                <w:rFonts w:hint="eastAsia" w:ascii="仿宋" w:eastAsia="仿宋"/>
                <w:b/>
                <w:color w:val="000000"/>
                <w:sz w:val="28"/>
                <w:szCs w:val="28"/>
              </w:rPr>
              <w:t>法定代表人或其授权代表（签字或盖章）：</w:t>
            </w:r>
            <w:r>
              <w:rPr>
                <w:rFonts w:hint="eastAsia" w:ascii="仿宋" w:eastAsia="仿宋" w:cs="Arial"/>
                <w:b/>
                <w:color w:val="000000"/>
                <w:w w:val="90"/>
                <w:sz w:val="28"/>
                <w:szCs w:val="28"/>
              </w:rPr>
              <w:t>________________________</w:t>
            </w:r>
          </w:p>
        </w:tc>
      </w:tr>
      <w:tr w14:paraId="1E871104">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18F704CD">
            <w:pPr>
              <w:rPr>
                <w:rFonts w:ascii="仿宋" w:eastAsia="仿宋"/>
                <w:b/>
                <w:color w:val="000000"/>
                <w:sz w:val="28"/>
                <w:szCs w:val="28"/>
              </w:rPr>
            </w:pPr>
            <w:r>
              <w:rPr>
                <w:rFonts w:hint="eastAsia" w:ascii="仿宋" w:eastAsia="仿宋"/>
                <w:b/>
                <w:color w:val="000000"/>
                <w:sz w:val="28"/>
                <w:szCs w:val="28"/>
              </w:rPr>
              <w:t>日期：</w:t>
            </w:r>
            <w:r>
              <w:rPr>
                <w:rFonts w:hint="eastAsia" w:ascii="仿宋" w:eastAsia="仿宋" w:cs="Arial"/>
                <w:b/>
                <w:color w:val="000000"/>
                <w:w w:val="90"/>
                <w:sz w:val="28"/>
                <w:szCs w:val="28"/>
              </w:rPr>
              <w:t>__________________________________________________________</w:t>
            </w:r>
          </w:p>
        </w:tc>
      </w:tr>
      <w:tr w14:paraId="406BB264">
        <w:tblPrEx>
          <w:tblCellMar>
            <w:top w:w="0" w:type="dxa"/>
            <w:left w:w="108" w:type="dxa"/>
            <w:bottom w:w="0" w:type="dxa"/>
            <w:right w:w="108" w:type="dxa"/>
          </w:tblCellMar>
        </w:tblPrEx>
        <w:trPr>
          <w:trHeight w:val="335" w:hRule="atLeast"/>
        </w:trPr>
        <w:tc>
          <w:tcPr>
            <w:tcW w:w="8789" w:type="dxa"/>
            <w:tcBorders>
              <w:top w:val="nil"/>
              <w:left w:val="nil"/>
              <w:bottom w:val="nil"/>
              <w:right w:val="nil"/>
            </w:tcBorders>
            <w:vAlign w:val="center"/>
          </w:tcPr>
          <w:p w14:paraId="280D9350">
            <w:pPr>
              <w:rPr>
                <w:rFonts w:ascii="仿宋" w:eastAsia="仿宋"/>
                <w:color w:val="000000"/>
                <w:sz w:val="28"/>
                <w:szCs w:val="28"/>
              </w:rPr>
            </w:pPr>
          </w:p>
        </w:tc>
      </w:tr>
    </w:tbl>
    <w:p w14:paraId="1364D569">
      <w:pPr>
        <w:rPr>
          <w:color w:val="000000"/>
        </w:rPr>
      </w:pPr>
    </w:p>
    <w:p w14:paraId="1BB6BE3D">
      <w:pPr>
        <w:pStyle w:val="4"/>
        <w:rPr>
          <w:color w:val="000000"/>
        </w:rPr>
      </w:pPr>
      <w:r>
        <w:rPr>
          <w:color w:val="000000"/>
        </w:rPr>
        <w:br w:type="page"/>
      </w:r>
      <w:r>
        <w:rPr>
          <w:rFonts w:hint="eastAsia"/>
          <w:color w:val="000000"/>
        </w:rPr>
        <w:t>2.2供应商自评分指引表</w:t>
      </w:r>
    </w:p>
    <w:tbl>
      <w:tblPr>
        <w:tblStyle w:val="37"/>
        <w:tblW w:w="0" w:type="auto"/>
        <w:tblInd w:w="108" w:type="dxa"/>
        <w:tblLayout w:type="fixed"/>
        <w:tblCellMar>
          <w:top w:w="0" w:type="dxa"/>
          <w:left w:w="0" w:type="dxa"/>
          <w:bottom w:w="0" w:type="dxa"/>
          <w:right w:w="0" w:type="dxa"/>
        </w:tblCellMar>
      </w:tblPr>
      <w:tblGrid>
        <w:gridCol w:w="1095"/>
        <w:gridCol w:w="7470"/>
        <w:gridCol w:w="1340"/>
      </w:tblGrid>
      <w:tr w14:paraId="4BF191C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5617A1">
            <w:pPr>
              <w:widowControl/>
              <w:snapToGrid w:val="0"/>
              <w:jc w:val="center"/>
              <w:rPr>
                <w:color w:val="000000"/>
                <w:sz w:val="22"/>
              </w:rPr>
            </w:pPr>
            <w:r>
              <w:rPr>
                <w:color w:val="000000"/>
                <w:sz w:val="22"/>
              </w:rPr>
              <w:t>序号</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4057E6">
            <w:pPr>
              <w:widowControl/>
              <w:snapToGrid w:val="0"/>
              <w:jc w:val="center"/>
              <w:rPr>
                <w:color w:val="000000"/>
                <w:sz w:val="22"/>
              </w:rPr>
            </w:pPr>
            <w:r>
              <w:rPr>
                <w:color w:val="000000"/>
                <w:sz w:val="22"/>
              </w:rPr>
              <w:t>评分项目</w:t>
            </w: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44AE4F">
            <w:pPr>
              <w:widowControl/>
              <w:snapToGrid w:val="0"/>
              <w:jc w:val="center"/>
              <w:rPr>
                <w:color w:val="000000"/>
                <w:sz w:val="22"/>
              </w:rPr>
            </w:pPr>
            <w:r>
              <w:rPr>
                <w:color w:val="000000"/>
                <w:sz w:val="22"/>
              </w:rPr>
              <w:t>投标文件索引（页码）</w:t>
            </w:r>
          </w:p>
        </w:tc>
      </w:tr>
      <w:tr w14:paraId="6198FE2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BAA07E">
            <w:pPr>
              <w:widowControl/>
              <w:snapToGrid w:val="0"/>
              <w:jc w:val="center"/>
              <w:rPr>
                <w:color w:val="000000"/>
                <w:sz w:val="22"/>
              </w:rPr>
            </w:pPr>
            <w:r>
              <w:rPr>
                <w:color w:val="000000"/>
                <w:sz w:val="22"/>
              </w:rPr>
              <w:t>1</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87823A">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26627A">
            <w:pPr>
              <w:widowControl/>
              <w:snapToGrid w:val="0"/>
              <w:jc w:val="center"/>
              <w:rPr>
                <w:color w:val="000000"/>
                <w:sz w:val="22"/>
              </w:rPr>
            </w:pPr>
          </w:p>
        </w:tc>
      </w:tr>
      <w:tr w14:paraId="262CC30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F3812A">
            <w:pPr>
              <w:widowControl/>
              <w:snapToGrid w:val="0"/>
              <w:jc w:val="center"/>
              <w:rPr>
                <w:color w:val="000000"/>
                <w:sz w:val="22"/>
              </w:rPr>
            </w:pPr>
            <w:r>
              <w:rPr>
                <w:color w:val="000000"/>
                <w:sz w:val="22"/>
              </w:rPr>
              <w:t>2</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F12884">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3C3E6D">
            <w:pPr>
              <w:widowControl/>
              <w:snapToGrid w:val="0"/>
              <w:jc w:val="center"/>
              <w:rPr>
                <w:color w:val="000000"/>
                <w:sz w:val="22"/>
              </w:rPr>
            </w:pPr>
          </w:p>
        </w:tc>
      </w:tr>
      <w:tr w14:paraId="5FE80053">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593087">
            <w:pPr>
              <w:widowControl/>
              <w:snapToGrid w:val="0"/>
              <w:jc w:val="center"/>
              <w:rPr>
                <w:color w:val="000000"/>
                <w:sz w:val="22"/>
              </w:rPr>
            </w:pPr>
            <w:r>
              <w:rPr>
                <w:color w:val="000000"/>
                <w:sz w:val="22"/>
              </w:rPr>
              <w:t>3</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D40DFED">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844CBA">
            <w:pPr>
              <w:widowControl/>
              <w:snapToGrid w:val="0"/>
              <w:jc w:val="center"/>
              <w:rPr>
                <w:color w:val="000000"/>
                <w:sz w:val="22"/>
              </w:rPr>
            </w:pPr>
          </w:p>
        </w:tc>
      </w:tr>
      <w:tr w14:paraId="15EF6DD2">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14C8A3">
            <w:pPr>
              <w:widowControl/>
              <w:snapToGrid w:val="0"/>
              <w:jc w:val="center"/>
              <w:rPr>
                <w:color w:val="000000"/>
                <w:sz w:val="22"/>
              </w:rPr>
            </w:pPr>
            <w:r>
              <w:rPr>
                <w:color w:val="000000"/>
                <w:sz w:val="22"/>
              </w:rPr>
              <w:t>4</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4699EA">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73CD6F">
            <w:pPr>
              <w:widowControl/>
              <w:snapToGrid w:val="0"/>
              <w:jc w:val="center"/>
              <w:rPr>
                <w:color w:val="000000"/>
                <w:sz w:val="22"/>
              </w:rPr>
            </w:pPr>
          </w:p>
        </w:tc>
      </w:tr>
      <w:tr w14:paraId="0A2A7E10">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CC22D9">
            <w:pPr>
              <w:widowControl/>
              <w:snapToGrid w:val="0"/>
              <w:jc w:val="center"/>
              <w:rPr>
                <w:color w:val="000000"/>
                <w:sz w:val="22"/>
              </w:rPr>
            </w:pPr>
            <w:r>
              <w:rPr>
                <w:color w:val="000000"/>
                <w:sz w:val="22"/>
              </w:rPr>
              <w:t>5</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2B27DB">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BA47D5">
            <w:pPr>
              <w:widowControl/>
              <w:snapToGrid w:val="0"/>
              <w:jc w:val="center"/>
              <w:rPr>
                <w:color w:val="000000"/>
                <w:sz w:val="22"/>
              </w:rPr>
            </w:pPr>
          </w:p>
        </w:tc>
      </w:tr>
      <w:tr w14:paraId="1774A140">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BB57446">
            <w:pPr>
              <w:widowControl/>
              <w:snapToGrid w:val="0"/>
              <w:jc w:val="center"/>
              <w:rPr>
                <w:color w:val="000000"/>
                <w:sz w:val="22"/>
              </w:rPr>
            </w:pPr>
            <w:r>
              <w:rPr>
                <w:color w:val="000000"/>
                <w:sz w:val="22"/>
              </w:rPr>
              <w:t>6</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FC3F6F">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3FBFDA">
            <w:pPr>
              <w:widowControl/>
              <w:snapToGrid w:val="0"/>
              <w:jc w:val="center"/>
              <w:rPr>
                <w:color w:val="000000"/>
                <w:sz w:val="22"/>
              </w:rPr>
            </w:pPr>
          </w:p>
        </w:tc>
      </w:tr>
      <w:tr w14:paraId="0A36EECB">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8AE62B">
            <w:pPr>
              <w:widowControl/>
              <w:snapToGrid w:val="0"/>
              <w:jc w:val="center"/>
              <w:rPr>
                <w:color w:val="000000"/>
                <w:sz w:val="22"/>
              </w:rPr>
            </w:pPr>
            <w:r>
              <w:rPr>
                <w:color w:val="000000"/>
                <w:sz w:val="22"/>
              </w:rPr>
              <w:t>7</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6FF4B7">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81B67C">
            <w:pPr>
              <w:widowControl/>
              <w:snapToGrid w:val="0"/>
              <w:jc w:val="center"/>
              <w:rPr>
                <w:color w:val="000000"/>
                <w:sz w:val="22"/>
              </w:rPr>
            </w:pPr>
          </w:p>
        </w:tc>
      </w:tr>
      <w:tr w14:paraId="0377071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79F9FC5">
            <w:pPr>
              <w:widowControl/>
              <w:snapToGrid w:val="0"/>
              <w:jc w:val="center"/>
              <w:rPr>
                <w:color w:val="000000"/>
                <w:sz w:val="22"/>
              </w:rPr>
            </w:pPr>
            <w:r>
              <w:rPr>
                <w:color w:val="000000"/>
                <w:sz w:val="22"/>
              </w:rPr>
              <w:t>8</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5DDC69">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28A4AD">
            <w:pPr>
              <w:widowControl/>
              <w:snapToGrid w:val="0"/>
              <w:jc w:val="center"/>
              <w:rPr>
                <w:color w:val="000000"/>
                <w:sz w:val="22"/>
              </w:rPr>
            </w:pPr>
          </w:p>
        </w:tc>
      </w:tr>
      <w:tr w14:paraId="5195A84F">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2CFED4">
            <w:pPr>
              <w:widowControl/>
              <w:snapToGrid w:val="0"/>
              <w:jc w:val="center"/>
              <w:rPr>
                <w:color w:val="000000"/>
                <w:sz w:val="22"/>
              </w:rPr>
            </w:pPr>
            <w:r>
              <w:rPr>
                <w:color w:val="000000"/>
                <w:sz w:val="22"/>
              </w:rPr>
              <w:t>9</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B94C90">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8C0ED6">
            <w:pPr>
              <w:widowControl/>
              <w:snapToGrid w:val="0"/>
              <w:jc w:val="center"/>
              <w:rPr>
                <w:color w:val="000000"/>
                <w:sz w:val="22"/>
              </w:rPr>
            </w:pPr>
          </w:p>
        </w:tc>
      </w:tr>
      <w:tr w14:paraId="0DA282ED">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E1E815">
            <w:pPr>
              <w:widowControl/>
              <w:snapToGrid w:val="0"/>
              <w:jc w:val="center"/>
              <w:rPr>
                <w:color w:val="000000"/>
                <w:sz w:val="22"/>
              </w:rPr>
            </w:pPr>
            <w:r>
              <w:rPr>
                <w:color w:val="000000"/>
                <w:sz w:val="22"/>
              </w:rPr>
              <w:t>10</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3E730E">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9F884C">
            <w:pPr>
              <w:widowControl/>
              <w:snapToGrid w:val="0"/>
              <w:jc w:val="center"/>
              <w:rPr>
                <w:color w:val="000000"/>
                <w:sz w:val="22"/>
              </w:rPr>
            </w:pPr>
          </w:p>
        </w:tc>
      </w:tr>
      <w:tr w14:paraId="2779C8D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9BE830">
            <w:pPr>
              <w:widowControl/>
              <w:snapToGrid w:val="0"/>
              <w:jc w:val="center"/>
              <w:rPr>
                <w:color w:val="000000"/>
                <w:sz w:val="22"/>
              </w:rPr>
            </w:pPr>
            <w:r>
              <w:rPr>
                <w:color w:val="000000"/>
                <w:sz w:val="22"/>
              </w:rPr>
              <w:t>11</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909A34">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96E785">
            <w:pPr>
              <w:widowControl/>
              <w:snapToGrid w:val="0"/>
              <w:jc w:val="center"/>
              <w:rPr>
                <w:color w:val="000000"/>
                <w:sz w:val="22"/>
              </w:rPr>
            </w:pPr>
          </w:p>
        </w:tc>
      </w:tr>
      <w:tr w14:paraId="2922051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5731D5">
            <w:pPr>
              <w:widowControl/>
              <w:snapToGrid w:val="0"/>
              <w:jc w:val="center"/>
              <w:rPr>
                <w:color w:val="000000"/>
                <w:sz w:val="22"/>
              </w:rPr>
            </w:pP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3DDB056">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3644EE">
            <w:pPr>
              <w:widowControl/>
              <w:snapToGrid w:val="0"/>
              <w:jc w:val="center"/>
              <w:rPr>
                <w:color w:val="000000"/>
                <w:sz w:val="22"/>
              </w:rPr>
            </w:pPr>
          </w:p>
        </w:tc>
      </w:tr>
      <w:tr w14:paraId="645E58F6">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6B35E2">
            <w:pPr>
              <w:widowControl/>
              <w:snapToGrid w:val="0"/>
              <w:jc w:val="center"/>
              <w:rPr>
                <w:color w:val="000000"/>
                <w:sz w:val="22"/>
              </w:rPr>
            </w:pP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AC14D1">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562655">
            <w:pPr>
              <w:widowControl/>
              <w:snapToGrid w:val="0"/>
              <w:jc w:val="center"/>
              <w:rPr>
                <w:color w:val="000000"/>
                <w:sz w:val="22"/>
              </w:rPr>
            </w:pPr>
          </w:p>
        </w:tc>
      </w:tr>
    </w:tbl>
    <w:p w14:paraId="2628C21D">
      <w:pPr>
        <w:rPr>
          <w:color w:val="000000"/>
        </w:rPr>
      </w:pPr>
    </w:p>
    <w:p w14:paraId="24659605">
      <w:pPr>
        <w:rPr>
          <w:color w:val="000000"/>
          <w:sz w:val="32"/>
        </w:rPr>
      </w:pPr>
    </w:p>
    <w:p w14:paraId="672751F4">
      <w:pPr>
        <w:rPr>
          <w:color w:val="000000"/>
          <w:sz w:val="32"/>
        </w:rPr>
      </w:pPr>
    </w:p>
    <w:p w14:paraId="08FAB97A">
      <w:pPr>
        <w:rPr>
          <w:color w:val="000000"/>
          <w:sz w:val="32"/>
        </w:rPr>
      </w:pPr>
    </w:p>
    <w:p w14:paraId="4A3B1D38">
      <w:pPr>
        <w:rPr>
          <w:color w:val="000000"/>
          <w:sz w:val="32"/>
        </w:rPr>
      </w:pPr>
    </w:p>
    <w:p w14:paraId="3B4D4739">
      <w:pPr>
        <w:rPr>
          <w:color w:val="000000"/>
          <w:sz w:val="32"/>
        </w:rPr>
      </w:pPr>
    </w:p>
    <w:p w14:paraId="5AD6F0CC">
      <w:pPr>
        <w:rPr>
          <w:color w:val="000000"/>
          <w:sz w:val="32"/>
        </w:rPr>
      </w:pPr>
    </w:p>
    <w:p w14:paraId="649810C3">
      <w:pPr>
        <w:rPr>
          <w:color w:val="000000"/>
          <w:sz w:val="32"/>
        </w:rPr>
      </w:pPr>
    </w:p>
    <w:p w14:paraId="163F8EE8">
      <w:pPr>
        <w:rPr>
          <w:color w:val="000000"/>
          <w:sz w:val="32"/>
        </w:rPr>
      </w:pPr>
    </w:p>
    <w:p w14:paraId="73550FED">
      <w:pPr>
        <w:pStyle w:val="17"/>
        <w:rPr>
          <w:color w:val="000000"/>
        </w:rPr>
      </w:pPr>
    </w:p>
    <w:p w14:paraId="7DD72A5D">
      <w:pPr>
        <w:rPr>
          <w:color w:val="000000"/>
          <w:sz w:val="32"/>
        </w:rPr>
      </w:pPr>
    </w:p>
    <w:p w14:paraId="1699292F">
      <w:pPr>
        <w:rPr>
          <w:color w:val="000000"/>
          <w:sz w:val="32"/>
        </w:rPr>
      </w:pPr>
      <w:r>
        <w:rPr>
          <w:rFonts w:hint="eastAsia"/>
          <w:color w:val="000000"/>
          <w:sz w:val="32"/>
        </w:rPr>
        <w:t>2.3</w:t>
      </w:r>
      <w:r>
        <w:rPr>
          <w:color w:val="000000"/>
          <w:sz w:val="32"/>
        </w:rPr>
        <w:t>供应商参与政府采购活动投标资格声明函</w:t>
      </w:r>
    </w:p>
    <w:p w14:paraId="6C1A1BD8">
      <w:pPr>
        <w:widowControl/>
        <w:snapToGrid w:val="0"/>
        <w:spacing w:line="360" w:lineRule="exact"/>
        <w:jc w:val="center"/>
        <w:rPr>
          <w:b/>
          <w:color w:val="000000"/>
          <w:sz w:val="32"/>
        </w:rPr>
      </w:pPr>
      <w:r>
        <w:rPr>
          <w:b/>
          <w:color w:val="000000"/>
          <w:sz w:val="32"/>
        </w:rPr>
        <w:t>供应商参与政府采购活动投标资格声明函</w:t>
      </w:r>
    </w:p>
    <w:tbl>
      <w:tblPr>
        <w:tblStyle w:val="37"/>
        <w:tblW w:w="0" w:type="auto"/>
        <w:tblInd w:w="216" w:type="dxa"/>
        <w:tblLayout w:type="fixed"/>
        <w:tblCellMar>
          <w:top w:w="0" w:type="dxa"/>
          <w:left w:w="0" w:type="dxa"/>
          <w:bottom w:w="0" w:type="dxa"/>
          <w:right w:w="0" w:type="dxa"/>
        </w:tblCellMar>
      </w:tblPr>
      <w:tblGrid>
        <w:gridCol w:w="1620"/>
        <w:gridCol w:w="7992"/>
      </w:tblGrid>
      <w:tr w14:paraId="21A1DAC3">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1F8D83A5">
            <w:pPr>
              <w:widowControl/>
              <w:snapToGrid w:val="0"/>
              <w:spacing w:line="400" w:lineRule="exact"/>
              <w:jc w:val="left"/>
              <w:rPr>
                <w:color w:val="000000"/>
                <w:sz w:val="22"/>
              </w:rPr>
            </w:pPr>
            <w:r>
              <w:rPr>
                <w:color w:val="000000"/>
                <w:sz w:val="22"/>
              </w:rPr>
              <w:t>项目名称</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258F6F21">
            <w:pPr>
              <w:widowControl/>
              <w:snapToGrid w:val="0"/>
              <w:spacing w:line="400" w:lineRule="exact"/>
              <w:ind w:left="422" w:firstLine="331"/>
              <w:jc w:val="left"/>
              <w:rPr>
                <w:color w:val="000000"/>
                <w:sz w:val="22"/>
              </w:rPr>
            </w:pPr>
          </w:p>
        </w:tc>
      </w:tr>
      <w:tr w14:paraId="2B4C73A0">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351A925">
            <w:pPr>
              <w:widowControl/>
              <w:snapToGrid w:val="0"/>
              <w:spacing w:line="400" w:lineRule="exact"/>
              <w:jc w:val="left"/>
              <w:rPr>
                <w:color w:val="000000"/>
                <w:sz w:val="22"/>
              </w:rPr>
            </w:pPr>
            <w:r>
              <w:rPr>
                <w:color w:val="000000"/>
                <w:sz w:val="22"/>
              </w:rPr>
              <w:t>项目采购编号</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7D0F8C96">
            <w:pPr>
              <w:widowControl/>
              <w:snapToGrid w:val="0"/>
              <w:spacing w:line="400" w:lineRule="exact"/>
              <w:ind w:left="422" w:firstLine="361"/>
              <w:jc w:val="left"/>
              <w:rPr>
                <w:color w:val="000000"/>
                <w:sz w:val="22"/>
              </w:rPr>
            </w:pPr>
          </w:p>
        </w:tc>
      </w:tr>
      <w:tr w14:paraId="3BA7C630">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68360A4C">
            <w:pPr>
              <w:widowControl/>
              <w:snapToGrid w:val="0"/>
              <w:spacing w:line="400" w:lineRule="exact"/>
              <w:jc w:val="left"/>
              <w:rPr>
                <w:color w:val="000000"/>
                <w:sz w:val="22"/>
              </w:rPr>
            </w:pPr>
            <w:r>
              <w:rPr>
                <w:color w:val="000000"/>
                <w:sz w:val="22"/>
              </w:rPr>
              <w:t>时    间</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67939FD5">
            <w:pPr>
              <w:widowControl/>
              <w:snapToGrid w:val="0"/>
              <w:spacing w:line="400" w:lineRule="exact"/>
              <w:jc w:val="left"/>
              <w:rPr>
                <w:color w:val="000000"/>
                <w:sz w:val="22"/>
              </w:rPr>
            </w:pPr>
            <w:r>
              <w:rPr>
                <w:color w:val="000000"/>
                <w:sz w:val="22"/>
              </w:rPr>
              <w:t>投标截止时间：</w:t>
            </w:r>
          </w:p>
        </w:tc>
      </w:tr>
      <w:tr w14:paraId="7356F9F1">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tcPr>
          <w:p w14:paraId="26FB2ECD">
            <w:pPr>
              <w:widowControl/>
              <w:snapToGrid w:val="0"/>
              <w:spacing w:line="400" w:lineRule="exact"/>
              <w:ind w:firstLine="450"/>
              <w:jc w:val="left"/>
              <w:rPr>
                <w:color w:val="000000"/>
                <w:sz w:val="22"/>
              </w:rPr>
            </w:pPr>
            <w:r>
              <w:rPr>
                <w:color w:val="000000"/>
                <w:sz w:val="22"/>
              </w:rPr>
              <w:t>1、根据政府采购法第二十二条规定，我单位满足以下条件：</w:t>
            </w:r>
          </w:p>
          <w:p w14:paraId="4E041637">
            <w:pPr>
              <w:widowControl/>
              <w:snapToGrid w:val="0"/>
              <w:spacing w:line="400" w:lineRule="exact"/>
              <w:ind w:firstLine="450"/>
              <w:jc w:val="left"/>
              <w:rPr>
                <w:color w:val="000000"/>
                <w:sz w:val="22"/>
              </w:rPr>
            </w:pPr>
            <w:r>
              <w:rPr>
                <w:color w:val="000000"/>
                <w:sz w:val="22"/>
              </w:rPr>
              <w:t xml:space="preserve">（一）具有独立承担民事责任的能力； </w:t>
            </w:r>
          </w:p>
          <w:p w14:paraId="6EA86F76">
            <w:pPr>
              <w:widowControl/>
              <w:snapToGrid w:val="0"/>
              <w:spacing w:line="400" w:lineRule="exact"/>
              <w:ind w:firstLine="450"/>
              <w:jc w:val="left"/>
              <w:rPr>
                <w:color w:val="000000"/>
                <w:sz w:val="22"/>
              </w:rPr>
            </w:pPr>
            <w:r>
              <w:rPr>
                <w:color w:val="000000"/>
                <w:sz w:val="22"/>
              </w:rPr>
              <w:t xml:space="preserve">　　（二）具有良好的商业信誉和健全的财务会计制度； </w:t>
            </w:r>
          </w:p>
          <w:p w14:paraId="142A18C7">
            <w:pPr>
              <w:widowControl/>
              <w:snapToGrid w:val="0"/>
              <w:spacing w:line="400" w:lineRule="exact"/>
              <w:ind w:firstLine="450"/>
              <w:jc w:val="left"/>
              <w:rPr>
                <w:color w:val="000000"/>
                <w:sz w:val="22"/>
              </w:rPr>
            </w:pPr>
            <w:r>
              <w:rPr>
                <w:color w:val="000000"/>
                <w:sz w:val="22"/>
              </w:rPr>
              <w:t xml:space="preserve">　　（三）具有履行合同所必需的设备和专业技术能力； </w:t>
            </w:r>
          </w:p>
          <w:p w14:paraId="011F541C">
            <w:pPr>
              <w:widowControl/>
              <w:snapToGrid w:val="0"/>
              <w:spacing w:line="400" w:lineRule="exact"/>
              <w:ind w:firstLine="450"/>
              <w:jc w:val="left"/>
              <w:rPr>
                <w:color w:val="000000"/>
                <w:sz w:val="22"/>
              </w:rPr>
            </w:pPr>
            <w:r>
              <w:rPr>
                <w:color w:val="000000"/>
                <w:sz w:val="22"/>
              </w:rPr>
              <w:t xml:space="preserve">　　（四）有依法缴纳税收和社会保障资金的良好记录； </w:t>
            </w:r>
          </w:p>
          <w:p w14:paraId="61645B89">
            <w:pPr>
              <w:widowControl/>
              <w:snapToGrid w:val="0"/>
              <w:spacing w:line="400" w:lineRule="exact"/>
              <w:ind w:firstLine="450"/>
              <w:jc w:val="left"/>
              <w:rPr>
                <w:color w:val="000000"/>
                <w:sz w:val="22"/>
              </w:rPr>
            </w:pPr>
            <w:r>
              <w:rPr>
                <w:color w:val="000000"/>
                <w:sz w:val="22"/>
              </w:rPr>
              <w:t xml:space="preserve">　　（五）参加政府采购活动前三年内，在经营活动中没有重大违法记录； </w:t>
            </w:r>
          </w:p>
          <w:p w14:paraId="7EC3F895">
            <w:pPr>
              <w:widowControl/>
              <w:snapToGrid w:val="0"/>
              <w:spacing w:line="400" w:lineRule="exact"/>
              <w:ind w:firstLine="450"/>
              <w:jc w:val="left"/>
              <w:rPr>
                <w:color w:val="000000"/>
                <w:sz w:val="22"/>
              </w:rPr>
            </w:pPr>
            <w:r>
              <w:rPr>
                <w:color w:val="000000"/>
                <w:sz w:val="22"/>
              </w:rPr>
              <w:t xml:space="preserve">　　（六）法律、行政法规规定的其他条件。 </w:t>
            </w:r>
          </w:p>
          <w:p w14:paraId="47DCA739">
            <w:pPr>
              <w:widowControl/>
              <w:snapToGrid w:val="0"/>
              <w:spacing w:line="400" w:lineRule="exact"/>
              <w:ind w:firstLine="450"/>
              <w:jc w:val="left"/>
              <w:rPr>
                <w:b/>
                <w:color w:val="000000"/>
                <w:sz w:val="22"/>
              </w:rPr>
            </w:pPr>
            <w:r>
              <w:rPr>
                <w:color w:val="000000"/>
                <w:sz w:val="22"/>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b/>
                <w:color w:val="000000"/>
                <w:sz w:val="22"/>
              </w:rPr>
              <w:t>我单位承诺不存在上述文件规定依法限制参与政府采购的情况。</w:t>
            </w:r>
          </w:p>
          <w:p w14:paraId="2D6BD475">
            <w:pPr>
              <w:widowControl/>
              <w:snapToGrid w:val="0"/>
              <w:spacing w:line="400" w:lineRule="exact"/>
              <w:ind w:firstLine="450"/>
              <w:jc w:val="left"/>
              <w:rPr>
                <w:color w:val="000000"/>
                <w:sz w:val="22"/>
              </w:rPr>
            </w:pPr>
            <w:r>
              <w:rPr>
                <w:color w:val="000000"/>
                <w:sz w:val="22"/>
              </w:rPr>
              <w:t>3、我单位承诺没有被各地、各级财政部门限制参加政府采购活动。</w:t>
            </w:r>
          </w:p>
          <w:p w14:paraId="76D14826">
            <w:pPr>
              <w:widowControl/>
              <w:tabs>
                <w:tab w:val="center" w:pos="4483"/>
              </w:tabs>
              <w:snapToGrid w:val="0"/>
              <w:spacing w:line="360" w:lineRule="auto"/>
              <w:ind w:firstLine="400"/>
              <w:jc w:val="left"/>
              <w:rPr>
                <w:color w:val="000000"/>
                <w:sz w:val="22"/>
                <w:u w:val="single"/>
              </w:rPr>
            </w:pPr>
            <w:r>
              <w:rPr>
                <w:color w:val="000000"/>
                <w:sz w:val="22"/>
              </w:rPr>
              <w:t>4、我单位承诺参与本项目政府采购活动3年内没有其它重大违法记录（重大违法记录，是指供应商因违法经营受到刑事处罚或者责令停产停业、吊销许可证或者执照、较大数额罚款等行政处罚）。</w:t>
            </w:r>
          </w:p>
          <w:p w14:paraId="6FFD125E">
            <w:pPr>
              <w:widowControl/>
              <w:tabs>
                <w:tab w:val="center" w:pos="4483"/>
              </w:tabs>
              <w:snapToGrid w:val="0"/>
              <w:spacing w:line="360" w:lineRule="auto"/>
              <w:ind w:firstLine="440"/>
              <w:jc w:val="left"/>
              <w:rPr>
                <w:color w:val="000000"/>
                <w:sz w:val="22"/>
              </w:rPr>
            </w:pPr>
            <w:r>
              <w:rPr>
                <w:color w:val="000000"/>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330566DF">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1D87FE9">
            <w:pPr>
              <w:widowControl/>
              <w:snapToGrid w:val="0"/>
              <w:spacing w:line="400" w:lineRule="exact"/>
              <w:ind w:left="422" w:firstLine="331"/>
              <w:jc w:val="left"/>
              <w:rPr>
                <w:color w:val="000000"/>
                <w:sz w:val="22"/>
              </w:rPr>
            </w:pPr>
            <w:r>
              <w:rPr>
                <w:color w:val="000000"/>
                <w:sz w:val="22"/>
              </w:rPr>
              <w:t>供应商名称（加盖盖章）：</w:t>
            </w:r>
          </w:p>
        </w:tc>
      </w:tr>
      <w:tr w14:paraId="16589C89">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09C20E">
            <w:pPr>
              <w:widowControl/>
              <w:snapToGrid w:val="0"/>
              <w:spacing w:line="400" w:lineRule="exact"/>
              <w:ind w:left="422" w:firstLine="316"/>
              <w:jc w:val="left"/>
              <w:rPr>
                <w:color w:val="000000"/>
                <w:sz w:val="22"/>
              </w:rPr>
            </w:pPr>
            <w:r>
              <w:rPr>
                <w:color w:val="000000"/>
                <w:sz w:val="22"/>
              </w:rPr>
              <w:t>法定代表人或授权代表（签字或盖章）：</w:t>
            </w:r>
          </w:p>
        </w:tc>
      </w:tr>
      <w:tr w14:paraId="41030764">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116045">
            <w:pPr>
              <w:widowControl/>
              <w:snapToGrid w:val="0"/>
              <w:spacing w:line="400" w:lineRule="exact"/>
              <w:ind w:left="422" w:firstLine="331"/>
              <w:jc w:val="left"/>
              <w:rPr>
                <w:color w:val="000000"/>
                <w:sz w:val="22"/>
              </w:rPr>
            </w:pPr>
            <w:r>
              <w:rPr>
                <w:color w:val="000000"/>
                <w:sz w:val="22"/>
              </w:rPr>
              <w:t>签署日期：</w:t>
            </w:r>
          </w:p>
        </w:tc>
      </w:tr>
    </w:tbl>
    <w:p w14:paraId="2E866A42">
      <w:pPr>
        <w:widowControl/>
        <w:snapToGrid w:val="0"/>
        <w:spacing w:line="460" w:lineRule="atLeast"/>
        <w:jc w:val="left"/>
        <w:rPr>
          <w:color w:val="000000"/>
          <w:sz w:val="30"/>
        </w:rPr>
      </w:pPr>
    </w:p>
    <w:p w14:paraId="5A1A6BFA">
      <w:pPr>
        <w:rPr>
          <w:color w:val="000000"/>
          <w:sz w:val="36"/>
        </w:rPr>
      </w:pPr>
    </w:p>
    <w:p w14:paraId="010C2142">
      <w:pPr>
        <w:rPr>
          <w:color w:val="000000"/>
          <w:sz w:val="36"/>
        </w:rPr>
      </w:pPr>
    </w:p>
    <w:p w14:paraId="1FA72F5F">
      <w:pPr>
        <w:pStyle w:val="17"/>
        <w:rPr>
          <w:color w:val="000000"/>
        </w:rPr>
      </w:pPr>
    </w:p>
    <w:p w14:paraId="0ABAAC42">
      <w:pPr>
        <w:pStyle w:val="17"/>
        <w:rPr>
          <w:color w:val="000000"/>
        </w:rPr>
      </w:pPr>
    </w:p>
    <w:p w14:paraId="2BBA530E">
      <w:pPr>
        <w:rPr>
          <w:color w:val="000000"/>
          <w:sz w:val="36"/>
        </w:rPr>
      </w:pPr>
    </w:p>
    <w:p w14:paraId="6D842CDC">
      <w:pPr>
        <w:rPr>
          <w:color w:val="000000"/>
          <w:sz w:val="24"/>
        </w:rPr>
      </w:pPr>
      <w:r>
        <w:rPr>
          <w:rFonts w:hint="eastAsia"/>
          <w:color w:val="000000"/>
          <w:sz w:val="36"/>
        </w:rPr>
        <w:t>2.4磋商</w:t>
      </w:r>
      <w:r>
        <w:rPr>
          <w:color w:val="000000"/>
          <w:sz w:val="36"/>
        </w:rPr>
        <w:t>函</w:t>
      </w:r>
    </w:p>
    <w:p w14:paraId="14956E13">
      <w:pPr>
        <w:widowControl/>
        <w:snapToGrid w:val="0"/>
        <w:spacing w:line="460" w:lineRule="atLeast"/>
        <w:jc w:val="left"/>
        <w:rPr>
          <w:color w:val="000000"/>
          <w:sz w:val="36"/>
        </w:rPr>
      </w:pPr>
      <w:r>
        <w:rPr>
          <w:color w:val="000000"/>
          <w:sz w:val="32"/>
        </w:rPr>
        <w:t xml:space="preserve">                               </w:t>
      </w:r>
      <w:r>
        <w:rPr>
          <w:rFonts w:hint="eastAsia"/>
          <w:color w:val="000000"/>
          <w:sz w:val="36"/>
        </w:rPr>
        <w:t>磋商</w:t>
      </w:r>
      <w:r>
        <w:rPr>
          <w:color w:val="000000"/>
          <w:sz w:val="36"/>
        </w:rPr>
        <w:t>函</w:t>
      </w:r>
    </w:p>
    <w:p w14:paraId="5D395B9B">
      <w:pPr>
        <w:widowControl/>
        <w:snapToGrid w:val="0"/>
        <w:spacing w:line="500" w:lineRule="exact"/>
        <w:ind w:firstLine="440"/>
        <w:jc w:val="left"/>
        <w:rPr>
          <w:color w:val="000000"/>
          <w:sz w:val="22"/>
        </w:rPr>
      </w:pPr>
      <w:r>
        <w:rPr>
          <w:color w:val="000000"/>
          <w:sz w:val="22"/>
          <w:u w:val="single"/>
        </w:rPr>
        <w:t xml:space="preserve">平阳县教育局 </w:t>
      </w:r>
      <w:r>
        <w:rPr>
          <w:color w:val="000000"/>
          <w:sz w:val="22"/>
        </w:rPr>
        <w:t>：</w:t>
      </w:r>
    </w:p>
    <w:p w14:paraId="5A27C325">
      <w:pPr>
        <w:widowControl/>
        <w:snapToGrid w:val="0"/>
        <w:spacing w:line="460" w:lineRule="atLeast"/>
        <w:ind w:firstLine="540"/>
        <w:jc w:val="left"/>
        <w:rPr>
          <w:color w:val="000000"/>
          <w:sz w:val="22"/>
        </w:rPr>
      </w:pPr>
    </w:p>
    <w:p w14:paraId="7ABD0E40">
      <w:pPr>
        <w:widowControl/>
        <w:snapToGrid w:val="0"/>
        <w:spacing w:line="460" w:lineRule="atLeast"/>
        <w:ind w:firstLine="540"/>
        <w:jc w:val="left"/>
        <w:rPr>
          <w:color w:val="000000"/>
          <w:sz w:val="22"/>
        </w:rPr>
      </w:pPr>
      <w:r>
        <w:rPr>
          <w:color w:val="000000"/>
          <w:sz w:val="22"/>
        </w:rPr>
        <w:t xml:space="preserve">    </w:t>
      </w:r>
      <w:r>
        <w:rPr>
          <w:color w:val="000000"/>
          <w:sz w:val="22"/>
          <w:u w:val="single"/>
        </w:rPr>
        <w:t xml:space="preserve">     （供应商全称）    </w:t>
      </w:r>
      <w:r>
        <w:rPr>
          <w:color w:val="000000"/>
          <w:sz w:val="22"/>
        </w:rPr>
        <w:t>授权</w:t>
      </w:r>
      <w:r>
        <w:rPr>
          <w:color w:val="000000"/>
          <w:sz w:val="22"/>
          <w:u w:val="single"/>
        </w:rPr>
        <w:t xml:space="preserve">   （授权代表名称）  </w:t>
      </w:r>
      <w:r>
        <w:rPr>
          <w:color w:val="000000"/>
          <w:sz w:val="22"/>
        </w:rPr>
        <w:t xml:space="preserve"> 为授权代表，参加贵方组织的</w:t>
      </w:r>
      <w:r>
        <w:rPr>
          <w:color w:val="000000"/>
          <w:sz w:val="22"/>
          <w:u w:val="single"/>
        </w:rPr>
        <w:t>（采购项目名称）（</w:t>
      </w:r>
      <w:r>
        <w:rPr>
          <w:rFonts w:hint="eastAsia"/>
          <w:color w:val="000000"/>
          <w:sz w:val="22"/>
          <w:u w:val="single"/>
        </w:rPr>
        <w:t>项目</w:t>
      </w:r>
      <w:r>
        <w:rPr>
          <w:color w:val="000000"/>
          <w:sz w:val="22"/>
          <w:u w:val="single"/>
        </w:rPr>
        <w:t>编号：              ）</w:t>
      </w:r>
      <w:r>
        <w:rPr>
          <w:color w:val="000000"/>
          <w:sz w:val="22"/>
        </w:rPr>
        <w:t xml:space="preserve">采购的有关活动，并对该项目进行报价。为此：    </w:t>
      </w:r>
    </w:p>
    <w:p w14:paraId="0A11191D">
      <w:pPr>
        <w:widowControl/>
        <w:snapToGrid w:val="0"/>
        <w:spacing w:line="460" w:lineRule="atLeast"/>
        <w:ind w:firstLine="539"/>
        <w:jc w:val="left"/>
        <w:rPr>
          <w:color w:val="000000"/>
          <w:sz w:val="22"/>
        </w:rPr>
      </w:pPr>
      <w:r>
        <w:rPr>
          <w:color w:val="000000"/>
          <w:sz w:val="22"/>
        </w:rPr>
        <w:t>1、提供供应商须知规定的全部响应文件</w:t>
      </w:r>
      <w:r>
        <w:rPr>
          <w:rFonts w:hint="eastAsia"/>
          <w:color w:val="000000"/>
          <w:sz w:val="22"/>
        </w:rPr>
        <w:t>。</w:t>
      </w:r>
    </w:p>
    <w:p w14:paraId="26D9AFA3">
      <w:pPr>
        <w:widowControl/>
        <w:snapToGrid w:val="0"/>
        <w:spacing w:line="460" w:lineRule="atLeast"/>
        <w:ind w:firstLine="539"/>
        <w:jc w:val="left"/>
        <w:rPr>
          <w:color w:val="000000"/>
          <w:sz w:val="22"/>
        </w:rPr>
      </w:pPr>
      <w:r>
        <w:rPr>
          <w:color w:val="000000"/>
          <w:sz w:val="22"/>
        </w:rPr>
        <w:t>2、保证遵守竞争性磋商文件中的有关规定和收费标准。</w:t>
      </w:r>
    </w:p>
    <w:p w14:paraId="487E3C3E">
      <w:pPr>
        <w:widowControl/>
        <w:snapToGrid w:val="0"/>
        <w:spacing w:line="460" w:lineRule="atLeast"/>
        <w:ind w:firstLine="539"/>
        <w:jc w:val="left"/>
        <w:rPr>
          <w:color w:val="000000"/>
          <w:sz w:val="22"/>
        </w:rPr>
      </w:pPr>
      <w:r>
        <w:rPr>
          <w:color w:val="000000"/>
          <w:sz w:val="22"/>
        </w:rPr>
        <w:t>3、保证忠实地执行双方所签的合同，并承担合同规定的责任义务。</w:t>
      </w:r>
    </w:p>
    <w:p w14:paraId="5516E617">
      <w:pPr>
        <w:widowControl/>
        <w:snapToGrid w:val="0"/>
        <w:spacing w:line="460" w:lineRule="atLeast"/>
        <w:ind w:firstLine="539"/>
        <w:jc w:val="left"/>
        <w:rPr>
          <w:b/>
          <w:color w:val="000000"/>
          <w:sz w:val="22"/>
        </w:rPr>
      </w:pPr>
      <w:r>
        <w:rPr>
          <w:b/>
          <w:color w:val="000000"/>
          <w:sz w:val="22"/>
        </w:rPr>
        <w:t>4、我单位承诺如我单位为成交供应商，我方根据采购人要求完成本项目。</w:t>
      </w:r>
    </w:p>
    <w:p w14:paraId="61F9E9CF">
      <w:pPr>
        <w:widowControl/>
        <w:snapToGrid w:val="0"/>
        <w:spacing w:line="460" w:lineRule="atLeast"/>
        <w:ind w:firstLine="539"/>
        <w:jc w:val="left"/>
        <w:rPr>
          <w:color w:val="000000"/>
          <w:sz w:val="22"/>
        </w:rPr>
      </w:pPr>
      <w:r>
        <w:rPr>
          <w:color w:val="000000"/>
          <w:sz w:val="22"/>
        </w:rPr>
        <w:t>5、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14:paraId="2BA8978F">
      <w:pPr>
        <w:widowControl/>
        <w:snapToGrid w:val="0"/>
        <w:spacing w:line="460" w:lineRule="atLeast"/>
        <w:ind w:firstLine="539"/>
        <w:jc w:val="left"/>
        <w:rPr>
          <w:color w:val="000000"/>
          <w:sz w:val="22"/>
        </w:rPr>
      </w:pPr>
      <w:r>
        <w:rPr>
          <w:color w:val="000000"/>
          <w:sz w:val="22"/>
        </w:rPr>
        <w:t>6、愿意向贵方提供任何与该项采购有关的数据、情况和技术资料，完全理解贵方不一定接受最低价的响应文件或收到的任何响应文件。</w:t>
      </w:r>
    </w:p>
    <w:p w14:paraId="75C030F9">
      <w:pPr>
        <w:widowControl/>
        <w:snapToGrid w:val="0"/>
        <w:spacing w:line="460" w:lineRule="atLeast"/>
        <w:ind w:firstLine="539"/>
        <w:jc w:val="left"/>
        <w:rPr>
          <w:color w:val="000000"/>
          <w:sz w:val="22"/>
        </w:rPr>
      </w:pPr>
      <w:r>
        <w:rPr>
          <w:color w:val="000000"/>
          <w:sz w:val="22"/>
        </w:rPr>
        <w:t>7、利益冲突：近三年内直至目前，我公司与本项目的采购人、采购机构没有任何的</w:t>
      </w:r>
      <w:r>
        <w:rPr>
          <w:rFonts w:hint="eastAsia"/>
          <w:color w:val="000000"/>
          <w:sz w:val="22"/>
        </w:rPr>
        <w:t>利害</w:t>
      </w:r>
      <w:r>
        <w:rPr>
          <w:color w:val="000000"/>
          <w:sz w:val="22"/>
        </w:rPr>
        <w:t>关系。</w:t>
      </w:r>
    </w:p>
    <w:p w14:paraId="3F637078">
      <w:pPr>
        <w:widowControl/>
        <w:snapToGrid w:val="0"/>
        <w:spacing w:line="460" w:lineRule="atLeast"/>
        <w:ind w:firstLine="539"/>
        <w:jc w:val="left"/>
        <w:rPr>
          <w:color w:val="000000"/>
          <w:sz w:val="22"/>
        </w:rPr>
      </w:pPr>
      <w:r>
        <w:rPr>
          <w:color w:val="000000"/>
          <w:sz w:val="22"/>
        </w:rPr>
        <w:t>8、</w:t>
      </w:r>
      <w:r>
        <w:rPr>
          <w:rFonts w:hint="eastAsia" w:ascii="宋体" w:cs="仿宋_GB2312"/>
          <w:color w:val="000000"/>
          <w:sz w:val="22"/>
          <w:szCs w:val="22"/>
          <w:lang w:val="zh-CN"/>
        </w:rPr>
        <w:t>我公司近三年内没有行贿受贿记录；我公司没有被政府采购管理部门限制参加投标。</w:t>
      </w:r>
    </w:p>
    <w:p w14:paraId="465E994A">
      <w:pPr>
        <w:widowControl/>
        <w:snapToGrid w:val="0"/>
        <w:spacing w:line="460" w:lineRule="atLeast"/>
        <w:ind w:firstLine="539"/>
        <w:jc w:val="left"/>
        <w:rPr>
          <w:color w:val="000000"/>
          <w:sz w:val="22"/>
        </w:rPr>
      </w:pPr>
      <w:r>
        <w:rPr>
          <w:color w:val="000000"/>
          <w:sz w:val="22"/>
        </w:rPr>
        <w:t>9、响应文件自递交磋商响应文件截止时间之日起90天内有效。</w:t>
      </w:r>
    </w:p>
    <w:p w14:paraId="6F65A40F">
      <w:pPr>
        <w:widowControl/>
        <w:snapToGrid w:val="0"/>
        <w:spacing w:line="460" w:lineRule="atLeast"/>
        <w:ind w:firstLine="539"/>
        <w:jc w:val="left"/>
        <w:rPr>
          <w:color w:val="000000"/>
          <w:sz w:val="22"/>
        </w:rPr>
      </w:pPr>
      <w:r>
        <w:rPr>
          <w:color w:val="000000"/>
          <w:sz w:val="22"/>
        </w:rPr>
        <w:t>10、与本采购有关的一切往来通讯请寄：</w:t>
      </w:r>
    </w:p>
    <w:p w14:paraId="0CBB5DB6">
      <w:pPr>
        <w:widowControl/>
        <w:snapToGrid w:val="0"/>
        <w:spacing w:line="460" w:lineRule="atLeast"/>
        <w:ind w:firstLine="540"/>
        <w:jc w:val="left"/>
        <w:rPr>
          <w:color w:val="000000"/>
          <w:sz w:val="22"/>
        </w:rPr>
      </w:pPr>
    </w:p>
    <w:p w14:paraId="6B738536">
      <w:pPr>
        <w:widowControl/>
        <w:snapToGrid w:val="0"/>
        <w:spacing w:line="460" w:lineRule="atLeast"/>
        <w:ind w:firstLine="540"/>
        <w:jc w:val="left"/>
        <w:rPr>
          <w:color w:val="000000"/>
          <w:sz w:val="22"/>
        </w:rPr>
      </w:pPr>
      <w:r>
        <w:rPr>
          <w:color w:val="000000"/>
          <w:sz w:val="22"/>
        </w:rPr>
        <w:t>地址：</w:t>
      </w:r>
      <w:r>
        <w:rPr>
          <w:color w:val="000000"/>
          <w:sz w:val="22"/>
          <w:u w:val="single"/>
        </w:rPr>
        <w:t xml:space="preserve">                                 </w:t>
      </w:r>
    </w:p>
    <w:p w14:paraId="1629CB06">
      <w:pPr>
        <w:widowControl/>
        <w:snapToGrid w:val="0"/>
        <w:spacing w:line="460" w:lineRule="atLeast"/>
        <w:ind w:firstLine="540"/>
        <w:jc w:val="left"/>
        <w:rPr>
          <w:color w:val="000000"/>
          <w:sz w:val="22"/>
        </w:rPr>
      </w:pPr>
      <w:r>
        <w:rPr>
          <w:color w:val="000000"/>
          <w:sz w:val="22"/>
        </w:rPr>
        <w:t>邮编：</w:t>
      </w:r>
      <w:r>
        <w:rPr>
          <w:color w:val="000000"/>
          <w:sz w:val="22"/>
          <w:u w:val="single"/>
        </w:rPr>
        <w:t xml:space="preserve">               </w:t>
      </w:r>
      <w:r>
        <w:rPr>
          <w:color w:val="000000"/>
          <w:sz w:val="22"/>
        </w:rPr>
        <w:t>电话：</w:t>
      </w:r>
      <w:r>
        <w:rPr>
          <w:color w:val="000000"/>
          <w:sz w:val="22"/>
          <w:u w:val="single"/>
        </w:rPr>
        <w:t xml:space="preserve">                 </w:t>
      </w:r>
      <w:r>
        <w:rPr>
          <w:color w:val="000000"/>
          <w:sz w:val="22"/>
        </w:rPr>
        <w:t>传真：</w:t>
      </w:r>
      <w:r>
        <w:rPr>
          <w:color w:val="000000"/>
          <w:sz w:val="22"/>
          <w:u w:val="single"/>
        </w:rPr>
        <w:t xml:space="preserve">                 </w:t>
      </w:r>
    </w:p>
    <w:p w14:paraId="45A176A9">
      <w:pPr>
        <w:widowControl/>
        <w:snapToGrid w:val="0"/>
        <w:spacing w:line="460" w:lineRule="atLeast"/>
        <w:ind w:firstLine="540"/>
        <w:jc w:val="left"/>
        <w:rPr>
          <w:color w:val="000000"/>
          <w:sz w:val="22"/>
        </w:rPr>
      </w:pPr>
      <w:r>
        <w:rPr>
          <w:rFonts w:hint="eastAsia"/>
          <w:color w:val="000000"/>
          <w:sz w:val="22"/>
        </w:rPr>
        <w:t>磋商</w:t>
      </w:r>
      <w:r>
        <w:rPr>
          <w:color w:val="000000"/>
          <w:sz w:val="22"/>
        </w:rPr>
        <w:t xml:space="preserve">供应商(签章):                        </w:t>
      </w:r>
    </w:p>
    <w:p w14:paraId="1594B2F2">
      <w:pPr>
        <w:widowControl/>
        <w:snapToGrid w:val="0"/>
        <w:spacing w:line="460" w:lineRule="atLeast"/>
        <w:ind w:firstLine="540"/>
        <w:jc w:val="left"/>
        <w:rPr>
          <w:color w:val="000000"/>
          <w:sz w:val="22"/>
        </w:rPr>
      </w:pPr>
      <w:r>
        <w:rPr>
          <w:color w:val="000000"/>
          <w:sz w:val="22"/>
        </w:rPr>
        <w:t xml:space="preserve">法定代表人或授权代表（签字或盖章）：               </w:t>
      </w:r>
    </w:p>
    <w:p w14:paraId="6482ABCB">
      <w:pPr>
        <w:widowControl/>
        <w:snapToGrid w:val="0"/>
        <w:spacing w:line="460" w:lineRule="atLeast"/>
        <w:ind w:firstLine="540"/>
        <w:jc w:val="left"/>
        <w:rPr>
          <w:color w:val="000000"/>
          <w:sz w:val="22"/>
        </w:rPr>
      </w:pPr>
      <w:r>
        <w:rPr>
          <w:color w:val="000000"/>
          <w:sz w:val="22"/>
        </w:rPr>
        <w:t>日期：</w:t>
      </w:r>
    </w:p>
    <w:p w14:paraId="2385287F">
      <w:pPr>
        <w:widowControl/>
        <w:snapToGrid w:val="0"/>
        <w:spacing w:line="460" w:lineRule="atLeast"/>
        <w:ind w:left="840"/>
        <w:jc w:val="left"/>
        <w:rPr>
          <w:b/>
          <w:color w:val="000000"/>
          <w:sz w:val="22"/>
        </w:rPr>
      </w:pPr>
      <w:r>
        <w:rPr>
          <w:b/>
          <w:color w:val="000000"/>
          <w:sz w:val="22"/>
          <w:u w:val="thick"/>
        </w:rPr>
        <w:t>注：若不提供此函，做无效处理。</w:t>
      </w:r>
    </w:p>
    <w:p w14:paraId="3DA5D1BE">
      <w:pPr>
        <w:widowControl/>
        <w:snapToGrid w:val="0"/>
        <w:spacing w:line="460" w:lineRule="atLeast"/>
        <w:ind w:left="840"/>
        <w:jc w:val="left"/>
        <w:rPr>
          <w:color w:val="000000"/>
        </w:rPr>
        <w:sectPr>
          <w:footerReference r:id="rId7" w:type="first"/>
          <w:footerReference r:id="rId6" w:type="default"/>
          <w:pgSz w:w="11907" w:h="16840"/>
          <w:pgMar w:top="1440" w:right="1117" w:bottom="1440" w:left="1440" w:header="720" w:footer="720" w:gutter="0"/>
          <w:cols w:space="720" w:num="1"/>
          <w:titlePg/>
          <w:docGrid w:linePitch="286" w:charSpace="0"/>
        </w:sectPr>
      </w:pPr>
    </w:p>
    <w:p w14:paraId="4BAF56F4">
      <w:pPr>
        <w:pStyle w:val="4"/>
        <w:rPr>
          <w:color w:val="000000"/>
        </w:rPr>
      </w:pPr>
      <w:r>
        <w:rPr>
          <w:rFonts w:hint="eastAsia"/>
          <w:color w:val="000000"/>
        </w:rPr>
        <w:t>2.5磋商供应商基本情况说明</w:t>
      </w:r>
    </w:p>
    <w:p w14:paraId="44FFE428">
      <w:pPr>
        <w:spacing w:line="360" w:lineRule="auto"/>
        <w:jc w:val="center"/>
        <w:rPr>
          <w:rFonts w:ascii="华文中宋" w:eastAsia="华文中宋"/>
          <w:b/>
          <w:color w:val="000000"/>
          <w:sz w:val="44"/>
          <w:szCs w:val="44"/>
        </w:rPr>
      </w:pPr>
      <w:r>
        <w:rPr>
          <w:rFonts w:hint="eastAsia" w:ascii="华文中宋" w:eastAsia="华文中宋"/>
          <w:b/>
          <w:color w:val="000000"/>
          <w:sz w:val="44"/>
          <w:szCs w:val="44"/>
        </w:rPr>
        <w:t>磋商供应商基本情况说明（后附企业介绍）</w:t>
      </w:r>
    </w:p>
    <w:p w14:paraId="37DF5D99">
      <w:pPr>
        <w:spacing w:line="360" w:lineRule="auto"/>
        <w:rPr>
          <w:rFonts w:ascii="仿宋" w:eastAsia="仿宋" w:cs="Arial"/>
          <w:b/>
          <w:color w:val="000000"/>
          <w:sz w:val="24"/>
        </w:rPr>
      </w:pPr>
      <w:r>
        <w:rPr>
          <w:rFonts w:hint="eastAsia" w:ascii="仿宋" w:eastAsia="仿宋" w:cs="Arial"/>
          <w:b/>
          <w:color w:val="000000"/>
          <w:sz w:val="24"/>
        </w:rPr>
        <w:t>1、名称及概况：</w:t>
      </w:r>
    </w:p>
    <w:p w14:paraId="3962F04A">
      <w:pPr>
        <w:spacing w:line="360" w:lineRule="auto"/>
        <w:rPr>
          <w:rFonts w:ascii="仿宋" w:eastAsia="仿宋" w:cs="Arial"/>
          <w:color w:val="000000"/>
          <w:w w:val="90"/>
          <w:sz w:val="24"/>
        </w:rPr>
      </w:pPr>
      <w:r>
        <w:rPr>
          <w:rFonts w:hint="eastAsia" w:ascii="仿宋" w:eastAsia="仿宋" w:cs="Arial"/>
          <w:color w:val="000000"/>
          <w:sz w:val="24"/>
        </w:rPr>
        <w:t>（1）磋商供应商名称：</w:t>
      </w:r>
      <w:r>
        <w:rPr>
          <w:rFonts w:hint="eastAsia" w:ascii="仿宋" w:eastAsia="仿宋" w:cs="Arial"/>
          <w:color w:val="000000"/>
          <w:w w:val="90"/>
          <w:sz w:val="24"/>
        </w:rPr>
        <w:t>______________________________________________________</w:t>
      </w:r>
    </w:p>
    <w:p w14:paraId="0F175CA5">
      <w:pPr>
        <w:spacing w:line="360" w:lineRule="auto"/>
        <w:rPr>
          <w:rFonts w:ascii="仿宋" w:eastAsia="仿宋" w:cs="Arial"/>
          <w:color w:val="000000"/>
          <w:w w:val="90"/>
          <w:sz w:val="24"/>
        </w:rPr>
      </w:pPr>
      <w:r>
        <w:rPr>
          <w:rFonts w:hint="eastAsia" w:ascii="仿宋" w:eastAsia="仿宋" w:cs="Arial"/>
          <w:color w:val="000000"/>
          <w:w w:val="90"/>
          <w:sz w:val="24"/>
        </w:rPr>
        <w:t>（2）单位组织形式：</w:t>
      </w:r>
      <w:r>
        <w:rPr>
          <w:rFonts w:hint="eastAsia" w:ascii="仿宋" w:eastAsia="仿宋" w:cs="Arial"/>
          <w:color w:val="000000"/>
          <w:w w:val="90"/>
          <w:sz w:val="22"/>
          <w:szCs w:val="22"/>
        </w:rPr>
        <w:t>________________________________________________________________</w:t>
      </w:r>
    </w:p>
    <w:p w14:paraId="5FB75286">
      <w:pPr>
        <w:spacing w:line="360" w:lineRule="auto"/>
        <w:rPr>
          <w:rFonts w:ascii="仿宋" w:eastAsia="仿宋" w:cs="Arial"/>
          <w:color w:val="000000"/>
          <w:sz w:val="24"/>
        </w:rPr>
      </w:pPr>
      <w:r>
        <w:rPr>
          <w:rFonts w:hint="eastAsia" w:ascii="仿宋" w:eastAsia="仿宋" w:cs="Arial"/>
          <w:color w:val="000000"/>
          <w:w w:val="90"/>
          <w:sz w:val="24"/>
        </w:rPr>
        <w:t>（3）法定代表人姓名：</w:t>
      </w:r>
      <w:r>
        <w:rPr>
          <w:rFonts w:hint="eastAsia" w:ascii="仿宋" w:eastAsia="仿宋" w:cs="Arial"/>
          <w:color w:val="000000"/>
          <w:w w:val="90"/>
          <w:sz w:val="22"/>
          <w:szCs w:val="22"/>
        </w:rPr>
        <w:t>______________________________________________________________</w:t>
      </w:r>
    </w:p>
    <w:p w14:paraId="7D075A64">
      <w:pPr>
        <w:spacing w:line="360" w:lineRule="auto"/>
        <w:rPr>
          <w:rFonts w:ascii="仿宋" w:eastAsia="仿宋" w:cs="Arial"/>
          <w:color w:val="000000"/>
          <w:w w:val="90"/>
          <w:sz w:val="24"/>
        </w:rPr>
      </w:pPr>
      <w:r>
        <w:rPr>
          <w:rFonts w:hint="eastAsia" w:ascii="仿宋" w:eastAsia="仿宋" w:cs="Arial"/>
          <w:color w:val="000000"/>
          <w:sz w:val="24"/>
        </w:rPr>
        <w:t>（4）单位地址：</w:t>
      </w:r>
      <w:r>
        <w:rPr>
          <w:rFonts w:hint="eastAsia" w:ascii="仿宋" w:eastAsia="仿宋" w:cs="Arial"/>
          <w:color w:val="000000"/>
          <w:w w:val="90"/>
          <w:sz w:val="22"/>
          <w:szCs w:val="22"/>
        </w:rPr>
        <w:t>___________________________________________________________________</w:t>
      </w:r>
    </w:p>
    <w:p w14:paraId="7A1DB5E8">
      <w:pPr>
        <w:spacing w:line="360" w:lineRule="auto"/>
        <w:rPr>
          <w:rFonts w:ascii="仿宋" w:eastAsia="仿宋" w:cs="Arial"/>
          <w:color w:val="000000"/>
          <w:sz w:val="24"/>
          <w:u w:val="single"/>
        </w:rPr>
      </w:pPr>
      <w:r>
        <w:rPr>
          <w:rFonts w:hint="eastAsia" w:ascii="仿宋" w:eastAsia="仿宋" w:cs="Arial"/>
          <w:color w:val="000000"/>
          <w:sz w:val="24"/>
        </w:rPr>
        <w:t>（5）单位传真/电话号码：</w:t>
      </w:r>
      <w:r>
        <w:rPr>
          <w:rFonts w:hint="eastAsia" w:ascii="仿宋" w:eastAsia="仿宋" w:cs="Arial"/>
          <w:color w:val="000000"/>
          <w:w w:val="90"/>
          <w:sz w:val="22"/>
          <w:szCs w:val="22"/>
        </w:rPr>
        <w:t>________________________________________________________</w:t>
      </w:r>
    </w:p>
    <w:p w14:paraId="43A40D5F">
      <w:pPr>
        <w:spacing w:line="360" w:lineRule="auto"/>
        <w:rPr>
          <w:rFonts w:ascii="仿宋" w:eastAsia="仿宋" w:cs="Arial"/>
          <w:color w:val="000000"/>
          <w:sz w:val="24"/>
        </w:rPr>
      </w:pPr>
      <w:r>
        <w:rPr>
          <w:rFonts w:hint="eastAsia" w:ascii="仿宋" w:eastAsia="仿宋" w:cs="Arial"/>
          <w:color w:val="000000"/>
          <w:sz w:val="24"/>
        </w:rPr>
        <w:t>（6）成立或工商注册日期：</w:t>
      </w:r>
      <w:r>
        <w:rPr>
          <w:rFonts w:hint="eastAsia" w:ascii="仿宋" w:eastAsia="仿宋" w:cs="Arial"/>
          <w:color w:val="000000"/>
          <w:w w:val="90"/>
          <w:sz w:val="24"/>
        </w:rPr>
        <w:t>_________________________________________________</w:t>
      </w:r>
    </w:p>
    <w:p w14:paraId="72553D0F">
      <w:pPr>
        <w:spacing w:line="360" w:lineRule="auto"/>
        <w:rPr>
          <w:rFonts w:ascii="仿宋" w:eastAsia="仿宋" w:cs="Arial"/>
          <w:color w:val="000000"/>
          <w:sz w:val="24"/>
          <w:u w:val="single"/>
        </w:rPr>
      </w:pPr>
      <w:r>
        <w:rPr>
          <w:rFonts w:hint="eastAsia" w:ascii="仿宋" w:eastAsia="仿宋" w:cs="Arial"/>
          <w:color w:val="000000"/>
          <w:sz w:val="24"/>
        </w:rPr>
        <w:t>（7）实收资本：</w:t>
      </w:r>
      <w:r>
        <w:rPr>
          <w:rFonts w:hint="eastAsia" w:ascii="仿宋" w:eastAsia="仿宋" w:cs="Arial"/>
          <w:color w:val="000000"/>
          <w:w w:val="90"/>
          <w:sz w:val="24"/>
        </w:rPr>
        <w:t>____________________________________________________________</w:t>
      </w:r>
    </w:p>
    <w:p w14:paraId="3315C8B7">
      <w:pPr>
        <w:spacing w:line="360" w:lineRule="auto"/>
        <w:rPr>
          <w:rFonts w:ascii="仿宋" w:eastAsia="仿宋" w:cs="Arial"/>
          <w:color w:val="000000"/>
          <w:sz w:val="24"/>
        </w:rPr>
      </w:pPr>
      <w:r>
        <w:rPr>
          <w:rFonts w:hint="eastAsia" w:ascii="仿宋" w:eastAsia="仿宋" w:cs="Arial"/>
          <w:color w:val="000000"/>
          <w:sz w:val="24"/>
        </w:rPr>
        <w:t>（8）近期资产负债表（</w:t>
      </w:r>
      <w:r>
        <w:rPr>
          <w:rFonts w:hint="eastAsia" w:ascii="仿宋" w:eastAsia="仿宋" w:cs="Arial"/>
          <w:color w:val="000000"/>
          <w:sz w:val="24"/>
          <w:u w:val="single"/>
        </w:rPr>
        <w:t>到</w:t>
      </w:r>
      <w:r>
        <w:rPr>
          <w:rFonts w:hint="eastAsia" w:ascii="仿宋" w:eastAsia="仿宋" w:cs="Arial"/>
          <w:color w:val="000000"/>
          <w:w w:val="90"/>
          <w:sz w:val="24"/>
        </w:rPr>
        <w:t>____________</w:t>
      </w:r>
      <w:r>
        <w:rPr>
          <w:rFonts w:hint="eastAsia" w:ascii="仿宋" w:eastAsia="仿宋" w:cs="Arial"/>
          <w:color w:val="000000"/>
          <w:sz w:val="24"/>
          <w:u w:val="single"/>
        </w:rPr>
        <w:t>年</w:t>
      </w:r>
      <w:r>
        <w:rPr>
          <w:rFonts w:hint="eastAsia" w:ascii="仿宋" w:eastAsia="仿宋" w:cs="Arial"/>
          <w:color w:val="000000"/>
          <w:w w:val="90"/>
          <w:sz w:val="24"/>
        </w:rPr>
        <w:t>______</w:t>
      </w:r>
      <w:r>
        <w:rPr>
          <w:rFonts w:hint="eastAsia" w:ascii="仿宋" w:eastAsia="仿宋" w:cs="Arial"/>
          <w:color w:val="000000"/>
          <w:sz w:val="24"/>
          <w:u w:val="single"/>
        </w:rPr>
        <w:t>月</w:t>
      </w:r>
      <w:r>
        <w:rPr>
          <w:rFonts w:hint="eastAsia" w:ascii="仿宋" w:eastAsia="仿宋" w:cs="Arial"/>
          <w:color w:val="000000"/>
          <w:w w:val="90"/>
          <w:sz w:val="24"/>
        </w:rPr>
        <w:t>______</w:t>
      </w:r>
      <w:r>
        <w:rPr>
          <w:rFonts w:hint="eastAsia" w:ascii="仿宋" w:eastAsia="仿宋" w:cs="Arial"/>
          <w:color w:val="000000"/>
          <w:sz w:val="24"/>
          <w:u w:val="single"/>
        </w:rPr>
        <w:t>日止</w:t>
      </w:r>
      <w:r>
        <w:rPr>
          <w:rFonts w:hint="eastAsia" w:ascii="仿宋" w:eastAsia="仿宋" w:cs="Arial"/>
          <w:color w:val="000000"/>
          <w:sz w:val="24"/>
        </w:rPr>
        <w:t>）</w:t>
      </w:r>
    </w:p>
    <w:p w14:paraId="22A2D794">
      <w:pPr>
        <w:spacing w:line="360" w:lineRule="auto"/>
        <w:rPr>
          <w:rFonts w:ascii="仿宋" w:eastAsia="仿宋" w:cs="Arial"/>
          <w:color w:val="000000"/>
          <w:sz w:val="24"/>
        </w:rPr>
      </w:pPr>
      <w:r>
        <w:rPr>
          <w:rFonts w:hint="eastAsia" w:ascii="仿宋" w:eastAsia="仿宋" w:cs="Arial"/>
          <w:color w:val="000000"/>
          <w:sz w:val="24"/>
        </w:rPr>
        <w:t xml:space="preserve">    1）固定资产：</w:t>
      </w:r>
      <w:r>
        <w:rPr>
          <w:rFonts w:hint="eastAsia" w:ascii="仿宋" w:eastAsia="仿宋" w:cs="Arial"/>
          <w:color w:val="000000"/>
          <w:w w:val="90"/>
          <w:sz w:val="24"/>
        </w:rPr>
        <w:t>__________________________________________________________</w:t>
      </w:r>
    </w:p>
    <w:p w14:paraId="7AD492B9">
      <w:pPr>
        <w:spacing w:line="360" w:lineRule="auto"/>
        <w:rPr>
          <w:rFonts w:ascii="仿宋" w:eastAsia="仿宋" w:cs="Arial"/>
          <w:color w:val="000000"/>
          <w:sz w:val="24"/>
          <w:u w:val="single"/>
        </w:rPr>
      </w:pPr>
      <w:r>
        <w:rPr>
          <w:rFonts w:hint="eastAsia" w:ascii="仿宋" w:eastAsia="仿宋" w:cs="Arial"/>
          <w:color w:val="000000"/>
          <w:sz w:val="24"/>
        </w:rPr>
        <w:t xml:space="preserve">    2）流动资产：</w:t>
      </w:r>
      <w:r>
        <w:rPr>
          <w:rFonts w:hint="eastAsia" w:ascii="仿宋" w:eastAsia="仿宋" w:cs="Arial"/>
          <w:color w:val="000000"/>
          <w:w w:val="90"/>
          <w:sz w:val="24"/>
        </w:rPr>
        <w:t>__________________________________________________________</w:t>
      </w:r>
    </w:p>
    <w:p w14:paraId="1E56D0EB">
      <w:pPr>
        <w:spacing w:line="360" w:lineRule="auto"/>
        <w:rPr>
          <w:rFonts w:ascii="仿宋" w:eastAsia="仿宋" w:cs="Arial"/>
          <w:color w:val="000000"/>
          <w:sz w:val="24"/>
        </w:rPr>
      </w:pPr>
      <w:r>
        <w:rPr>
          <w:rFonts w:hint="eastAsia" w:ascii="仿宋" w:eastAsia="仿宋" w:cs="Arial"/>
          <w:color w:val="000000"/>
          <w:sz w:val="24"/>
        </w:rPr>
        <w:t xml:space="preserve">    3）长期负债：</w:t>
      </w:r>
      <w:r>
        <w:rPr>
          <w:rFonts w:hint="eastAsia" w:ascii="仿宋" w:eastAsia="仿宋" w:cs="Arial"/>
          <w:color w:val="000000"/>
          <w:w w:val="90"/>
          <w:sz w:val="24"/>
        </w:rPr>
        <w:t>__________________________________________________________</w:t>
      </w:r>
    </w:p>
    <w:p w14:paraId="16CD4B5F">
      <w:pPr>
        <w:spacing w:line="360" w:lineRule="auto"/>
        <w:rPr>
          <w:rFonts w:ascii="仿宋" w:eastAsia="仿宋" w:cs="Arial"/>
          <w:color w:val="000000"/>
          <w:sz w:val="24"/>
        </w:rPr>
      </w:pPr>
      <w:r>
        <w:rPr>
          <w:rFonts w:hint="eastAsia" w:ascii="仿宋" w:eastAsia="仿宋" w:cs="Arial"/>
          <w:color w:val="000000"/>
          <w:sz w:val="24"/>
        </w:rPr>
        <w:t xml:space="preserve">    4）流动负债：</w:t>
      </w:r>
      <w:r>
        <w:rPr>
          <w:rFonts w:hint="eastAsia" w:ascii="仿宋" w:eastAsia="仿宋" w:cs="Arial"/>
          <w:color w:val="000000"/>
          <w:w w:val="90"/>
          <w:sz w:val="24"/>
        </w:rPr>
        <w:t>__________________________________________________________</w:t>
      </w:r>
    </w:p>
    <w:p w14:paraId="5F487244">
      <w:pPr>
        <w:spacing w:line="360" w:lineRule="auto"/>
        <w:rPr>
          <w:rFonts w:ascii="仿宋" w:eastAsia="仿宋" w:cs="Arial"/>
          <w:color w:val="000000"/>
          <w:sz w:val="24"/>
        </w:rPr>
      </w:pPr>
      <w:r>
        <w:rPr>
          <w:rFonts w:hint="eastAsia" w:ascii="仿宋" w:eastAsia="仿宋" w:cs="Arial"/>
          <w:color w:val="000000"/>
          <w:sz w:val="24"/>
        </w:rPr>
        <w:t xml:space="preserve">    5）净    值：</w:t>
      </w:r>
      <w:r>
        <w:rPr>
          <w:rFonts w:hint="eastAsia" w:ascii="仿宋" w:eastAsia="仿宋" w:cs="Arial"/>
          <w:color w:val="000000"/>
          <w:w w:val="90"/>
          <w:sz w:val="24"/>
        </w:rPr>
        <w:t>__________________________________________________________</w:t>
      </w:r>
    </w:p>
    <w:p w14:paraId="0D4AFD34">
      <w:pPr>
        <w:spacing w:line="360" w:lineRule="auto"/>
        <w:rPr>
          <w:rFonts w:ascii="仿宋" w:eastAsia="仿宋" w:cs="Arial"/>
          <w:color w:val="000000"/>
          <w:sz w:val="24"/>
        </w:rPr>
      </w:pPr>
      <w:r>
        <w:rPr>
          <w:rFonts w:hint="eastAsia" w:ascii="仿宋" w:eastAsia="仿宋" w:cs="Arial"/>
          <w:color w:val="000000"/>
          <w:sz w:val="24"/>
        </w:rPr>
        <w:t xml:space="preserve">    6）主要负责人姓名：</w:t>
      </w:r>
      <w:r>
        <w:rPr>
          <w:rFonts w:hint="eastAsia" w:ascii="仿宋" w:eastAsia="仿宋" w:cs="Arial"/>
          <w:color w:val="000000"/>
          <w:w w:val="90"/>
          <w:sz w:val="24"/>
        </w:rPr>
        <w:t>___________________________________________________</w:t>
      </w:r>
    </w:p>
    <w:p w14:paraId="755EB655">
      <w:pPr>
        <w:spacing w:line="360" w:lineRule="auto"/>
        <w:rPr>
          <w:rFonts w:ascii="仿宋" w:eastAsia="仿宋" w:cs="Arial"/>
          <w:color w:val="000000"/>
          <w:w w:val="90"/>
          <w:sz w:val="24"/>
        </w:rPr>
      </w:pPr>
      <w:r>
        <w:rPr>
          <w:rFonts w:hint="eastAsia" w:ascii="仿宋" w:eastAsia="仿宋" w:cs="Arial"/>
          <w:b/>
          <w:color w:val="000000"/>
          <w:sz w:val="24"/>
        </w:rPr>
        <w:t>2、企业现有的与本项目实施有关的设备情况</w:t>
      </w:r>
      <w:r>
        <w:rPr>
          <w:rFonts w:hint="eastAsia" w:ascii="仿宋" w:eastAsia="仿宋" w:cs="Arial"/>
          <w:color w:val="000000"/>
          <w:sz w:val="24"/>
        </w:rPr>
        <w:t>：</w:t>
      </w:r>
      <w:r>
        <w:rPr>
          <w:rFonts w:hint="eastAsia" w:ascii="仿宋" w:eastAsia="仿宋" w:cs="Arial"/>
          <w:color w:val="000000"/>
          <w:w w:val="90"/>
          <w:sz w:val="24"/>
        </w:rPr>
        <w:t>无_________________________</w:t>
      </w:r>
    </w:p>
    <w:p w14:paraId="2E1FF350">
      <w:pPr>
        <w:spacing w:line="360" w:lineRule="auto"/>
        <w:rPr>
          <w:rFonts w:ascii="仿宋" w:eastAsia="仿宋" w:cs="Arial"/>
          <w:color w:val="000000"/>
          <w:w w:val="90"/>
          <w:sz w:val="24"/>
        </w:rPr>
      </w:pPr>
      <w:r>
        <w:rPr>
          <w:rFonts w:hint="eastAsia" w:ascii="仿宋" w:eastAsia="仿宋" w:cs="Arial"/>
          <w:b/>
          <w:color w:val="000000"/>
          <w:sz w:val="24"/>
        </w:rPr>
        <w:t>3、企业现有的与本项目实施有关的专业技术人员情况：</w:t>
      </w:r>
      <w:r>
        <w:rPr>
          <w:rFonts w:hint="eastAsia" w:ascii="仿宋" w:eastAsia="仿宋" w:cs="Arial"/>
          <w:color w:val="000000"/>
          <w:w w:val="90"/>
          <w:sz w:val="24"/>
        </w:rPr>
        <w:t xml:space="preserve"> ____________</w:t>
      </w:r>
    </w:p>
    <w:p w14:paraId="1DC4EB6B">
      <w:pPr>
        <w:spacing w:line="360" w:lineRule="auto"/>
        <w:rPr>
          <w:rFonts w:ascii="仿宋" w:eastAsia="仿宋" w:cs="Arial"/>
          <w:color w:val="000000"/>
          <w:sz w:val="24"/>
        </w:rPr>
      </w:pPr>
      <w:r>
        <w:rPr>
          <w:rFonts w:hint="eastAsia" w:ascii="仿宋" w:eastAsia="仿宋" w:cs="Arial"/>
          <w:color w:val="000000"/>
          <w:w w:val="90"/>
          <w:sz w:val="24"/>
        </w:rPr>
        <w:t>_____________________________________________________________________________</w:t>
      </w:r>
    </w:p>
    <w:p w14:paraId="07BE58D2">
      <w:pPr>
        <w:spacing w:line="360" w:lineRule="auto"/>
        <w:rPr>
          <w:rFonts w:ascii="仿宋" w:eastAsia="仿宋" w:cs="Arial"/>
          <w:color w:val="000000"/>
          <w:sz w:val="24"/>
        </w:rPr>
      </w:pPr>
      <w:r>
        <w:rPr>
          <w:rFonts w:hint="eastAsia" w:ascii="仿宋" w:eastAsia="仿宋" w:cs="Arial"/>
          <w:b/>
          <w:color w:val="000000"/>
          <w:sz w:val="24"/>
        </w:rPr>
        <w:t>4、近三年的年营业总额</w:t>
      </w:r>
      <w:r>
        <w:rPr>
          <w:rFonts w:hint="eastAsia" w:ascii="仿宋" w:eastAsia="仿宋" w:cs="Arial"/>
          <w:color w:val="000000"/>
          <w:sz w:val="24"/>
        </w:rPr>
        <w:t>：</w:t>
      </w:r>
      <w:r>
        <w:rPr>
          <w:rFonts w:hint="eastAsia" w:ascii="仿宋" w:eastAsia="仿宋" w:cs="Arial"/>
          <w:color w:val="000000"/>
          <w:w w:val="90"/>
          <w:sz w:val="24"/>
        </w:rPr>
        <w:t>____________________________________</w:t>
      </w:r>
    </w:p>
    <w:p w14:paraId="1195E0A6">
      <w:pPr>
        <w:spacing w:line="360" w:lineRule="auto"/>
        <w:ind w:firstLine="463" w:firstLineChars="193"/>
        <w:rPr>
          <w:rFonts w:ascii="仿宋" w:eastAsia="仿宋" w:cs="Arial"/>
          <w:color w:val="000000"/>
          <w:sz w:val="24"/>
        </w:rPr>
      </w:pPr>
      <w:r>
        <w:rPr>
          <w:rFonts w:hint="eastAsia" w:ascii="仿宋" w:eastAsia="仿宋" w:cs="Arial"/>
          <w:color w:val="000000"/>
          <w:sz w:val="24"/>
        </w:rPr>
        <w:t>兹证明上述声明是真实、正确的、并提供了全部能提供的资料和数据，我们同意遵照采购文件要求出示有关证明文件。</w:t>
      </w:r>
    </w:p>
    <w:p w14:paraId="2B546210">
      <w:pPr>
        <w:pStyle w:val="19"/>
        <w:spacing w:line="400" w:lineRule="exact"/>
        <w:rPr>
          <w:rFonts w:ascii="仿宋" w:eastAsia="仿宋"/>
          <w:b/>
          <w:color w:val="000000"/>
          <w:sz w:val="24"/>
          <w:szCs w:val="24"/>
        </w:rPr>
      </w:pPr>
      <w:r>
        <w:rPr>
          <w:rFonts w:hint="eastAsia" w:ascii="仿宋" w:eastAsia="仿宋"/>
          <w:b/>
          <w:color w:val="000000"/>
          <w:sz w:val="24"/>
          <w:szCs w:val="24"/>
        </w:rPr>
        <w:t>磋商供应商名称（盖章）：</w:t>
      </w:r>
    </w:p>
    <w:p w14:paraId="6E93F41C">
      <w:pPr>
        <w:pStyle w:val="19"/>
        <w:spacing w:line="400" w:lineRule="exact"/>
        <w:rPr>
          <w:rFonts w:ascii="仿宋" w:eastAsia="仿宋"/>
          <w:b/>
          <w:color w:val="000000"/>
          <w:sz w:val="24"/>
          <w:szCs w:val="24"/>
        </w:rPr>
      </w:pPr>
      <w:r>
        <w:rPr>
          <w:rFonts w:hint="eastAsia" w:ascii="仿宋" w:eastAsia="仿宋"/>
          <w:b/>
          <w:color w:val="000000"/>
          <w:sz w:val="24"/>
          <w:szCs w:val="24"/>
        </w:rPr>
        <w:t>法定代表人或授权代表（签字或盖章）：</w:t>
      </w:r>
    </w:p>
    <w:p w14:paraId="6D9594CF">
      <w:pPr>
        <w:spacing w:line="360" w:lineRule="auto"/>
        <w:ind w:firstLine="465" w:firstLineChars="193"/>
        <w:rPr>
          <w:rFonts w:ascii="仿宋" w:eastAsia="仿宋" w:cs="Arial"/>
          <w:color w:val="000000"/>
          <w:sz w:val="24"/>
          <w:szCs w:val="24"/>
        </w:rPr>
      </w:pPr>
      <w:r>
        <w:rPr>
          <w:rFonts w:hint="eastAsia" w:ascii="仿宋" w:eastAsia="仿宋"/>
          <w:b/>
          <w:color w:val="000000"/>
          <w:sz w:val="24"/>
          <w:szCs w:val="24"/>
        </w:rPr>
        <w:t>日    期：</w:t>
      </w:r>
    </w:p>
    <w:p w14:paraId="76B200F4">
      <w:pPr>
        <w:pStyle w:val="4"/>
        <w:rPr>
          <w:color w:val="000000"/>
        </w:rPr>
      </w:pPr>
      <w:r>
        <w:rPr>
          <w:rFonts w:hint="eastAsia" w:ascii="仿宋" w:eastAsia="仿宋" w:cs="Arial"/>
          <w:color w:val="000000"/>
        </w:rPr>
        <w:br w:type="page"/>
      </w:r>
      <w:r>
        <w:rPr>
          <w:rFonts w:hint="eastAsia"/>
          <w:color w:val="000000"/>
        </w:rPr>
        <w:t>2.6</w:t>
      </w:r>
      <w:r>
        <w:rPr>
          <w:color w:val="000000"/>
        </w:rPr>
        <w:t>商务偏离表</w:t>
      </w:r>
      <w:r>
        <w:rPr>
          <w:rFonts w:hint="eastAsia"/>
          <w:color w:val="000000"/>
        </w:rPr>
        <w:t>、技术偏离表</w:t>
      </w:r>
    </w:p>
    <w:p w14:paraId="523646B8">
      <w:pPr>
        <w:widowControl/>
        <w:snapToGrid w:val="0"/>
        <w:spacing w:line="400" w:lineRule="exact"/>
        <w:jc w:val="center"/>
        <w:rPr>
          <w:color w:val="000000"/>
          <w:sz w:val="36"/>
        </w:rPr>
      </w:pPr>
      <w:r>
        <w:rPr>
          <w:color w:val="000000"/>
          <w:sz w:val="36"/>
        </w:rPr>
        <w:t>商务偏离表</w:t>
      </w:r>
    </w:p>
    <w:tbl>
      <w:tblPr>
        <w:tblStyle w:val="37"/>
        <w:tblW w:w="0" w:type="auto"/>
        <w:tblInd w:w="202" w:type="dxa"/>
        <w:tblLayout w:type="fixed"/>
        <w:tblCellMar>
          <w:top w:w="0" w:type="dxa"/>
          <w:left w:w="0" w:type="dxa"/>
          <w:bottom w:w="0" w:type="dxa"/>
          <w:right w:w="0" w:type="dxa"/>
        </w:tblCellMar>
      </w:tblPr>
      <w:tblGrid>
        <w:gridCol w:w="896"/>
        <w:gridCol w:w="1710"/>
        <w:gridCol w:w="2664"/>
        <w:gridCol w:w="2110"/>
        <w:gridCol w:w="2293"/>
      </w:tblGrid>
      <w:tr w14:paraId="25FE1054">
        <w:tblPrEx>
          <w:tblCellMar>
            <w:top w:w="0" w:type="dxa"/>
            <w:left w:w="0" w:type="dxa"/>
            <w:bottom w:w="0" w:type="dxa"/>
            <w:right w:w="0" w:type="dxa"/>
          </w:tblCellMar>
        </w:tblPrEx>
        <w:trPr>
          <w:trHeight w:val="9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0F104DE">
            <w:pPr>
              <w:widowControl/>
              <w:snapToGrid w:val="0"/>
              <w:spacing w:line="400" w:lineRule="exact"/>
              <w:jc w:val="center"/>
              <w:rPr>
                <w:color w:val="000000"/>
                <w:sz w:val="24"/>
              </w:rPr>
            </w:pPr>
            <w:r>
              <w:rPr>
                <w:color w:val="000000"/>
                <w:sz w:val="24"/>
              </w:rPr>
              <w:t>序号</w:t>
            </w: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C1766EF">
            <w:pPr>
              <w:widowControl/>
              <w:snapToGrid w:val="0"/>
              <w:spacing w:line="400" w:lineRule="exact"/>
              <w:jc w:val="center"/>
              <w:rPr>
                <w:color w:val="000000"/>
                <w:sz w:val="24"/>
              </w:rPr>
            </w:pPr>
            <w:r>
              <w:rPr>
                <w:color w:val="000000"/>
                <w:sz w:val="24"/>
              </w:rPr>
              <w:t>内容</w:t>
            </w: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FE14647">
            <w:pPr>
              <w:widowControl/>
              <w:snapToGrid w:val="0"/>
              <w:spacing w:line="400" w:lineRule="exact"/>
              <w:jc w:val="center"/>
              <w:rPr>
                <w:color w:val="000000"/>
                <w:sz w:val="24"/>
              </w:rPr>
            </w:pPr>
            <w:r>
              <w:rPr>
                <w:color w:val="000000"/>
                <w:sz w:val="24"/>
              </w:rPr>
              <w:t>采购文件规范要求</w:t>
            </w: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00D9D91">
            <w:pPr>
              <w:widowControl/>
              <w:snapToGrid w:val="0"/>
              <w:spacing w:line="400" w:lineRule="exact"/>
              <w:jc w:val="center"/>
              <w:rPr>
                <w:color w:val="000000"/>
                <w:sz w:val="24"/>
              </w:rPr>
            </w:pPr>
            <w:r>
              <w:rPr>
                <w:color w:val="000000"/>
                <w:sz w:val="24"/>
              </w:rPr>
              <w:t>磋商响应文件</w:t>
            </w:r>
          </w:p>
          <w:p w14:paraId="6BA1A802">
            <w:pPr>
              <w:widowControl/>
              <w:snapToGrid w:val="0"/>
              <w:spacing w:line="400" w:lineRule="exact"/>
              <w:jc w:val="center"/>
              <w:rPr>
                <w:color w:val="000000"/>
                <w:sz w:val="24"/>
              </w:rPr>
            </w:pPr>
            <w:r>
              <w:rPr>
                <w:color w:val="000000"/>
                <w:sz w:val="24"/>
              </w:rPr>
              <w:t>对应规范</w:t>
            </w: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F507E25">
            <w:pPr>
              <w:widowControl/>
              <w:snapToGrid w:val="0"/>
              <w:spacing w:line="400" w:lineRule="exact"/>
              <w:jc w:val="center"/>
              <w:rPr>
                <w:color w:val="000000"/>
                <w:sz w:val="24"/>
              </w:rPr>
            </w:pPr>
            <w:r>
              <w:rPr>
                <w:color w:val="000000"/>
                <w:sz w:val="24"/>
              </w:rPr>
              <w:t>备注</w:t>
            </w:r>
          </w:p>
        </w:tc>
      </w:tr>
      <w:tr w14:paraId="45454973">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A8C7ECD">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F7353CD">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26301B8">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3145B52">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F06C98F">
            <w:pPr>
              <w:widowControl/>
              <w:snapToGrid w:val="0"/>
              <w:spacing w:line="400" w:lineRule="exact"/>
              <w:jc w:val="left"/>
              <w:rPr>
                <w:color w:val="000000"/>
                <w:sz w:val="24"/>
              </w:rPr>
            </w:pPr>
          </w:p>
        </w:tc>
      </w:tr>
      <w:tr w14:paraId="0B54098F">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933EAB4">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2BEA772">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82B8B96">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60CD31A">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F4E45A9">
            <w:pPr>
              <w:widowControl/>
              <w:snapToGrid w:val="0"/>
              <w:spacing w:line="400" w:lineRule="exact"/>
              <w:jc w:val="left"/>
              <w:rPr>
                <w:color w:val="000000"/>
                <w:sz w:val="24"/>
              </w:rPr>
            </w:pPr>
          </w:p>
        </w:tc>
      </w:tr>
      <w:tr w14:paraId="374C3678">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FEBC031">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17B814A">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48D9DD8">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5E2BE8E">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69D9CF2">
            <w:pPr>
              <w:widowControl/>
              <w:snapToGrid w:val="0"/>
              <w:spacing w:line="400" w:lineRule="exact"/>
              <w:jc w:val="left"/>
              <w:rPr>
                <w:color w:val="000000"/>
                <w:sz w:val="24"/>
              </w:rPr>
            </w:pPr>
          </w:p>
        </w:tc>
      </w:tr>
      <w:tr w14:paraId="4EEA0180">
        <w:tblPrEx>
          <w:tblCellMar>
            <w:top w:w="0" w:type="dxa"/>
            <w:left w:w="0" w:type="dxa"/>
            <w:bottom w:w="0" w:type="dxa"/>
            <w:right w:w="0" w:type="dxa"/>
          </w:tblCellMar>
        </w:tblPrEx>
        <w:trPr>
          <w:trHeight w:val="4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CDA8772">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481BF9B">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13D8D49">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3847EEA">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32FBBE1">
            <w:pPr>
              <w:widowControl/>
              <w:snapToGrid w:val="0"/>
              <w:spacing w:line="400" w:lineRule="exact"/>
              <w:jc w:val="left"/>
              <w:rPr>
                <w:color w:val="000000"/>
                <w:sz w:val="24"/>
              </w:rPr>
            </w:pPr>
          </w:p>
        </w:tc>
      </w:tr>
      <w:tr w14:paraId="4539EF91">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1AF1299">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EC79957">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84D04C0">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42E8F97">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91DB2FF">
            <w:pPr>
              <w:widowControl/>
              <w:snapToGrid w:val="0"/>
              <w:spacing w:line="400" w:lineRule="exact"/>
              <w:jc w:val="left"/>
              <w:rPr>
                <w:color w:val="000000"/>
                <w:sz w:val="24"/>
              </w:rPr>
            </w:pPr>
          </w:p>
        </w:tc>
      </w:tr>
      <w:tr w14:paraId="0CA7915B">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6A2A3DA">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F056979">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C897248">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5C05AA4">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D77DDF9">
            <w:pPr>
              <w:widowControl/>
              <w:snapToGrid w:val="0"/>
              <w:spacing w:line="400" w:lineRule="exact"/>
              <w:jc w:val="left"/>
              <w:rPr>
                <w:color w:val="000000"/>
                <w:sz w:val="24"/>
              </w:rPr>
            </w:pPr>
          </w:p>
        </w:tc>
      </w:tr>
      <w:tr w14:paraId="737EDD19">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F53685D">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79BC3F6">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D2CC6F1">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0165C53">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BA0FC6A">
            <w:pPr>
              <w:widowControl/>
              <w:snapToGrid w:val="0"/>
              <w:spacing w:line="400" w:lineRule="exact"/>
              <w:jc w:val="left"/>
              <w:rPr>
                <w:color w:val="000000"/>
                <w:sz w:val="24"/>
              </w:rPr>
            </w:pPr>
          </w:p>
        </w:tc>
      </w:tr>
      <w:tr w14:paraId="55A5422C">
        <w:tblPrEx>
          <w:tblCellMar>
            <w:top w:w="0" w:type="dxa"/>
            <w:left w:w="0" w:type="dxa"/>
            <w:bottom w:w="0" w:type="dxa"/>
            <w:right w:w="0" w:type="dxa"/>
          </w:tblCellMar>
        </w:tblPrEx>
        <w:trPr>
          <w:trHeight w:val="4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51A0474">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3ED8D82">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666422D">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212FCD5">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30827C7">
            <w:pPr>
              <w:widowControl/>
              <w:snapToGrid w:val="0"/>
              <w:spacing w:line="400" w:lineRule="exact"/>
              <w:jc w:val="left"/>
              <w:rPr>
                <w:color w:val="000000"/>
                <w:sz w:val="24"/>
              </w:rPr>
            </w:pPr>
          </w:p>
        </w:tc>
      </w:tr>
      <w:tr w14:paraId="71C28FEF">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5412FF5">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3036E93">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4362548">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B2C3092">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54E3A94">
            <w:pPr>
              <w:widowControl/>
              <w:snapToGrid w:val="0"/>
              <w:spacing w:line="400" w:lineRule="exact"/>
              <w:jc w:val="left"/>
              <w:rPr>
                <w:color w:val="000000"/>
                <w:sz w:val="24"/>
              </w:rPr>
            </w:pPr>
          </w:p>
        </w:tc>
      </w:tr>
    </w:tbl>
    <w:p w14:paraId="324E8382">
      <w:pPr>
        <w:widowControl/>
        <w:snapToGrid w:val="0"/>
        <w:spacing w:line="400" w:lineRule="exact"/>
        <w:jc w:val="left"/>
        <w:rPr>
          <w:color w:val="000000"/>
          <w:sz w:val="24"/>
        </w:rPr>
      </w:pPr>
    </w:p>
    <w:p w14:paraId="313038A5">
      <w:pPr>
        <w:widowControl/>
        <w:snapToGrid w:val="0"/>
        <w:spacing w:line="400" w:lineRule="exact"/>
        <w:jc w:val="left"/>
        <w:rPr>
          <w:color w:val="000000"/>
          <w:sz w:val="24"/>
        </w:rPr>
      </w:pPr>
      <w:r>
        <w:rPr>
          <w:color w:val="000000"/>
          <w:sz w:val="24"/>
        </w:rPr>
        <w:t>供应商盖章：</w:t>
      </w:r>
    </w:p>
    <w:p w14:paraId="1AD0445C">
      <w:pPr>
        <w:widowControl/>
        <w:snapToGrid w:val="0"/>
        <w:spacing w:line="400" w:lineRule="exact"/>
        <w:jc w:val="left"/>
        <w:rPr>
          <w:color w:val="000000"/>
          <w:sz w:val="36"/>
        </w:rPr>
      </w:pPr>
    </w:p>
    <w:p w14:paraId="48A7026A">
      <w:pPr>
        <w:widowControl/>
        <w:snapToGrid w:val="0"/>
        <w:spacing w:line="400" w:lineRule="exact"/>
        <w:jc w:val="left"/>
        <w:rPr>
          <w:color w:val="000000"/>
          <w:sz w:val="36"/>
        </w:rPr>
      </w:pPr>
    </w:p>
    <w:p w14:paraId="74B168A3">
      <w:pPr>
        <w:widowControl/>
        <w:snapToGrid w:val="0"/>
        <w:spacing w:line="400" w:lineRule="exact"/>
        <w:ind w:firstLine="3600"/>
        <w:jc w:val="left"/>
        <w:rPr>
          <w:color w:val="000000"/>
          <w:sz w:val="36"/>
        </w:rPr>
      </w:pPr>
      <w:r>
        <w:rPr>
          <w:color w:val="000000"/>
          <w:sz w:val="36"/>
        </w:rPr>
        <w:t>技术偏离表</w:t>
      </w:r>
    </w:p>
    <w:tbl>
      <w:tblPr>
        <w:tblStyle w:val="37"/>
        <w:tblW w:w="0" w:type="auto"/>
        <w:tblInd w:w="202" w:type="dxa"/>
        <w:tblLayout w:type="fixed"/>
        <w:tblCellMar>
          <w:top w:w="0" w:type="dxa"/>
          <w:left w:w="0" w:type="dxa"/>
          <w:bottom w:w="0" w:type="dxa"/>
          <w:right w:w="0" w:type="dxa"/>
        </w:tblCellMar>
      </w:tblPr>
      <w:tblGrid>
        <w:gridCol w:w="896"/>
        <w:gridCol w:w="1708"/>
        <w:gridCol w:w="2660"/>
        <w:gridCol w:w="2113"/>
        <w:gridCol w:w="2296"/>
      </w:tblGrid>
      <w:tr w14:paraId="0B185CFD">
        <w:tblPrEx>
          <w:tblCellMar>
            <w:top w:w="0" w:type="dxa"/>
            <w:left w:w="0" w:type="dxa"/>
            <w:bottom w:w="0" w:type="dxa"/>
            <w:right w:w="0" w:type="dxa"/>
          </w:tblCellMar>
        </w:tblPrEx>
        <w:trPr>
          <w:trHeight w:val="918"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616F9AF">
            <w:pPr>
              <w:widowControl/>
              <w:snapToGrid w:val="0"/>
              <w:spacing w:line="400" w:lineRule="exact"/>
              <w:jc w:val="center"/>
              <w:rPr>
                <w:color w:val="000000"/>
                <w:sz w:val="24"/>
              </w:rPr>
            </w:pPr>
            <w:r>
              <w:rPr>
                <w:color w:val="000000"/>
                <w:sz w:val="24"/>
              </w:rPr>
              <w:t>序号</w:t>
            </w: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3394F5B">
            <w:pPr>
              <w:widowControl/>
              <w:snapToGrid w:val="0"/>
              <w:spacing w:line="400" w:lineRule="exact"/>
              <w:jc w:val="center"/>
              <w:rPr>
                <w:color w:val="000000"/>
                <w:sz w:val="24"/>
              </w:rPr>
            </w:pPr>
            <w:r>
              <w:rPr>
                <w:color w:val="000000"/>
                <w:sz w:val="24"/>
              </w:rPr>
              <w:t>内容</w:t>
            </w: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CB6833C">
            <w:pPr>
              <w:widowControl/>
              <w:snapToGrid w:val="0"/>
              <w:spacing w:line="400" w:lineRule="exact"/>
              <w:jc w:val="center"/>
              <w:rPr>
                <w:color w:val="000000"/>
                <w:sz w:val="24"/>
              </w:rPr>
            </w:pPr>
            <w:r>
              <w:rPr>
                <w:color w:val="000000"/>
                <w:sz w:val="24"/>
              </w:rPr>
              <w:t>采购文件规范要求</w:t>
            </w: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BEDE4D8">
            <w:pPr>
              <w:widowControl/>
              <w:snapToGrid w:val="0"/>
              <w:spacing w:line="400" w:lineRule="exact"/>
              <w:jc w:val="center"/>
              <w:rPr>
                <w:color w:val="000000"/>
                <w:sz w:val="24"/>
              </w:rPr>
            </w:pPr>
            <w:r>
              <w:rPr>
                <w:color w:val="000000"/>
                <w:sz w:val="24"/>
              </w:rPr>
              <w:t>磋商响应文件</w:t>
            </w:r>
          </w:p>
          <w:p w14:paraId="0CEC92D8">
            <w:pPr>
              <w:widowControl/>
              <w:snapToGrid w:val="0"/>
              <w:spacing w:line="400" w:lineRule="exact"/>
              <w:jc w:val="center"/>
              <w:rPr>
                <w:color w:val="000000"/>
                <w:sz w:val="24"/>
              </w:rPr>
            </w:pPr>
            <w:r>
              <w:rPr>
                <w:color w:val="000000"/>
                <w:sz w:val="24"/>
              </w:rPr>
              <w:t>对应规范</w:t>
            </w: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1A33C36">
            <w:pPr>
              <w:widowControl/>
              <w:snapToGrid w:val="0"/>
              <w:spacing w:line="400" w:lineRule="exact"/>
              <w:jc w:val="center"/>
              <w:rPr>
                <w:color w:val="000000"/>
                <w:sz w:val="24"/>
              </w:rPr>
            </w:pPr>
            <w:r>
              <w:rPr>
                <w:color w:val="000000"/>
                <w:sz w:val="24"/>
              </w:rPr>
              <w:t>备注</w:t>
            </w:r>
          </w:p>
        </w:tc>
      </w:tr>
      <w:tr w14:paraId="2DC51BD4">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B3D00FD">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EAA22D6">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4631175">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3EC2E5E">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AA57B9E">
            <w:pPr>
              <w:widowControl/>
              <w:snapToGrid w:val="0"/>
              <w:spacing w:line="400" w:lineRule="exact"/>
              <w:jc w:val="left"/>
              <w:rPr>
                <w:color w:val="000000"/>
                <w:sz w:val="24"/>
              </w:rPr>
            </w:pPr>
          </w:p>
        </w:tc>
      </w:tr>
      <w:tr w14:paraId="4B9A4DA2">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394421F">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181F883">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4AE4207">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EDE21F6">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406B7F4">
            <w:pPr>
              <w:widowControl/>
              <w:snapToGrid w:val="0"/>
              <w:spacing w:line="400" w:lineRule="exact"/>
              <w:jc w:val="left"/>
              <w:rPr>
                <w:color w:val="000000"/>
                <w:sz w:val="24"/>
              </w:rPr>
            </w:pPr>
          </w:p>
        </w:tc>
      </w:tr>
      <w:tr w14:paraId="52003A15">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C796DAA">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CCAEAFC">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27A25E6">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697B12C">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7C38853">
            <w:pPr>
              <w:widowControl/>
              <w:snapToGrid w:val="0"/>
              <w:spacing w:line="400" w:lineRule="exact"/>
              <w:jc w:val="left"/>
              <w:rPr>
                <w:color w:val="000000"/>
                <w:sz w:val="24"/>
              </w:rPr>
            </w:pPr>
          </w:p>
        </w:tc>
      </w:tr>
      <w:tr w14:paraId="290A2B76">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929C080">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0218D84">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2EA80A8">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7215FA8">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935AEA1">
            <w:pPr>
              <w:widowControl/>
              <w:snapToGrid w:val="0"/>
              <w:spacing w:line="400" w:lineRule="exact"/>
              <w:jc w:val="left"/>
              <w:rPr>
                <w:color w:val="000000"/>
                <w:sz w:val="24"/>
              </w:rPr>
            </w:pPr>
          </w:p>
        </w:tc>
      </w:tr>
      <w:tr w14:paraId="7359C14A">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04AADF5">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F533942">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A138C5C">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3298453">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0463A47">
            <w:pPr>
              <w:widowControl/>
              <w:snapToGrid w:val="0"/>
              <w:spacing w:line="400" w:lineRule="exact"/>
              <w:jc w:val="left"/>
              <w:rPr>
                <w:color w:val="000000"/>
                <w:sz w:val="24"/>
              </w:rPr>
            </w:pPr>
          </w:p>
        </w:tc>
      </w:tr>
      <w:tr w14:paraId="5FA5DE18">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1B47516">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4675AC7">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76437FB">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DB8AE1E">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F3DDED2">
            <w:pPr>
              <w:widowControl/>
              <w:snapToGrid w:val="0"/>
              <w:spacing w:line="400" w:lineRule="exact"/>
              <w:jc w:val="left"/>
              <w:rPr>
                <w:color w:val="000000"/>
                <w:sz w:val="24"/>
              </w:rPr>
            </w:pPr>
          </w:p>
        </w:tc>
      </w:tr>
      <w:tr w14:paraId="70C78B5F">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F1F627A">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086C211">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7031B4F">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ACDEE48">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0BEA92E">
            <w:pPr>
              <w:widowControl/>
              <w:snapToGrid w:val="0"/>
              <w:spacing w:line="400" w:lineRule="exact"/>
              <w:jc w:val="left"/>
              <w:rPr>
                <w:color w:val="000000"/>
                <w:sz w:val="24"/>
              </w:rPr>
            </w:pPr>
          </w:p>
        </w:tc>
      </w:tr>
      <w:tr w14:paraId="077202FF">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BACAE46">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6620928">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DB5D170">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581CF79">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D04341E">
            <w:pPr>
              <w:widowControl/>
              <w:snapToGrid w:val="0"/>
              <w:spacing w:line="400" w:lineRule="exact"/>
              <w:jc w:val="left"/>
              <w:rPr>
                <w:color w:val="000000"/>
                <w:sz w:val="24"/>
              </w:rPr>
            </w:pPr>
          </w:p>
        </w:tc>
      </w:tr>
    </w:tbl>
    <w:p w14:paraId="5EB373C3">
      <w:pPr>
        <w:widowControl/>
        <w:snapToGrid w:val="0"/>
        <w:spacing w:line="400" w:lineRule="exact"/>
        <w:jc w:val="left"/>
        <w:rPr>
          <w:color w:val="000000"/>
          <w:sz w:val="24"/>
        </w:rPr>
      </w:pPr>
    </w:p>
    <w:p w14:paraId="05B52F8A">
      <w:pPr>
        <w:widowControl/>
        <w:snapToGrid w:val="0"/>
        <w:spacing w:line="400" w:lineRule="exact"/>
        <w:jc w:val="left"/>
        <w:rPr>
          <w:color w:val="000000"/>
          <w:sz w:val="24"/>
        </w:rPr>
      </w:pPr>
      <w:r>
        <w:rPr>
          <w:color w:val="000000"/>
          <w:sz w:val="24"/>
        </w:rPr>
        <w:t>供应商盖章：</w:t>
      </w:r>
    </w:p>
    <w:p w14:paraId="496D84F7">
      <w:pPr>
        <w:pStyle w:val="4"/>
        <w:rPr>
          <w:color w:val="000000"/>
        </w:rPr>
      </w:pPr>
      <w:r>
        <w:rPr>
          <w:rFonts w:hint="eastAsia"/>
          <w:color w:val="000000"/>
        </w:rPr>
        <w:t>2.7项目实施方案</w:t>
      </w:r>
    </w:p>
    <w:p w14:paraId="1FFCA293">
      <w:pPr>
        <w:pStyle w:val="19"/>
        <w:adjustRightInd w:val="0"/>
        <w:snapToGrid w:val="0"/>
        <w:spacing w:line="440" w:lineRule="atLeast"/>
        <w:ind w:firstLine="2100" w:firstLineChars="581"/>
        <w:outlineLvl w:val="0"/>
        <w:rPr>
          <w:b/>
          <w:color w:val="000000"/>
          <w:sz w:val="36"/>
          <w:szCs w:val="36"/>
        </w:rPr>
      </w:pPr>
      <w:bookmarkStart w:id="15" w:name="_Toc477340075"/>
      <w:r>
        <w:rPr>
          <w:rFonts w:hint="eastAsia"/>
          <w:b/>
          <w:color w:val="000000"/>
          <w:sz w:val="36"/>
          <w:szCs w:val="36"/>
        </w:rPr>
        <w:t xml:space="preserve">      项目实施方案</w:t>
      </w:r>
      <w:bookmarkEnd w:id="15"/>
    </w:p>
    <w:p w14:paraId="136A89FE">
      <w:pPr>
        <w:spacing w:line="460" w:lineRule="atLeast"/>
        <w:jc w:val="center"/>
        <w:rPr>
          <w:rFonts w:ascii="宋体"/>
          <w:b/>
          <w:color w:val="000000"/>
          <w:sz w:val="22"/>
          <w:szCs w:val="22"/>
        </w:rPr>
      </w:pPr>
      <w:r>
        <w:rPr>
          <w:rFonts w:hint="eastAsia" w:ascii="宋体"/>
          <w:b/>
          <w:color w:val="000000"/>
          <w:sz w:val="24"/>
        </w:rPr>
        <w:t>（格式自拟）</w:t>
      </w:r>
    </w:p>
    <w:p w14:paraId="2B9E376E">
      <w:pPr>
        <w:pStyle w:val="19"/>
        <w:spacing w:line="520" w:lineRule="atLeast"/>
        <w:rPr>
          <w:b/>
          <w:bCs/>
          <w:color w:val="000000"/>
          <w:sz w:val="22"/>
          <w:szCs w:val="22"/>
        </w:rPr>
      </w:pPr>
    </w:p>
    <w:p w14:paraId="24E4AAD3">
      <w:pPr>
        <w:autoSpaceDE w:val="0"/>
        <w:autoSpaceDN w:val="0"/>
        <w:adjustRightInd w:val="0"/>
        <w:jc w:val="center"/>
        <w:rPr>
          <w:rFonts w:ascii="宋体" w:cs="仿宋_GB2312"/>
          <w:b/>
          <w:color w:val="000000"/>
          <w:sz w:val="36"/>
          <w:szCs w:val="36"/>
          <w:lang w:val="zh-CN"/>
        </w:rPr>
      </w:pPr>
    </w:p>
    <w:p w14:paraId="1605518D">
      <w:pPr>
        <w:autoSpaceDE w:val="0"/>
        <w:autoSpaceDN w:val="0"/>
        <w:adjustRightInd w:val="0"/>
        <w:jc w:val="center"/>
        <w:rPr>
          <w:rFonts w:ascii="宋体" w:cs="仿宋_GB2312"/>
          <w:b/>
          <w:color w:val="000000"/>
          <w:sz w:val="36"/>
          <w:szCs w:val="36"/>
          <w:lang w:val="zh-CN"/>
        </w:rPr>
      </w:pPr>
    </w:p>
    <w:p w14:paraId="0C886956">
      <w:pPr>
        <w:autoSpaceDE w:val="0"/>
        <w:autoSpaceDN w:val="0"/>
        <w:adjustRightInd w:val="0"/>
        <w:jc w:val="center"/>
        <w:rPr>
          <w:rFonts w:ascii="宋体" w:cs="仿宋_GB2312"/>
          <w:b/>
          <w:color w:val="000000"/>
          <w:sz w:val="36"/>
          <w:szCs w:val="36"/>
          <w:lang w:val="zh-CN"/>
        </w:rPr>
      </w:pPr>
    </w:p>
    <w:p w14:paraId="7920386A">
      <w:pPr>
        <w:autoSpaceDE w:val="0"/>
        <w:autoSpaceDN w:val="0"/>
        <w:adjustRightInd w:val="0"/>
        <w:jc w:val="center"/>
        <w:rPr>
          <w:rFonts w:ascii="宋体" w:cs="仿宋_GB2312"/>
          <w:b/>
          <w:color w:val="000000"/>
          <w:sz w:val="36"/>
          <w:szCs w:val="36"/>
          <w:lang w:val="zh-CN"/>
        </w:rPr>
      </w:pPr>
    </w:p>
    <w:p w14:paraId="3A2BB124">
      <w:pPr>
        <w:autoSpaceDE w:val="0"/>
        <w:autoSpaceDN w:val="0"/>
        <w:adjustRightInd w:val="0"/>
        <w:jc w:val="center"/>
        <w:rPr>
          <w:rFonts w:ascii="宋体" w:cs="仿宋_GB2312"/>
          <w:b/>
          <w:color w:val="000000"/>
          <w:sz w:val="36"/>
          <w:szCs w:val="36"/>
          <w:lang w:val="zh-CN"/>
        </w:rPr>
      </w:pPr>
    </w:p>
    <w:p w14:paraId="14592979">
      <w:pPr>
        <w:autoSpaceDE w:val="0"/>
        <w:autoSpaceDN w:val="0"/>
        <w:adjustRightInd w:val="0"/>
        <w:jc w:val="center"/>
        <w:rPr>
          <w:rFonts w:ascii="宋体" w:cs="仿宋_GB2312"/>
          <w:b/>
          <w:color w:val="000000"/>
          <w:sz w:val="36"/>
          <w:szCs w:val="36"/>
          <w:lang w:val="zh-CN"/>
        </w:rPr>
      </w:pPr>
    </w:p>
    <w:p w14:paraId="6EA8DBBC">
      <w:pPr>
        <w:autoSpaceDE w:val="0"/>
        <w:autoSpaceDN w:val="0"/>
        <w:adjustRightInd w:val="0"/>
        <w:jc w:val="center"/>
        <w:rPr>
          <w:rFonts w:ascii="宋体" w:cs="仿宋_GB2312"/>
          <w:b/>
          <w:color w:val="000000"/>
          <w:sz w:val="36"/>
          <w:szCs w:val="36"/>
          <w:lang w:val="zh-CN"/>
        </w:rPr>
      </w:pPr>
    </w:p>
    <w:p w14:paraId="16451B09">
      <w:pPr>
        <w:autoSpaceDE w:val="0"/>
        <w:autoSpaceDN w:val="0"/>
        <w:adjustRightInd w:val="0"/>
        <w:jc w:val="center"/>
        <w:rPr>
          <w:rFonts w:ascii="宋体" w:cs="仿宋_GB2312"/>
          <w:b/>
          <w:color w:val="000000"/>
          <w:sz w:val="36"/>
          <w:szCs w:val="36"/>
          <w:lang w:val="zh-CN"/>
        </w:rPr>
      </w:pPr>
    </w:p>
    <w:p w14:paraId="408CEC3C">
      <w:pPr>
        <w:autoSpaceDE w:val="0"/>
        <w:autoSpaceDN w:val="0"/>
        <w:adjustRightInd w:val="0"/>
        <w:jc w:val="center"/>
        <w:rPr>
          <w:rFonts w:ascii="宋体" w:cs="仿宋_GB2312"/>
          <w:b/>
          <w:color w:val="000000"/>
          <w:sz w:val="36"/>
          <w:szCs w:val="36"/>
          <w:lang w:val="zh-CN"/>
        </w:rPr>
      </w:pPr>
    </w:p>
    <w:p w14:paraId="0C7B5E5F">
      <w:pPr>
        <w:autoSpaceDE w:val="0"/>
        <w:autoSpaceDN w:val="0"/>
        <w:adjustRightInd w:val="0"/>
        <w:jc w:val="center"/>
        <w:rPr>
          <w:rFonts w:ascii="宋体" w:cs="仿宋_GB2312"/>
          <w:b/>
          <w:color w:val="000000"/>
          <w:sz w:val="36"/>
          <w:szCs w:val="36"/>
          <w:lang w:val="zh-CN"/>
        </w:rPr>
      </w:pPr>
    </w:p>
    <w:p w14:paraId="3BF2B15E">
      <w:pPr>
        <w:autoSpaceDE w:val="0"/>
        <w:autoSpaceDN w:val="0"/>
        <w:adjustRightInd w:val="0"/>
        <w:jc w:val="center"/>
        <w:rPr>
          <w:rFonts w:ascii="宋体" w:cs="仿宋_GB2312"/>
          <w:b/>
          <w:color w:val="000000"/>
          <w:sz w:val="36"/>
          <w:szCs w:val="36"/>
          <w:lang w:val="zh-CN"/>
        </w:rPr>
      </w:pPr>
    </w:p>
    <w:p w14:paraId="5C82FBC6">
      <w:pPr>
        <w:autoSpaceDE w:val="0"/>
        <w:autoSpaceDN w:val="0"/>
        <w:adjustRightInd w:val="0"/>
        <w:jc w:val="center"/>
        <w:rPr>
          <w:rFonts w:ascii="宋体" w:cs="仿宋_GB2312"/>
          <w:b/>
          <w:color w:val="000000"/>
          <w:sz w:val="36"/>
          <w:szCs w:val="36"/>
          <w:lang w:val="zh-CN"/>
        </w:rPr>
      </w:pPr>
    </w:p>
    <w:p w14:paraId="69AA1F53">
      <w:pPr>
        <w:autoSpaceDE w:val="0"/>
        <w:autoSpaceDN w:val="0"/>
        <w:adjustRightInd w:val="0"/>
        <w:jc w:val="center"/>
        <w:rPr>
          <w:rFonts w:ascii="宋体" w:cs="仿宋_GB2312"/>
          <w:b/>
          <w:color w:val="000000"/>
          <w:sz w:val="36"/>
          <w:szCs w:val="36"/>
          <w:lang w:val="zh-CN"/>
        </w:rPr>
      </w:pPr>
    </w:p>
    <w:p w14:paraId="0A48F84A">
      <w:pPr>
        <w:autoSpaceDE w:val="0"/>
        <w:autoSpaceDN w:val="0"/>
        <w:adjustRightInd w:val="0"/>
        <w:jc w:val="center"/>
        <w:rPr>
          <w:rFonts w:ascii="宋体" w:cs="仿宋_GB2312"/>
          <w:b/>
          <w:color w:val="000000"/>
          <w:sz w:val="36"/>
          <w:szCs w:val="36"/>
          <w:lang w:val="zh-CN"/>
        </w:rPr>
      </w:pPr>
    </w:p>
    <w:p w14:paraId="23EA0B90">
      <w:pPr>
        <w:autoSpaceDE w:val="0"/>
        <w:autoSpaceDN w:val="0"/>
        <w:adjustRightInd w:val="0"/>
        <w:jc w:val="center"/>
        <w:rPr>
          <w:rFonts w:ascii="宋体" w:cs="仿宋_GB2312"/>
          <w:b/>
          <w:color w:val="000000"/>
          <w:sz w:val="36"/>
          <w:szCs w:val="36"/>
          <w:lang w:val="zh-CN"/>
        </w:rPr>
      </w:pPr>
    </w:p>
    <w:p w14:paraId="4A45CC01">
      <w:pPr>
        <w:autoSpaceDE w:val="0"/>
        <w:autoSpaceDN w:val="0"/>
        <w:adjustRightInd w:val="0"/>
        <w:jc w:val="center"/>
        <w:rPr>
          <w:rFonts w:ascii="宋体" w:cs="仿宋_GB2312"/>
          <w:b/>
          <w:color w:val="000000"/>
          <w:sz w:val="36"/>
          <w:szCs w:val="36"/>
          <w:lang w:val="zh-CN"/>
        </w:rPr>
      </w:pPr>
    </w:p>
    <w:p w14:paraId="75828E76">
      <w:pPr>
        <w:autoSpaceDE w:val="0"/>
        <w:autoSpaceDN w:val="0"/>
        <w:adjustRightInd w:val="0"/>
        <w:jc w:val="center"/>
        <w:rPr>
          <w:rFonts w:ascii="宋体" w:cs="仿宋_GB2312"/>
          <w:b/>
          <w:color w:val="000000"/>
          <w:sz w:val="36"/>
          <w:szCs w:val="36"/>
          <w:lang w:val="zh-CN"/>
        </w:rPr>
      </w:pPr>
    </w:p>
    <w:p w14:paraId="533B3C3F">
      <w:pPr>
        <w:autoSpaceDE w:val="0"/>
        <w:autoSpaceDN w:val="0"/>
        <w:adjustRightInd w:val="0"/>
        <w:jc w:val="center"/>
        <w:rPr>
          <w:rFonts w:ascii="宋体" w:cs="仿宋_GB2312"/>
          <w:b/>
          <w:color w:val="000000"/>
          <w:sz w:val="36"/>
          <w:szCs w:val="36"/>
          <w:lang w:val="zh-CN"/>
        </w:rPr>
      </w:pPr>
    </w:p>
    <w:p w14:paraId="52178EBA">
      <w:pPr>
        <w:autoSpaceDE w:val="0"/>
        <w:autoSpaceDN w:val="0"/>
        <w:adjustRightInd w:val="0"/>
        <w:jc w:val="center"/>
        <w:rPr>
          <w:rFonts w:ascii="宋体" w:cs="仿宋_GB2312"/>
          <w:b/>
          <w:color w:val="000000"/>
          <w:sz w:val="36"/>
          <w:szCs w:val="36"/>
          <w:lang w:val="zh-CN"/>
        </w:rPr>
      </w:pPr>
    </w:p>
    <w:p w14:paraId="6CA7F1ED">
      <w:pPr>
        <w:autoSpaceDE w:val="0"/>
        <w:autoSpaceDN w:val="0"/>
        <w:adjustRightInd w:val="0"/>
        <w:jc w:val="center"/>
        <w:rPr>
          <w:rFonts w:ascii="宋体" w:cs="仿宋_GB2312"/>
          <w:b/>
          <w:color w:val="000000"/>
          <w:sz w:val="36"/>
          <w:szCs w:val="36"/>
          <w:lang w:val="zh-CN"/>
        </w:rPr>
      </w:pPr>
    </w:p>
    <w:p w14:paraId="55144DF5">
      <w:pPr>
        <w:pStyle w:val="19"/>
        <w:adjustRightInd w:val="0"/>
        <w:snapToGrid w:val="0"/>
        <w:spacing w:line="440" w:lineRule="atLeast"/>
        <w:ind w:firstLine="2100" w:firstLineChars="581"/>
        <w:outlineLvl w:val="0"/>
        <w:rPr>
          <w:b/>
          <w:color w:val="000000"/>
          <w:sz w:val="36"/>
          <w:szCs w:val="36"/>
        </w:rPr>
      </w:pPr>
    </w:p>
    <w:p w14:paraId="232D9070">
      <w:pPr>
        <w:pStyle w:val="19"/>
        <w:adjustRightInd w:val="0"/>
        <w:snapToGrid w:val="0"/>
        <w:spacing w:line="440" w:lineRule="atLeast"/>
        <w:rPr>
          <w:b/>
          <w:color w:val="000000"/>
          <w:sz w:val="36"/>
          <w:szCs w:val="36"/>
        </w:rPr>
        <w:sectPr>
          <w:pgSz w:w="11907" w:h="16840"/>
          <w:pgMar w:top="1440" w:right="1117" w:bottom="1440" w:left="1440" w:header="720" w:footer="720" w:gutter="0"/>
          <w:cols w:space="720" w:num="1"/>
          <w:docGrid w:linePitch="272" w:charSpace="-1783"/>
        </w:sectPr>
      </w:pPr>
    </w:p>
    <w:p w14:paraId="387A239D">
      <w:pPr>
        <w:pStyle w:val="4"/>
        <w:rPr>
          <w:b w:val="0"/>
          <w:color w:val="000000"/>
          <w:sz w:val="36"/>
          <w:szCs w:val="36"/>
        </w:rPr>
      </w:pPr>
      <w:r>
        <w:rPr>
          <w:rFonts w:hint="eastAsia"/>
          <w:color w:val="000000"/>
        </w:rPr>
        <w:t>2.8项目人员配置情况</w:t>
      </w:r>
    </w:p>
    <w:p w14:paraId="608810D8">
      <w:pPr>
        <w:pStyle w:val="19"/>
        <w:adjustRightInd w:val="0"/>
        <w:snapToGrid w:val="0"/>
        <w:spacing w:line="440" w:lineRule="atLeast"/>
        <w:ind w:firstLine="480"/>
        <w:jc w:val="center"/>
        <w:outlineLvl w:val="0"/>
        <w:rPr>
          <w:b/>
          <w:color w:val="000000"/>
          <w:sz w:val="36"/>
          <w:szCs w:val="36"/>
        </w:rPr>
      </w:pPr>
      <w:bookmarkStart w:id="16" w:name="_Toc477340078"/>
      <w:r>
        <w:rPr>
          <w:rFonts w:hint="eastAsia"/>
          <w:b/>
          <w:color w:val="000000"/>
          <w:sz w:val="36"/>
          <w:szCs w:val="36"/>
        </w:rPr>
        <w:t>（一） 人员配置</w:t>
      </w:r>
      <w:bookmarkEnd w:id="16"/>
    </w:p>
    <w:p w14:paraId="33904AAD">
      <w:pPr>
        <w:jc w:val="center"/>
        <w:rPr>
          <w:rFonts w:ascii="宋体"/>
          <w:b/>
          <w:color w:val="000000"/>
          <w:sz w:val="24"/>
        </w:rPr>
      </w:pPr>
      <w:r>
        <w:rPr>
          <w:rFonts w:hint="eastAsia" w:ascii="宋体"/>
          <w:b/>
          <w:color w:val="000000"/>
          <w:sz w:val="24"/>
        </w:rPr>
        <w:t>项目主管人员、专业人员概况</w:t>
      </w:r>
    </w:p>
    <w:p w14:paraId="29687D4C">
      <w:pPr>
        <w:rPr>
          <w:rFonts w:ascii="宋体"/>
          <w:b/>
          <w:color w:val="000000"/>
          <w:sz w:val="22"/>
          <w:szCs w:val="22"/>
        </w:rPr>
      </w:pPr>
      <w:r>
        <w:rPr>
          <w:rFonts w:hint="eastAsia" w:ascii="宋体"/>
          <w:b/>
          <w:color w:val="000000"/>
          <w:sz w:val="22"/>
          <w:szCs w:val="22"/>
        </w:rPr>
        <w:t xml:space="preserve">项目名称：                                          招标编号： </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768"/>
        <w:gridCol w:w="900"/>
        <w:gridCol w:w="720"/>
        <w:gridCol w:w="720"/>
        <w:gridCol w:w="1080"/>
        <w:gridCol w:w="720"/>
        <w:gridCol w:w="2189"/>
        <w:gridCol w:w="1428"/>
      </w:tblGrid>
      <w:tr w14:paraId="0C6992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672" w:type="dxa"/>
            <w:vAlign w:val="center"/>
          </w:tcPr>
          <w:p w14:paraId="6D453940">
            <w:pPr>
              <w:spacing w:line="360" w:lineRule="auto"/>
              <w:jc w:val="center"/>
              <w:rPr>
                <w:rFonts w:ascii="宋体"/>
                <w:b/>
                <w:color w:val="000000"/>
                <w:sz w:val="22"/>
                <w:szCs w:val="22"/>
              </w:rPr>
            </w:pPr>
            <w:r>
              <w:rPr>
                <w:rFonts w:hint="eastAsia" w:ascii="宋体"/>
                <w:b/>
                <w:color w:val="000000"/>
                <w:sz w:val="22"/>
                <w:szCs w:val="22"/>
              </w:rPr>
              <w:t>序号</w:t>
            </w:r>
          </w:p>
        </w:tc>
        <w:tc>
          <w:tcPr>
            <w:tcW w:w="768" w:type="dxa"/>
            <w:vAlign w:val="center"/>
          </w:tcPr>
          <w:p w14:paraId="1A0182F5">
            <w:pPr>
              <w:spacing w:line="360" w:lineRule="auto"/>
              <w:jc w:val="center"/>
              <w:rPr>
                <w:rFonts w:ascii="宋体"/>
                <w:b/>
                <w:color w:val="000000"/>
                <w:sz w:val="22"/>
                <w:szCs w:val="22"/>
              </w:rPr>
            </w:pPr>
            <w:r>
              <w:rPr>
                <w:rFonts w:hint="eastAsia" w:ascii="宋体"/>
                <w:b/>
                <w:color w:val="000000"/>
                <w:sz w:val="22"/>
                <w:szCs w:val="22"/>
              </w:rPr>
              <w:t>姓名</w:t>
            </w:r>
          </w:p>
        </w:tc>
        <w:tc>
          <w:tcPr>
            <w:tcW w:w="900" w:type="dxa"/>
            <w:vAlign w:val="center"/>
          </w:tcPr>
          <w:p w14:paraId="480C2C53">
            <w:pPr>
              <w:spacing w:line="360" w:lineRule="auto"/>
              <w:jc w:val="center"/>
              <w:rPr>
                <w:rFonts w:ascii="宋体"/>
                <w:b/>
                <w:color w:val="000000"/>
                <w:sz w:val="22"/>
                <w:szCs w:val="22"/>
              </w:rPr>
            </w:pPr>
            <w:r>
              <w:rPr>
                <w:rFonts w:hint="eastAsia" w:ascii="宋体"/>
                <w:b/>
                <w:color w:val="000000"/>
                <w:sz w:val="22"/>
                <w:szCs w:val="22"/>
              </w:rPr>
              <w:t>性别</w:t>
            </w:r>
          </w:p>
        </w:tc>
        <w:tc>
          <w:tcPr>
            <w:tcW w:w="720" w:type="dxa"/>
            <w:vAlign w:val="center"/>
          </w:tcPr>
          <w:p w14:paraId="37833518">
            <w:pPr>
              <w:spacing w:line="360" w:lineRule="auto"/>
              <w:jc w:val="center"/>
              <w:rPr>
                <w:rFonts w:ascii="宋体"/>
                <w:b/>
                <w:color w:val="000000"/>
                <w:sz w:val="22"/>
                <w:szCs w:val="22"/>
              </w:rPr>
            </w:pPr>
            <w:r>
              <w:rPr>
                <w:rFonts w:hint="eastAsia" w:ascii="宋体"/>
                <w:b/>
                <w:color w:val="000000"/>
                <w:sz w:val="22"/>
                <w:szCs w:val="22"/>
              </w:rPr>
              <w:t>年龄</w:t>
            </w:r>
          </w:p>
        </w:tc>
        <w:tc>
          <w:tcPr>
            <w:tcW w:w="720" w:type="dxa"/>
            <w:vAlign w:val="center"/>
          </w:tcPr>
          <w:p w14:paraId="23907F51">
            <w:pPr>
              <w:spacing w:line="360" w:lineRule="auto"/>
              <w:jc w:val="center"/>
              <w:rPr>
                <w:rFonts w:ascii="宋体"/>
                <w:b/>
                <w:color w:val="000000"/>
                <w:sz w:val="22"/>
                <w:szCs w:val="22"/>
              </w:rPr>
            </w:pPr>
            <w:r>
              <w:rPr>
                <w:rFonts w:hint="eastAsia" w:ascii="宋体"/>
                <w:b/>
                <w:color w:val="000000"/>
                <w:sz w:val="22"/>
                <w:szCs w:val="22"/>
              </w:rPr>
              <w:t>学历</w:t>
            </w:r>
          </w:p>
        </w:tc>
        <w:tc>
          <w:tcPr>
            <w:tcW w:w="1080" w:type="dxa"/>
            <w:vAlign w:val="center"/>
          </w:tcPr>
          <w:p w14:paraId="26479750">
            <w:pPr>
              <w:spacing w:line="280" w:lineRule="exact"/>
              <w:jc w:val="center"/>
              <w:rPr>
                <w:rFonts w:ascii="宋体"/>
                <w:b/>
                <w:color w:val="000000"/>
                <w:sz w:val="22"/>
                <w:szCs w:val="22"/>
              </w:rPr>
            </w:pPr>
            <w:r>
              <w:rPr>
                <w:rFonts w:hint="eastAsia" w:ascii="宋体"/>
                <w:b/>
                <w:color w:val="000000"/>
                <w:sz w:val="22"/>
                <w:szCs w:val="22"/>
              </w:rPr>
              <w:t>资格</w:t>
            </w:r>
          </w:p>
          <w:p w14:paraId="72314CCE">
            <w:pPr>
              <w:spacing w:line="280" w:lineRule="exact"/>
              <w:jc w:val="center"/>
              <w:rPr>
                <w:rFonts w:ascii="宋体"/>
                <w:b/>
                <w:color w:val="000000"/>
                <w:sz w:val="22"/>
                <w:szCs w:val="22"/>
              </w:rPr>
            </w:pPr>
            <w:r>
              <w:rPr>
                <w:rFonts w:hint="eastAsia" w:ascii="宋体"/>
                <w:b/>
                <w:color w:val="000000"/>
                <w:sz w:val="22"/>
                <w:szCs w:val="22"/>
              </w:rPr>
              <w:t>证书</w:t>
            </w:r>
          </w:p>
        </w:tc>
        <w:tc>
          <w:tcPr>
            <w:tcW w:w="720" w:type="dxa"/>
            <w:vAlign w:val="center"/>
          </w:tcPr>
          <w:p w14:paraId="2E4C2FA5">
            <w:pPr>
              <w:spacing w:line="280" w:lineRule="exact"/>
              <w:jc w:val="center"/>
              <w:rPr>
                <w:rFonts w:ascii="宋体"/>
                <w:b/>
                <w:color w:val="000000"/>
                <w:sz w:val="22"/>
                <w:szCs w:val="22"/>
              </w:rPr>
            </w:pPr>
            <w:r>
              <w:rPr>
                <w:rFonts w:hint="eastAsia" w:ascii="宋体"/>
                <w:b/>
                <w:color w:val="000000"/>
                <w:sz w:val="22"/>
                <w:szCs w:val="22"/>
              </w:rPr>
              <w:t>现任职务</w:t>
            </w:r>
          </w:p>
        </w:tc>
        <w:tc>
          <w:tcPr>
            <w:tcW w:w="2189" w:type="dxa"/>
            <w:vAlign w:val="center"/>
          </w:tcPr>
          <w:p w14:paraId="7A9EA80C">
            <w:pPr>
              <w:spacing w:line="280" w:lineRule="exact"/>
              <w:jc w:val="center"/>
              <w:rPr>
                <w:rFonts w:ascii="宋体"/>
                <w:b/>
                <w:color w:val="000000"/>
                <w:sz w:val="22"/>
                <w:szCs w:val="22"/>
              </w:rPr>
            </w:pPr>
            <w:r>
              <w:rPr>
                <w:rFonts w:hint="eastAsia" w:ascii="宋体"/>
                <w:b/>
                <w:color w:val="000000"/>
                <w:sz w:val="22"/>
                <w:szCs w:val="22"/>
              </w:rPr>
              <w:t>从事类似项目简历、年限</w:t>
            </w:r>
          </w:p>
        </w:tc>
        <w:tc>
          <w:tcPr>
            <w:tcW w:w="1428" w:type="dxa"/>
            <w:vAlign w:val="center"/>
          </w:tcPr>
          <w:p w14:paraId="025638D2">
            <w:pPr>
              <w:spacing w:line="360" w:lineRule="auto"/>
              <w:jc w:val="center"/>
              <w:rPr>
                <w:rFonts w:ascii="宋体"/>
                <w:b/>
                <w:color w:val="000000"/>
                <w:sz w:val="22"/>
                <w:szCs w:val="22"/>
              </w:rPr>
            </w:pPr>
            <w:r>
              <w:rPr>
                <w:rFonts w:hint="eastAsia" w:ascii="宋体"/>
                <w:b/>
                <w:color w:val="000000"/>
                <w:sz w:val="22"/>
                <w:szCs w:val="22"/>
              </w:rPr>
              <w:t>备注</w:t>
            </w:r>
          </w:p>
        </w:tc>
      </w:tr>
      <w:tr w14:paraId="521A96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7FAA2097">
            <w:pPr>
              <w:spacing w:line="360" w:lineRule="auto"/>
              <w:jc w:val="center"/>
              <w:rPr>
                <w:rFonts w:ascii="宋体"/>
                <w:b/>
                <w:color w:val="000000"/>
                <w:sz w:val="22"/>
                <w:szCs w:val="22"/>
              </w:rPr>
            </w:pPr>
          </w:p>
        </w:tc>
        <w:tc>
          <w:tcPr>
            <w:tcW w:w="768" w:type="dxa"/>
            <w:vAlign w:val="center"/>
          </w:tcPr>
          <w:p w14:paraId="5C81210C">
            <w:pPr>
              <w:spacing w:line="360" w:lineRule="auto"/>
              <w:jc w:val="center"/>
              <w:rPr>
                <w:rFonts w:ascii="宋体"/>
                <w:b/>
                <w:color w:val="000000"/>
                <w:sz w:val="22"/>
                <w:szCs w:val="22"/>
              </w:rPr>
            </w:pPr>
          </w:p>
        </w:tc>
        <w:tc>
          <w:tcPr>
            <w:tcW w:w="900" w:type="dxa"/>
            <w:vAlign w:val="center"/>
          </w:tcPr>
          <w:p w14:paraId="26840522">
            <w:pPr>
              <w:spacing w:line="360" w:lineRule="auto"/>
              <w:jc w:val="center"/>
              <w:rPr>
                <w:rFonts w:ascii="宋体"/>
                <w:b/>
                <w:color w:val="000000"/>
                <w:sz w:val="22"/>
                <w:szCs w:val="22"/>
              </w:rPr>
            </w:pPr>
          </w:p>
        </w:tc>
        <w:tc>
          <w:tcPr>
            <w:tcW w:w="720" w:type="dxa"/>
            <w:vAlign w:val="center"/>
          </w:tcPr>
          <w:p w14:paraId="4269FFC7">
            <w:pPr>
              <w:spacing w:line="360" w:lineRule="auto"/>
              <w:jc w:val="center"/>
              <w:rPr>
                <w:rFonts w:ascii="宋体"/>
                <w:b/>
                <w:color w:val="000000"/>
                <w:sz w:val="22"/>
                <w:szCs w:val="22"/>
              </w:rPr>
            </w:pPr>
          </w:p>
        </w:tc>
        <w:tc>
          <w:tcPr>
            <w:tcW w:w="720" w:type="dxa"/>
            <w:vAlign w:val="center"/>
          </w:tcPr>
          <w:p w14:paraId="295E2A5C">
            <w:pPr>
              <w:spacing w:line="360" w:lineRule="auto"/>
              <w:jc w:val="center"/>
              <w:rPr>
                <w:rFonts w:ascii="宋体"/>
                <w:b/>
                <w:color w:val="000000"/>
                <w:sz w:val="22"/>
                <w:szCs w:val="22"/>
              </w:rPr>
            </w:pPr>
          </w:p>
        </w:tc>
        <w:tc>
          <w:tcPr>
            <w:tcW w:w="1080" w:type="dxa"/>
            <w:vAlign w:val="center"/>
          </w:tcPr>
          <w:p w14:paraId="1285F382">
            <w:pPr>
              <w:spacing w:line="360" w:lineRule="auto"/>
              <w:jc w:val="center"/>
              <w:rPr>
                <w:rFonts w:ascii="宋体"/>
                <w:b/>
                <w:color w:val="000000"/>
                <w:sz w:val="22"/>
                <w:szCs w:val="22"/>
              </w:rPr>
            </w:pPr>
          </w:p>
        </w:tc>
        <w:tc>
          <w:tcPr>
            <w:tcW w:w="720" w:type="dxa"/>
            <w:vAlign w:val="center"/>
          </w:tcPr>
          <w:p w14:paraId="0DC1C351">
            <w:pPr>
              <w:spacing w:line="360" w:lineRule="auto"/>
              <w:jc w:val="center"/>
              <w:rPr>
                <w:rFonts w:ascii="宋体"/>
                <w:b/>
                <w:color w:val="000000"/>
                <w:sz w:val="22"/>
                <w:szCs w:val="22"/>
              </w:rPr>
            </w:pPr>
          </w:p>
        </w:tc>
        <w:tc>
          <w:tcPr>
            <w:tcW w:w="2189" w:type="dxa"/>
          </w:tcPr>
          <w:p w14:paraId="006C8BBF">
            <w:pPr>
              <w:spacing w:line="360" w:lineRule="auto"/>
              <w:jc w:val="center"/>
              <w:rPr>
                <w:rFonts w:ascii="宋体"/>
                <w:b/>
                <w:color w:val="000000"/>
                <w:sz w:val="22"/>
                <w:szCs w:val="22"/>
              </w:rPr>
            </w:pPr>
          </w:p>
        </w:tc>
        <w:tc>
          <w:tcPr>
            <w:tcW w:w="1428" w:type="dxa"/>
            <w:vAlign w:val="center"/>
          </w:tcPr>
          <w:p w14:paraId="12C7E8D0">
            <w:pPr>
              <w:spacing w:line="360" w:lineRule="auto"/>
              <w:jc w:val="center"/>
              <w:rPr>
                <w:rFonts w:ascii="宋体"/>
                <w:b/>
                <w:color w:val="000000"/>
                <w:sz w:val="22"/>
                <w:szCs w:val="22"/>
              </w:rPr>
            </w:pPr>
          </w:p>
        </w:tc>
      </w:tr>
      <w:tr w14:paraId="0934B6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1D29F2EE">
            <w:pPr>
              <w:spacing w:line="360" w:lineRule="auto"/>
              <w:jc w:val="center"/>
              <w:rPr>
                <w:rFonts w:ascii="宋体"/>
                <w:b/>
                <w:color w:val="000000"/>
                <w:sz w:val="22"/>
                <w:szCs w:val="22"/>
              </w:rPr>
            </w:pPr>
          </w:p>
        </w:tc>
        <w:tc>
          <w:tcPr>
            <w:tcW w:w="768" w:type="dxa"/>
            <w:vAlign w:val="center"/>
          </w:tcPr>
          <w:p w14:paraId="70FE1761">
            <w:pPr>
              <w:spacing w:line="360" w:lineRule="auto"/>
              <w:jc w:val="center"/>
              <w:rPr>
                <w:rFonts w:ascii="宋体"/>
                <w:b/>
                <w:color w:val="000000"/>
                <w:sz w:val="22"/>
                <w:szCs w:val="22"/>
              </w:rPr>
            </w:pPr>
          </w:p>
        </w:tc>
        <w:tc>
          <w:tcPr>
            <w:tcW w:w="900" w:type="dxa"/>
            <w:vAlign w:val="center"/>
          </w:tcPr>
          <w:p w14:paraId="1473F699">
            <w:pPr>
              <w:spacing w:line="360" w:lineRule="auto"/>
              <w:jc w:val="center"/>
              <w:rPr>
                <w:rFonts w:ascii="宋体"/>
                <w:b/>
                <w:color w:val="000000"/>
                <w:sz w:val="22"/>
                <w:szCs w:val="22"/>
              </w:rPr>
            </w:pPr>
          </w:p>
        </w:tc>
        <w:tc>
          <w:tcPr>
            <w:tcW w:w="720" w:type="dxa"/>
            <w:vAlign w:val="center"/>
          </w:tcPr>
          <w:p w14:paraId="30BB2FEA">
            <w:pPr>
              <w:spacing w:line="360" w:lineRule="auto"/>
              <w:jc w:val="center"/>
              <w:rPr>
                <w:rFonts w:ascii="宋体"/>
                <w:b/>
                <w:color w:val="000000"/>
                <w:sz w:val="22"/>
                <w:szCs w:val="22"/>
              </w:rPr>
            </w:pPr>
          </w:p>
        </w:tc>
        <w:tc>
          <w:tcPr>
            <w:tcW w:w="720" w:type="dxa"/>
            <w:vAlign w:val="center"/>
          </w:tcPr>
          <w:p w14:paraId="1DBC52A9">
            <w:pPr>
              <w:spacing w:line="360" w:lineRule="auto"/>
              <w:jc w:val="center"/>
              <w:rPr>
                <w:rFonts w:ascii="宋体"/>
                <w:b/>
                <w:color w:val="000000"/>
                <w:sz w:val="22"/>
                <w:szCs w:val="22"/>
              </w:rPr>
            </w:pPr>
          </w:p>
        </w:tc>
        <w:tc>
          <w:tcPr>
            <w:tcW w:w="1080" w:type="dxa"/>
            <w:vAlign w:val="center"/>
          </w:tcPr>
          <w:p w14:paraId="552BCCBE">
            <w:pPr>
              <w:spacing w:line="360" w:lineRule="auto"/>
              <w:jc w:val="center"/>
              <w:rPr>
                <w:rFonts w:ascii="宋体"/>
                <w:b/>
                <w:color w:val="000000"/>
                <w:sz w:val="22"/>
                <w:szCs w:val="22"/>
              </w:rPr>
            </w:pPr>
          </w:p>
        </w:tc>
        <w:tc>
          <w:tcPr>
            <w:tcW w:w="720" w:type="dxa"/>
            <w:vAlign w:val="center"/>
          </w:tcPr>
          <w:p w14:paraId="5C857DE8">
            <w:pPr>
              <w:spacing w:line="360" w:lineRule="auto"/>
              <w:jc w:val="center"/>
              <w:rPr>
                <w:rFonts w:ascii="宋体"/>
                <w:b/>
                <w:color w:val="000000"/>
                <w:sz w:val="22"/>
                <w:szCs w:val="22"/>
              </w:rPr>
            </w:pPr>
          </w:p>
        </w:tc>
        <w:tc>
          <w:tcPr>
            <w:tcW w:w="2189" w:type="dxa"/>
          </w:tcPr>
          <w:p w14:paraId="2611DA67">
            <w:pPr>
              <w:spacing w:line="360" w:lineRule="auto"/>
              <w:jc w:val="center"/>
              <w:rPr>
                <w:rFonts w:ascii="宋体"/>
                <w:b/>
                <w:color w:val="000000"/>
                <w:sz w:val="22"/>
                <w:szCs w:val="22"/>
              </w:rPr>
            </w:pPr>
          </w:p>
        </w:tc>
        <w:tc>
          <w:tcPr>
            <w:tcW w:w="1428" w:type="dxa"/>
            <w:vAlign w:val="center"/>
          </w:tcPr>
          <w:p w14:paraId="625EF0D1">
            <w:pPr>
              <w:spacing w:line="360" w:lineRule="auto"/>
              <w:jc w:val="center"/>
              <w:rPr>
                <w:rFonts w:ascii="宋体"/>
                <w:b/>
                <w:color w:val="000000"/>
                <w:sz w:val="22"/>
                <w:szCs w:val="22"/>
              </w:rPr>
            </w:pPr>
          </w:p>
        </w:tc>
      </w:tr>
      <w:tr w14:paraId="13054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62279A19">
            <w:pPr>
              <w:spacing w:line="360" w:lineRule="auto"/>
              <w:jc w:val="center"/>
              <w:rPr>
                <w:rFonts w:ascii="宋体"/>
                <w:b/>
                <w:color w:val="000000"/>
                <w:sz w:val="22"/>
                <w:szCs w:val="22"/>
              </w:rPr>
            </w:pPr>
          </w:p>
        </w:tc>
        <w:tc>
          <w:tcPr>
            <w:tcW w:w="768" w:type="dxa"/>
            <w:vAlign w:val="center"/>
          </w:tcPr>
          <w:p w14:paraId="4516BBF3">
            <w:pPr>
              <w:spacing w:line="360" w:lineRule="auto"/>
              <w:jc w:val="center"/>
              <w:rPr>
                <w:rFonts w:ascii="宋体"/>
                <w:b/>
                <w:color w:val="000000"/>
                <w:sz w:val="22"/>
                <w:szCs w:val="22"/>
              </w:rPr>
            </w:pPr>
          </w:p>
        </w:tc>
        <w:tc>
          <w:tcPr>
            <w:tcW w:w="900" w:type="dxa"/>
            <w:vAlign w:val="center"/>
          </w:tcPr>
          <w:p w14:paraId="66E2419D">
            <w:pPr>
              <w:spacing w:line="360" w:lineRule="auto"/>
              <w:jc w:val="center"/>
              <w:rPr>
                <w:rFonts w:ascii="宋体"/>
                <w:b/>
                <w:color w:val="000000"/>
                <w:sz w:val="22"/>
                <w:szCs w:val="22"/>
              </w:rPr>
            </w:pPr>
          </w:p>
        </w:tc>
        <w:tc>
          <w:tcPr>
            <w:tcW w:w="720" w:type="dxa"/>
            <w:vAlign w:val="center"/>
          </w:tcPr>
          <w:p w14:paraId="6072E03A">
            <w:pPr>
              <w:spacing w:line="360" w:lineRule="auto"/>
              <w:jc w:val="center"/>
              <w:rPr>
                <w:rFonts w:ascii="宋体"/>
                <w:b/>
                <w:color w:val="000000"/>
                <w:sz w:val="22"/>
                <w:szCs w:val="22"/>
              </w:rPr>
            </w:pPr>
          </w:p>
        </w:tc>
        <w:tc>
          <w:tcPr>
            <w:tcW w:w="720" w:type="dxa"/>
            <w:vAlign w:val="center"/>
          </w:tcPr>
          <w:p w14:paraId="3EB898A0">
            <w:pPr>
              <w:spacing w:line="360" w:lineRule="auto"/>
              <w:jc w:val="center"/>
              <w:rPr>
                <w:rFonts w:ascii="宋体"/>
                <w:b/>
                <w:color w:val="000000"/>
                <w:sz w:val="22"/>
                <w:szCs w:val="22"/>
              </w:rPr>
            </w:pPr>
          </w:p>
        </w:tc>
        <w:tc>
          <w:tcPr>
            <w:tcW w:w="1080" w:type="dxa"/>
            <w:vAlign w:val="center"/>
          </w:tcPr>
          <w:p w14:paraId="0792C895">
            <w:pPr>
              <w:spacing w:line="360" w:lineRule="auto"/>
              <w:jc w:val="center"/>
              <w:rPr>
                <w:rFonts w:ascii="宋体"/>
                <w:b/>
                <w:color w:val="000000"/>
                <w:sz w:val="22"/>
                <w:szCs w:val="22"/>
              </w:rPr>
            </w:pPr>
          </w:p>
        </w:tc>
        <w:tc>
          <w:tcPr>
            <w:tcW w:w="720" w:type="dxa"/>
            <w:vAlign w:val="center"/>
          </w:tcPr>
          <w:p w14:paraId="7C46265D">
            <w:pPr>
              <w:spacing w:line="360" w:lineRule="auto"/>
              <w:jc w:val="center"/>
              <w:rPr>
                <w:rFonts w:ascii="宋体"/>
                <w:b/>
                <w:color w:val="000000"/>
                <w:sz w:val="22"/>
                <w:szCs w:val="22"/>
              </w:rPr>
            </w:pPr>
          </w:p>
        </w:tc>
        <w:tc>
          <w:tcPr>
            <w:tcW w:w="2189" w:type="dxa"/>
          </w:tcPr>
          <w:p w14:paraId="4BC1DA7D">
            <w:pPr>
              <w:spacing w:line="360" w:lineRule="auto"/>
              <w:jc w:val="center"/>
              <w:rPr>
                <w:rFonts w:ascii="宋体"/>
                <w:b/>
                <w:color w:val="000000"/>
                <w:sz w:val="22"/>
                <w:szCs w:val="22"/>
              </w:rPr>
            </w:pPr>
          </w:p>
        </w:tc>
        <w:tc>
          <w:tcPr>
            <w:tcW w:w="1428" w:type="dxa"/>
            <w:vAlign w:val="center"/>
          </w:tcPr>
          <w:p w14:paraId="0A64F402">
            <w:pPr>
              <w:spacing w:line="360" w:lineRule="auto"/>
              <w:jc w:val="center"/>
              <w:rPr>
                <w:rFonts w:ascii="宋体"/>
                <w:b/>
                <w:color w:val="000000"/>
                <w:sz w:val="22"/>
                <w:szCs w:val="22"/>
              </w:rPr>
            </w:pPr>
          </w:p>
        </w:tc>
      </w:tr>
      <w:tr w14:paraId="49E5B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58022C88">
            <w:pPr>
              <w:spacing w:line="360" w:lineRule="auto"/>
              <w:jc w:val="center"/>
              <w:rPr>
                <w:rFonts w:ascii="宋体"/>
                <w:b/>
                <w:color w:val="000000"/>
                <w:sz w:val="22"/>
                <w:szCs w:val="22"/>
              </w:rPr>
            </w:pPr>
          </w:p>
        </w:tc>
        <w:tc>
          <w:tcPr>
            <w:tcW w:w="768" w:type="dxa"/>
            <w:vAlign w:val="center"/>
          </w:tcPr>
          <w:p w14:paraId="1F8EC5E5">
            <w:pPr>
              <w:spacing w:line="360" w:lineRule="auto"/>
              <w:jc w:val="center"/>
              <w:rPr>
                <w:rFonts w:ascii="宋体"/>
                <w:b/>
                <w:color w:val="000000"/>
                <w:sz w:val="22"/>
                <w:szCs w:val="22"/>
              </w:rPr>
            </w:pPr>
          </w:p>
        </w:tc>
        <w:tc>
          <w:tcPr>
            <w:tcW w:w="900" w:type="dxa"/>
            <w:vAlign w:val="center"/>
          </w:tcPr>
          <w:p w14:paraId="2F43F8A2">
            <w:pPr>
              <w:spacing w:line="360" w:lineRule="auto"/>
              <w:jc w:val="center"/>
              <w:rPr>
                <w:rFonts w:ascii="宋体"/>
                <w:b/>
                <w:color w:val="000000"/>
                <w:sz w:val="22"/>
                <w:szCs w:val="22"/>
              </w:rPr>
            </w:pPr>
          </w:p>
        </w:tc>
        <w:tc>
          <w:tcPr>
            <w:tcW w:w="720" w:type="dxa"/>
            <w:vAlign w:val="center"/>
          </w:tcPr>
          <w:p w14:paraId="7C1943D2">
            <w:pPr>
              <w:spacing w:line="360" w:lineRule="auto"/>
              <w:jc w:val="center"/>
              <w:rPr>
                <w:rFonts w:ascii="宋体"/>
                <w:b/>
                <w:color w:val="000000"/>
                <w:sz w:val="22"/>
                <w:szCs w:val="22"/>
              </w:rPr>
            </w:pPr>
          </w:p>
        </w:tc>
        <w:tc>
          <w:tcPr>
            <w:tcW w:w="720" w:type="dxa"/>
            <w:vAlign w:val="center"/>
          </w:tcPr>
          <w:p w14:paraId="08FAEAEB">
            <w:pPr>
              <w:spacing w:line="360" w:lineRule="auto"/>
              <w:jc w:val="center"/>
              <w:rPr>
                <w:rFonts w:ascii="宋体"/>
                <w:b/>
                <w:color w:val="000000"/>
                <w:sz w:val="22"/>
                <w:szCs w:val="22"/>
              </w:rPr>
            </w:pPr>
          </w:p>
        </w:tc>
        <w:tc>
          <w:tcPr>
            <w:tcW w:w="1080" w:type="dxa"/>
            <w:vAlign w:val="center"/>
          </w:tcPr>
          <w:p w14:paraId="5080F56F">
            <w:pPr>
              <w:spacing w:line="360" w:lineRule="auto"/>
              <w:jc w:val="center"/>
              <w:rPr>
                <w:rFonts w:ascii="宋体"/>
                <w:b/>
                <w:color w:val="000000"/>
                <w:sz w:val="22"/>
                <w:szCs w:val="22"/>
              </w:rPr>
            </w:pPr>
          </w:p>
        </w:tc>
        <w:tc>
          <w:tcPr>
            <w:tcW w:w="720" w:type="dxa"/>
            <w:vAlign w:val="center"/>
          </w:tcPr>
          <w:p w14:paraId="720C04E8">
            <w:pPr>
              <w:spacing w:line="360" w:lineRule="auto"/>
              <w:jc w:val="center"/>
              <w:rPr>
                <w:rFonts w:ascii="宋体"/>
                <w:b/>
                <w:color w:val="000000"/>
                <w:sz w:val="22"/>
                <w:szCs w:val="22"/>
              </w:rPr>
            </w:pPr>
          </w:p>
        </w:tc>
        <w:tc>
          <w:tcPr>
            <w:tcW w:w="2189" w:type="dxa"/>
          </w:tcPr>
          <w:p w14:paraId="6D1A7F2E">
            <w:pPr>
              <w:spacing w:line="360" w:lineRule="auto"/>
              <w:jc w:val="center"/>
              <w:rPr>
                <w:rFonts w:ascii="宋体"/>
                <w:b/>
                <w:color w:val="000000"/>
                <w:sz w:val="22"/>
                <w:szCs w:val="22"/>
              </w:rPr>
            </w:pPr>
          </w:p>
        </w:tc>
        <w:tc>
          <w:tcPr>
            <w:tcW w:w="1428" w:type="dxa"/>
            <w:vAlign w:val="center"/>
          </w:tcPr>
          <w:p w14:paraId="6F0ED0B3">
            <w:pPr>
              <w:spacing w:line="360" w:lineRule="auto"/>
              <w:jc w:val="center"/>
              <w:rPr>
                <w:rFonts w:ascii="宋体"/>
                <w:b/>
                <w:color w:val="000000"/>
                <w:sz w:val="22"/>
                <w:szCs w:val="22"/>
              </w:rPr>
            </w:pPr>
          </w:p>
        </w:tc>
      </w:tr>
      <w:tr w14:paraId="00145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1735762D">
            <w:pPr>
              <w:spacing w:line="360" w:lineRule="auto"/>
              <w:jc w:val="center"/>
              <w:rPr>
                <w:rFonts w:ascii="宋体"/>
                <w:b/>
                <w:color w:val="000000"/>
                <w:sz w:val="22"/>
                <w:szCs w:val="22"/>
              </w:rPr>
            </w:pPr>
          </w:p>
        </w:tc>
        <w:tc>
          <w:tcPr>
            <w:tcW w:w="768" w:type="dxa"/>
            <w:vAlign w:val="center"/>
          </w:tcPr>
          <w:p w14:paraId="0F87EAB5">
            <w:pPr>
              <w:spacing w:line="360" w:lineRule="auto"/>
              <w:jc w:val="center"/>
              <w:rPr>
                <w:rFonts w:ascii="宋体"/>
                <w:b/>
                <w:color w:val="000000"/>
                <w:sz w:val="22"/>
                <w:szCs w:val="22"/>
              </w:rPr>
            </w:pPr>
          </w:p>
        </w:tc>
        <w:tc>
          <w:tcPr>
            <w:tcW w:w="900" w:type="dxa"/>
            <w:vAlign w:val="center"/>
          </w:tcPr>
          <w:p w14:paraId="70FA458A">
            <w:pPr>
              <w:spacing w:line="360" w:lineRule="auto"/>
              <w:jc w:val="center"/>
              <w:rPr>
                <w:rFonts w:ascii="宋体"/>
                <w:b/>
                <w:color w:val="000000"/>
                <w:sz w:val="22"/>
                <w:szCs w:val="22"/>
              </w:rPr>
            </w:pPr>
          </w:p>
        </w:tc>
        <w:tc>
          <w:tcPr>
            <w:tcW w:w="720" w:type="dxa"/>
            <w:vAlign w:val="center"/>
          </w:tcPr>
          <w:p w14:paraId="4AED2C7E">
            <w:pPr>
              <w:spacing w:line="360" w:lineRule="auto"/>
              <w:jc w:val="center"/>
              <w:rPr>
                <w:rFonts w:ascii="宋体"/>
                <w:b/>
                <w:color w:val="000000"/>
                <w:sz w:val="22"/>
                <w:szCs w:val="22"/>
              </w:rPr>
            </w:pPr>
          </w:p>
        </w:tc>
        <w:tc>
          <w:tcPr>
            <w:tcW w:w="720" w:type="dxa"/>
            <w:vAlign w:val="center"/>
          </w:tcPr>
          <w:p w14:paraId="1A8B9F8C">
            <w:pPr>
              <w:spacing w:line="360" w:lineRule="auto"/>
              <w:jc w:val="center"/>
              <w:rPr>
                <w:rFonts w:ascii="宋体"/>
                <w:b/>
                <w:color w:val="000000"/>
                <w:sz w:val="22"/>
                <w:szCs w:val="22"/>
              </w:rPr>
            </w:pPr>
          </w:p>
        </w:tc>
        <w:tc>
          <w:tcPr>
            <w:tcW w:w="1080" w:type="dxa"/>
            <w:vAlign w:val="center"/>
          </w:tcPr>
          <w:p w14:paraId="30FC7490">
            <w:pPr>
              <w:spacing w:line="360" w:lineRule="auto"/>
              <w:jc w:val="center"/>
              <w:rPr>
                <w:rFonts w:ascii="宋体"/>
                <w:b/>
                <w:color w:val="000000"/>
                <w:sz w:val="22"/>
                <w:szCs w:val="22"/>
              </w:rPr>
            </w:pPr>
          </w:p>
        </w:tc>
        <w:tc>
          <w:tcPr>
            <w:tcW w:w="720" w:type="dxa"/>
            <w:vAlign w:val="center"/>
          </w:tcPr>
          <w:p w14:paraId="216B8994">
            <w:pPr>
              <w:spacing w:line="360" w:lineRule="auto"/>
              <w:jc w:val="center"/>
              <w:rPr>
                <w:rFonts w:ascii="宋体"/>
                <w:b/>
                <w:color w:val="000000"/>
                <w:sz w:val="22"/>
                <w:szCs w:val="22"/>
              </w:rPr>
            </w:pPr>
          </w:p>
        </w:tc>
        <w:tc>
          <w:tcPr>
            <w:tcW w:w="2189" w:type="dxa"/>
          </w:tcPr>
          <w:p w14:paraId="1B79F4EF">
            <w:pPr>
              <w:spacing w:line="360" w:lineRule="auto"/>
              <w:jc w:val="center"/>
              <w:rPr>
                <w:rFonts w:ascii="宋体"/>
                <w:b/>
                <w:color w:val="000000"/>
                <w:sz w:val="22"/>
                <w:szCs w:val="22"/>
              </w:rPr>
            </w:pPr>
          </w:p>
        </w:tc>
        <w:tc>
          <w:tcPr>
            <w:tcW w:w="1428" w:type="dxa"/>
            <w:vAlign w:val="center"/>
          </w:tcPr>
          <w:p w14:paraId="1094B30B">
            <w:pPr>
              <w:spacing w:line="360" w:lineRule="auto"/>
              <w:jc w:val="center"/>
              <w:rPr>
                <w:rFonts w:ascii="宋体"/>
                <w:b/>
                <w:color w:val="000000"/>
                <w:sz w:val="22"/>
                <w:szCs w:val="22"/>
              </w:rPr>
            </w:pPr>
          </w:p>
        </w:tc>
      </w:tr>
      <w:tr w14:paraId="59A166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2491D868">
            <w:pPr>
              <w:spacing w:line="360" w:lineRule="auto"/>
              <w:jc w:val="center"/>
              <w:rPr>
                <w:rFonts w:ascii="宋体"/>
                <w:b/>
                <w:color w:val="000000"/>
                <w:sz w:val="22"/>
                <w:szCs w:val="22"/>
              </w:rPr>
            </w:pPr>
          </w:p>
        </w:tc>
        <w:tc>
          <w:tcPr>
            <w:tcW w:w="768" w:type="dxa"/>
            <w:vAlign w:val="center"/>
          </w:tcPr>
          <w:p w14:paraId="0A0BD3F6">
            <w:pPr>
              <w:spacing w:line="360" w:lineRule="auto"/>
              <w:jc w:val="center"/>
              <w:rPr>
                <w:rFonts w:ascii="宋体"/>
                <w:b/>
                <w:color w:val="000000"/>
                <w:sz w:val="22"/>
                <w:szCs w:val="22"/>
              </w:rPr>
            </w:pPr>
          </w:p>
        </w:tc>
        <w:tc>
          <w:tcPr>
            <w:tcW w:w="900" w:type="dxa"/>
            <w:vAlign w:val="center"/>
          </w:tcPr>
          <w:p w14:paraId="3DDC8066">
            <w:pPr>
              <w:spacing w:line="360" w:lineRule="auto"/>
              <w:jc w:val="center"/>
              <w:rPr>
                <w:rFonts w:ascii="宋体"/>
                <w:b/>
                <w:color w:val="000000"/>
                <w:sz w:val="22"/>
                <w:szCs w:val="22"/>
              </w:rPr>
            </w:pPr>
          </w:p>
        </w:tc>
        <w:tc>
          <w:tcPr>
            <w:tcW w:w="720" w:type="dxa"/>
            <w:vAlign w:val="center"/>
          </w:tcPr>
          <w:p w14:paraId="56AE9172">
            <w:pPr>
              <w:spacing w:line="360" w:lineRule="auto"/>
              <w:jc w:val="center"/>
              <w:rPr>
                <w:rFonts w:ascii="宋体"/>
                <w:b/>
                <w:color w:val="000000"/>
                <w:sz w:val="22"/>
                <w:szCs w:val="22"/>
              </w:rPr>
            </w:pPr>
          </w:p>
        </w:tc>
        <w:tc>
          <w:tcPr>
            <w:tcW w:w="720" w:type="dxa"/>
            <w:vAlign w:val="center"/>
          </w:tcPr>
          <w:p w14:paraId="5172905E">
            <w:pPr>
              <w:spacing w:line="360" w:lineRule="auto"/>
              <w:jc w:val="center"/>
              <w:rPr>
                <w:rFonts w:ascii="宋体"/>
                <w:b/>
                <w:color w:val="000000"/>
                <w:sz w:val="22"/>
                <w:szCs w:val="22"/>
              </w:rPr>
            </w:pPr>
          </w:p>
        </w:tc>
        <w:tc>
          <w:tcPr>
            <w:tcW w:w="1080" w:type="dxa"/>
            <w:vAlign w:val="center"/>
          </w:tcPr>
          <w:p w14:paraId="1F0C25E4">
            <w:pPr>
              <w:spacing w:line="360" w:lineRule="auto"/>
              <w:jc w:val="center"/>
              <w:rPr>
                <w:rFonts w:ascii="宋体"/>
                <w:b/>
                <w:color w:val="000000"/>
                <w:sz w:val="22"/>
                <w:szCs w:val="22"/>
              </w:rPr>
            </w:pPr>
          </w:p>
        </w:tc>
        <w:tc>
          <w:tcPr>
            <w:tcW w:w="720" w:type="dxa"/>
            <w:vAlign w:val="center"/>
          </w:tcPr>
          <w:p w14:paraId="04F231E5">
            <w:pPr>
              <w:spacing w:line="360" w:lineRule="auto"/>
              <w:jc w:val="center"/>
              <w:rPr>
                <w:rFonts w:ascii="宋体"/>
                <w:b/>
                <w:color w:val="000000"/>
                <w:sz w:val="22"/>
                <w:szCs w:val="22"/>
              </w:rPr>
            </w:pPr>
          </w:p>
        </w:tc>
        <w:tc>
          <w:tcPr>
            <w:tcW w:w="2189" w:type="dxa"/>
          </w:tcPr>
          <w:p w14:paraId="40D784A1">
            <w:pPr>
              <w:spacing w:line="360" w:lineRule="auto"/>
              <w:jc w:val="center"/>
              <w:rPr>
                <w:rFonts w:ascii="宋体"/>
                <w:b/>
                <w:color w:val="000000"/>
                <w:sz w:val="22"/>
                <w:szCs w:val="22"/>
              </w:rPr>
            </w:pPr>
          </w:p>
        </w:tc>
        <w:tc>
          <w:tcPr>
            <w:tcW w:w="1428" w:type="dxa"/>
            <w:vAlign w:val="center"/>
          </w:tcPr>
          <w:p w14:paraId="1453AF19">
            <w:pPr>
              <w:spacing w:line="360" w:lineRule="auto"/>
              <w:jc w:val="center"/>
              <w:rPr>
                <w:rFonts w:ascii="宋体"/>
                <w:b/>
                <w:color w:val="000000"/>
                <w:sz w:val="22"/>
                <w:szCs w:val="22"/>
              </w:rPr>
            </w:pPr>
          </w:p>
        </w:tc>
      </w:tr>
    </w:tbl>
    <w:p w14:paraId="1FC93ECF">
      <w:pPr>
        <w:pStyle w:val="19"/>
        <w:spacing w:line="400" w:lineRule="atLeast"/>
        <w:ind w:left="663" w:hanging="663" w:hangingChars="300"/>
        <w:rPr>
          <w:b/>
          <w:color w:val="000000"/>
          <w:sz w:val="22"/>
          <w:szCs w:val="22"/>
        </w:rPr>
      </w:pPr>
      <w:r>
        <w:rPr>
          <w:rFonts w:hint="eastAsia"/>
          <w:b/>
          <w:color w:val="000000"/>
          <w:sz w:val="22"/>
          <w:szCs w:val="22"/>
        </w:rPr>
        <w:t>注：1、此表仅提供了表格形式，供应商可按此表格复制。</w:t>
      </w:r>
    </w:p>
    <w:p w14:paraId="606CA6BE">
      <w:pPr>
        <w:pStyle w:val="19"/>
        <w:spacing w:line="360" w:lineRule="exact"/>
        <w:ind w:left="663" w:hanging="663" w:hangingChars="300"/>
        <w:rPr>
          <w:b/>
          <w:color w:val="000000"/>
          <w:sz w:val="22"/>
          <w:szCs w:val="22"/>
        </w:rPr>
      </w:pPr>
      <w:r>
        <w:rPr>
          <w:rFonts w:hint="eastAsia"/>
          <w:b/>
          <w:color w:val="000000"/>
          <w:sz w:val="22"/>
          <w:szCs w:val="22"/>
        </w:rPr>
        <w:t xml:space="preserve">                                        </w:t>
      </w:r>
    </w:p>
    <w:p w14:paraId="257D4002">
      <w:pPr>
        <w:pStyle w:val="19"/>
        <w:spacing w:line="360" w:lineRule="exact"/>
        <w:ind w:left="663" w:hanging="663" w:hangingChars="300"/>
        <w:rPr>
          <w:b/>
          <w:color w:val="000000"/>
          <w:sz w:val="22"/>
        </w:rPr>
      </w:pPr>
      <w:r>
        <w:rPr>
          <w:rFonts w:hint="eastAsia"/>
          <w:b/>
          <w:color w:val="000000"/>
          <w:sz w:val="22"/>
        </w:rPr>
        <w:t xml:space="preserve">磋商供应商名称（盖章）：                   </w:t>
      </w:r>
    </w:p>
    <w:p w14:paraId="4B86AAA6">
      <w:pPr>
        <w:pStyle w:val="19"/>
        <w:spacing w:line="360" w:lineRule="exact"/>
        <w:ind w:left="663" w:hanging="663" w:hangingChars="300"/>
        <w:rPr>
          <w:b/>
          <w:color w:val="000000"/>
          <w:sz w:val="22"/>
        </w:rPr>
      </w:pPr>
      <w:r>
        <w:rPr>
          <w:b/>
          <w:color w:val="000000"/>
          <w:sz w:val="22"/>
        </w:rPr>
        <w:t>法定代表人或授权代表（签字或盖章）</w:t>
      </w:r>
      <w:r>
        <w:rPr>
          <w:rFonts w:hint="eastAsia"/>
          <w:b/>
          <w:color w:val="000000"/>
          <w:sz w:val="22"/>
        </w:rPr>
        <w:t>：</w:t>
      </w:r>
    </w:p>
    <w:p w14:paraId="135A7370">
      <w:pPr>
        <w:pStyle w:val="19"/>
        <w:spacing w:line="360" w:lineRule="exact"/>
        <w:ind w:left="663" w:hanging="663" w:hangingChars="300"/>
        <w:rPr>
          <w:b/>
          <w:color w:val="000000"/>
          <w:sz w:val="22"/>
        </w:rPr>
      </w:pPr>
      <w:r>
        <w:rPr>
          <w:rFonts w:hint="eastAsia"/>
          <w:b/>
          <w:color w:val="000000"/>
          <w:sz w:val="22"/>
        </w:rPr>
        <w:t>日    期：</w:t>
      </w:r>
    </w:p>
    <w:p w14:paraId="0200E3E3">
      <w:pPr>
        <w:pStyle w:val="19"/>
        <w:tabs>
          <w:tab w:val="left" w:pos="0"/>
          <w:tab w:val="left" w:pos="540"/>
        </w:tabs>
        <w:spacing w:line="360" w:lineRule="exact"/>
        <w:rPr>
          <w:b/>
          <w:color w:val="000000"/>
          <w:sz w:val="22"/>
        </w:rPr>
      </w:pPr>
    </w:p>
    <w:p w14:paraId="7C453CB2">
      <w:pPr>
        <w:pStyle w:val="19"/>
        <w:tabs>
          <w:tab w:val="left" w:pos="0"/>
          <w:tab w:val="left" w:pos="540"/>
        </w:tabs>
        <w:spacing w:line="360" w:lineRule="exact"/>
        <w:rPr>
          <w:b/>
          <w:color w:val="000000"/>
          <w:sz w:val="22"/>
        </w:rPr>
      </w:pPr>
    </w:p>
    <w:p w14:paraId="4502FCA0">
      <w:pPr>
        <w:pStyle w:val="19"/>
        <w:tabs>
          <w:tab w:val="left" w:pos="0"/>
          <w:tab w:val="left" w:pos="540"/>
        </w:tabs>
        <w:spacing w:line="360" w:lineRule="exact"/>
        <w:rPr>
          <w:b/>
          <w:color w:val="000000"/>
          <w:sz w:val="22"/>
        </w:rPr>
      </w:pPr>
    </w:p>
    <w:p w14:paraId="5F7E7757">
      <w:pPr>
        <w:pStyle w:val="19"/>
        <w:tabs>
          <w:tab w:val="left" w:pos="0"/>
          <w:tab w:val="left" w:pos="540"/>
        </w:tabs>
        <w:spacing w:line="360" w:lineRule="exact"/>
        <w:rPr>
          <w:b/>
          <w:color w:val="000000"/>
          <w:sz w:val="22"/>
        </w:rPr>
      </w:pPr>
    </w:p>
    <w:p w14:paraId="3B2D6B52">
      <w:pPr>
        <w:pStyle w:val="19"/>
        <w:tabs>
          <w:tab w:val="left" w:pos="0"/>
          <w:tab w:val="left" w:pos="540"/>
        </w:tabs>
        <w:spacing w:line="360" w:lineRule="exact"/>
        <w:rPr>
          <w:b/>
          <w:color w:val="000000"/>
          <w:sz w:val="22"/>
        </w:rPr>
      </w:pPr>
    </w:p>
    <w:p w14:paraId="40DB644C">
      <w:pPr>
        <w:pStyle w:val="19"/>
        <w:tabs>
          <w:tab w:val="left" w:pos="0"/>
          <w:tab w:val="left" w:pos="540"/>
        </w:tabs>
        <w:spacing w:line="360" w:lineRule="exact"/>
        <w:rPr>
          <w:b/>
          <w:color w:val="000000"/>
          <w:sz w:val="22"/>
        </w:rPr>
      </w:pPr>
    </w:p>
    <w:p w14:paraId="2632EF4D">
      <w:pPr>
        <w:pStyle w:val="19"/>
        <w:tabs>
          <w:tab w:val="left" w:pos="0"/>
          <w:tab w:val="left" w:pos="540"/>
        </w:tabs>
        <w:spacing w:line="360" w:lineRule="exact"/>
        <w:rPr>
          <w:b/>
          <w:color w:val="000000"/>
          <w:sz w:val="22"/>
        </w:rPr>
      </w:pPr>
    </w:p>
    <w:p w14:paraId="7CF9BB4A">
      <w:pPr>
        <w:pStyle w:val="19"/>
        <w:tabs>
          <w:tab w:val="left" w:pos="0"/>
          <w:tab w:val="left" w:pos="540"/>
        </w:tabs>
        <w:spacing w:line="360" w:lineRule="exact"/>
        <w:rPr>
          <w:b/>
          <w:color w:val="000000"/>
          <w:sz w:val="22"/>
        </w:rPr>
      </w:pPr>
    </w:p>
    <w:p w14:paraId="47B530F7">
      <w:pPr>
        <w:pStyle w:val="19"/>
        <w:tabs>
          <w:tab w:val="left" w:pos="0"/>
          <w:tab w:val="left" w:pos="540"/>
        </w:tabs>
        <w:spacing w:line="360" w:lineRule="exact"/>
        <w:rPr>
          <w:b/>
          <w:color w:val="000000"/>
          <w:sz w:val="22"/>
        </w:rPr>
      </w:pPr>
    </w:p>
    <w:p w14:paraId="0AEDFF01">
      <w:pPr>
        <w:pStyle w:val="19"/>
        <w:tabs>
          <w:tab w:val="left" w:pos="0"/>
          <w:tab w:val="left" w:pos="540"/>
        </w:tabs>
        <w:spacing w:line="360" w:lineRule="exact"/>
        <w:rPr>
          <w:b/>
          <w:color w:val="000000"/>
          <w:sz w:val="22"/>
        </w:rPr>
      </w:pPr>
    </w:p>
    <w:p w14:paraId="7E1F4FCF">
      <w:pPr>
        <w:pStyle w:val="19"/>
        <w:tabs>
          <w:tab w:val="left" w:pos="0"/>
          <w:tab w:val="left" w:pos="540"/>
        </w:tabs>
        <w:spacing w:line="360" w:lineRule="exact"/>
        <w:rPr>
          <w:b/>
          <w:color w:val="000000"/>
          <w:sz w:val="22"/>
        </w:rPr>
      </w:pPr>
    </w:p>
    <w:p w14:paraId="2AADB80A">
      <w:pPr>
        <w:pStyle w:val="19"/>
        <w:tabs>
          <w:tab w:val="left" w:pos="0"/>
          <w:tab w:val="left" w:pos="540"/>
        </w:tabs>
        <w:spacing w:line="360" w:lineRule="exact"/>
        <w:rPr>
          <w:b/>
          <w:color w:val="000000"/>
          <w:sz w:val="22"/>
        </w:rPr>
      </w:pPr>
    </w:p>
    <w:p w14:paraId="1CD0AFF8">
      <w:pPr>
        <w:pStyle w:val="19"/>
        <w:tabs>
          <w:tab w:val="left" w:pos="0"/>
          <w:tab w:val="left" w:pos="540"/>
        </w:tabs>
        <w:spacing w:line="360" w:lineRule="exact"/>
        <w:rPr>
          <w:b/>
          <w:color w:val="000000"/>
          <w:sz w:val="22"/>
        </w:rPr>
      </w:pPr>
    </w:p>
    <w:p w14:paraId="4B2B418D">
      <w:pPr>
        <w:pStyle w:val="19"/>
        <w:tabs>
          <w:tab w:val="left" w:pos="0"/>
          <w:tab w:val="left" w:pos="540"/>
        </w:tabs>
        <w:spacing w:line="360" w:lineRule="exact"/>
        <w:rPr>
          <w:b/>
          <w:color w:val="000000"/>
          <w:sz w:val="22"/>
        </w:rPr>
      </w:pPr>
    </w:p>
    <w:p w14:paraId="73F2A23C">
      <w:pPr>
        <w:pStyle w:val="19"/>
        <w:tabs>
          <w:tab w:val="left" w:pos="0"/>
          <w:tab w:val="left" w:pos="540"/>
        </w:tabs>
        <w:spacing w:line="360" w:lineRule="exact"/>
        <w:rPr>
          <w:b/>
          <w:color w:val="000000"/>
          <w:sz w:val="22"/>
        </w:rPr>
      </w:pPr>
    </w:p>
    <w:p w14:paraId="0E9B9E9D">
      <w:pPr>
        <w:pStyle w:val="19"/>
        <w:tabs>
          <w:tab w:val="left" w:pos="0"/>
          <w:tab w:val="left" w:pos="540"/>
        </w:tabs>
        <w:spacing w:line="360" w:lineRule="exact"/>
        <w:rPr>
          <w:b/>
          <w:color w:val="000000"/>
          <w:sz w:val="22"/>
        </w:rPr>
      </w:pPr>
    </w:p>
    <w:p w14:paraId="376A437F">
      <w:pPr>
        <w:pStyle w:val="19"/>
        <w:tabs>
          <w:tab w:val="left" w:pos="0"/>
          <w:tab w:val="left" w:pos="540"/>
        </w:tabs>
        <w:spacing w:line="360" w:lineRule="exact"/>
        <w:rPr>
          <w:b/>
          <w:color w:val="000000"/>
          <w:sz w:val="22"/>
        </w:rPr>
      </w:pPr>
    </w:p>
    <w:p w14:paraId="750829B8">
      <w:pPr>
        <w:pStyle w:val="19"/>
        <w:adjustRightInd w:val="0"/>
        <w:snapToGrid w:val="0"/>
        <w:spacing w:line="440" w:lineRule="atLeast"/>
        <w:ind w:firstLine="2461" w:firstLineChars="681"/>
        <w:outlineLvl w:val="0"/>
        <w:rPr>
          <w:b/>
          <w:color w:val="000000"/>
          <w:sz w:val="36"/>
          <w:szCs w:val="36"/>
        </w:rPr>
      </w:pPr>
      <w:bookmarkStart w:id="17" w:name="_Toc477340079"/>
      <w:r>
        <w:rPr>
          <w:rFonts w:hint="eastAsia"/>
          <w:b/>
          <w:color w:val="000000"/>
          <w:sz w:val="36"/>
          <w:szCs w:val="36"/>
        </w:rPr>
        <w:t>（二） 项目主要人简历表</w:t>
      </w:r>
      <w:bookmarkEnd w:id="17"/>
    </w:p>
    <w:p w14:paraId="1E47C8EF">
      <w:pPr>
        <w:rPr>
          <w:rFonts w:ascii="宋体"/>
          <w:b/>
          <w:color w:val="000000"/>
          <w:szCs w:val="28"/>
        </w:rPr>
      </w:pPr>
    </w:p>
    <w:p w14:paraId="65C234F7">
      <w:pPr>
        <w:jc w:val="center"/>
        <w:rPr>
          <w:rFonts w:ascii="宋体"/>
          <w:b/>
          <w:color w:val="000000"/>
          <w:sz w:val="24"/>
        </w:rPr>
      </w:pPr>
      <w:r>
        <w:rPr>
          <w:rFonts w:hint="eastAsia" w:ascii="宋体"/>
          <w:b/>
          <w:color w:val="000000"/>
          <w:sz w:val="24"/>
        </w:rPr>
        <w:t>项目主要负责人简历表</w:t>
      </w:r>
    </w:p>
    <w:p w14:paraId="54231C6B">
      <w:pPr>
        <w:pStyle w:val="19"/>
        <w:spacing w:line="400" w:lineRule="atLeast"/>
        <w:ind w:left="663" w:hanging="663" w:hangingChars="300"/>
        <w:rPr>
          <w:b/>
          <w:color w:val="000000"/>
          <w:sz w:val="22"/>
        </w:rPr>
      </w:pPr>
      <w:r>
        <w:rPr>
          <w:rFonts w:hint="eastAsia"/>
          <w:b/>
          <w:color w:val="000000"/>
          <w:sz w:val="22"/>
        </w:rPr>
        <w:t xml:space="preserve">项目名称：                                            </w:t>
      </w:r>
      <w:r>
        <w:rPr>
          <w:rFonts w:hint="eastAsia"/>
          <w:b/>
          <w:color w:val="000000"/>
          <w:sz w:val="22"/>
          <w:szCs w:val="22"/>
        </w:rPr>
        <w:t>招标</w:t>
      </w:r>
      <w:r>
        <w:rPr>
          <w:rFonts w:hint="eastAsia"/>
          <w:b/>
          <w:color w:val="000000"/>
          <w:sz w:val="22"/>
        </w:rPr>
        <w:t>编号：</w:t>
      </w:r>
    </w:p>
    <w:tbl>
      <w:tblPr>
        <w:tblStyle w:val="37"/>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654"/>
        <w:gridCol w:w="1650"/>
        <w:gridCol w:w="1764"/>
        <w:gridCol w:w="1648"/>
        <w:gridCol w:w="1526"/>
      </w:tblGrid>
      <w:tr w14:paraId="711A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12" w:space="0"/>
              <w:left w:val="single" w:color="auto" w:sz="12" w:space="0"/>
              <w:bottom w:val="single" w:color="auto" w:sz="6" w:space="0"/>
              <w:right w:val="single" w:color="auto" w:sz="6" w:space="0"/>
            </w:tcBorders>
            <w:vAlign w:val="center"/>
          </w:tcPr>
          <w:p w14:paraId="10DE703B">
            <w:pPr>
              <w:pStyle w:val="19"/>
              <w:spacing w:line="400" w:lineRule="atLeast"/>
              <w:ind w:left="663" w:hanging="663" w:hangingChars="300"/>
              <w:rPr>
                <w:b/>
                <w:color w:val="000000"/>
                <w:sz w:val="22"/>
              </w:rPr>
            </w:pPr>
            <w:r>
              <w:rPr>
                <w:rFonts w:hint="eastAsia"/>
                <w:b/>
                <w:color w:val="000000"/>
                <w:sz w:val="22"/>
              </w:rPr>
              <w:t>姓 名</w:t>
            </w:r>
          </w:p>
        </w:tc>
        <w:tc>
          <w:tcPr>
            <w:tcW w:w="1654" w:type="dxa"/>
            <w:tcBorders>
              <w:top w:val="single" w:color="auto" w:sz="12" w:space="0"/>
              <w:left w:val="single" w:color="auto" w:sz="6" w:space="0"/>
              <w:bottom w:val="single" w:color="auto" w:sz="6" w:space="0"/>
              <w:right w:val="single" w:color="auto" w:sz="6" w:space="0"/>
            </w:tcBorders>
            <w:vAlign w:val="center"/>
          </w:tcPr>
          <w:p w14:paraId="5ACE1AD7">
            <w:pPr>
              <w:pStyle w:val="19"/>
              <w:spacing w:line="400" w:lineRule="atLeast"/>
              <w:ind w:left="663" w:hanging="663" w:hangingChars="300"/>
              <w:rPr>
                <w:b/>
                <w:color w:val="000000"/>
                <w:sz w:val="22"/>
              </w:rPr>
            </w:pPr>
          </w:p>
        </w:tc>
        <w:tc>
          <w:tcPr>
            <w:tcW w:w="1650" w:type="dxa"/>
            <w:tcBorders>
              <w:top w:val="single" w:color="auto" w:sz="12" w:space="0"/>
              <w:left w:val="single" w:color="auto" w:sz="6" w:space="0"/>
              <w:bottom w:val="single" w:color="auto" w:sz="6" w:space="0"/>
              <w:right w:val="single" w:color="auto" w:sz="6" w:space="0"/>
            </w:tcBorders>
            <w:vAlign w:val="center"/>
          </w:tcPr>
          <w:p w14:paraId="64F12146">
            <w:pPr>
              <w:pStyle w:val="19"/>
              <w:spacing w:line="400" w:lineRule="atLeast"/>
              <w:ind w:left="663" w:hanging="663" w:hangingChars="300"/>
              <w:rPr>
                <w:b/>
                <w:color w:val="000000"/>
                <w:sz w:val="22"/>
              </w:rPr>
            </w:pPr>
            <w:r>
              <w:rPr>
                <w:rFonts w:hint="eastAsia"/>
                <w:b/>
                <w:color w:val="000000"/>
                <w:sz w:val="22"/>
              </w:rPr>
              <w:t>性 别</w:t>
            </w:r>
          </w:p>
        </w:tc>
        <w:tc>
          <w:tcPr>
            <w:tcW w:w="1764" w:type="dxa"/>
            <w:tcBorders>
              <w:top w:val="single" w:color="auto" w:sz="12" w:space="0"/>
              <w:left w:val="single" w:color="auto" w:sz="6" w:space="0"/>
              <w:bottom w:val="single" w:color="auto" w:sz="6" w:space="0"/>
              <w:right w:val="single" w:color="auto" w:sz="6" w:space="0"/>
            </w:tcBorders>
            <w:vAlign w:val="center"/>
          </w:tcPr>
          <w:p w14:paraId="50317D2B">
            <w:pPr>
              <w:pStyle w:val="19"/>
              <w:spacing w:line="400" w:lineRule="atLeast"/>
              <w:ind w:left="663" w:hanging="663" w:hangingChars="300"/>
              <w:rPr>
                <w:b/>
                <w:color w:val="000000"/>
                <w:sz w:val="22"/>
              </w:rPr>
            </w:pPr>
          </w:p>
        </w:tc>
        <w:tc>
          <w:tcPr>
            <w:tcW w:w="1648" w:type="dxa"/>
            <w:tcBorders>
              <w:top w:val="single" w:color="auto" w:sz="12" w:space="0"/>
              <w:left w:val="single" w:color="auto" w:sz="6" w:space="0"/>
              <w:bottom w:val="single" w:color="auto" w:sz="6" w:space="0"/>
              <w:right w:val="single" w:color="auto" w:sz="6" w:space="0"/>
            </w:tcBorders>
            <w:vAlign w:val="center"/>
          </w:tcPr>
          <w:p w14:paraId="5587D415">
            <w:pPr>
              <w:pStyle w:val="19"/>
              <w:spacing w:line="400" w:lineRule="atLeast"/>
              <w:ind w:left="663" w:hanging="663" w:hangingChars="300"/>
              <w:rPr>
                <w:b/>
                <w:color w:val="000000"/>
                <w:sz w:val="22"/>
              </w:rPr>
            </w:pPr>
            <w:r>
              <w:rPr>
                <w:rFonts w:hint="eastAsia"/>
                <w:b/>
                <w:color w:val="000000"/>
                <w:sz w:val="22"/>
              </w:rPr>
              <w:t>年 龄</w:t>
            </w:r>
          </w:p>
        </w:tc>
        <w:tc>
          <w:tcPr>
            <w:tcW w:w="1526" w:type="dxa"/>
            <w:tcBorders>
              <w:top w:val="single" w:color="auto" w:sz="12" w:space="0"/>
              <w:left w:val="single" w:color="auto" w:sz="6" w:space="0"/>
              <w:bottom w:val="single" w:color="auto" w:sz="6" w:space="0"/>
              <w:right w:val="single" w:color="auto" w:sz="12" w:space="0"/>
            </w:tcBorders>
            <w:vAlign w:val="center"/>
          </w:tcPr>
          <w:p w14:paraId="5D49C338">
            <w:pPr>
              <w:pStyle w:val="19"/>
              <w:spacing w:line="400" w:lineRule="atLeast"/>
              <w:ind w:left="663" w:hanging="663" w:hangingChars="300"/>
              <w:rPr>
                <w:b/>
                <w:color w:val="000000"/>
                <w:sz w:val="22"/>
              </w:rPr>
            </w:pPr>
          </w:p>
        </w:tc>
      </w:tr>
      <w:tr w14:paraId="5616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6" w:space="0"/>
              <w:left w:val="single" w:color="auto" w:sz="12" w:space="0"/>
              <w:bottom w:val="single" w:color="auto" w:sz="6" w:space="0"/>
              <w:right w:val="single" w:color="auto" w:sz="6" w:space="0"/>
            </w:tcBorders>
            <w:vAlign w:val="center"/>
          </w:tcPr>
          <w:p w14:paraId="081BB4C8">
            <w:pPr>
              <w:pStyle w:val="19"/>
              <w:spacing w:line="400" w:lineRule="atLeast"/>
              <w:ind w:left="663" w:hanging="663" w:hangingChars="300"/>
              <w:rPr>
                <w:b/>
                <w:color w:val="000000"/>
                <w:sz w:val="22"/>
              </w:rPr>
            </w:pPr>
            <w:r>
              <w:rPr>
                <w:rFonts w:hint="eastAsia"/>
                <w:b/>
                <w:color w:val="000000"/>
                <w:sz w:val="22"/>
              </w:rPr>
              <w:t>学 历</w:t>
            </w:r>
          </w:p>
        </w:tc>
        <w:tc>
          <w:tcPr>
            <w:tcW w:w="1654" w:type="dxa"/>
            <w:tcBorders>
              <w:top w:val="single" w:color="auto" w:sz="6" w:space="0"/>
              <w:left w:val="single" w:color="auto" w:sz="6" w:space="0"/>
              <w:bottom w:val="single" w:color="auto" w:sz="6" w:space="0"/>
              <w:right w:val="single" w:color="auto" w:sz="6" w:space="0"/>
            </w:tcBorders>
            <w:vAlign w:val="center"/>
          </w:tcPr>
          <w:p w14:paraId="6961B303">
            <w:pPr>
              <w:pStyle w:val="19"/>
              <w:spacing w:line="400" w:lineRule="atLeast"/>
              <w:ind w:left="663" w:hanging="663" w:hangingChars="300"/>
              <w:rPr>
                <w:b/>
                <w:color w:val="000000"/>
                <w:sz w:val="22"/>
              </w:rPr>
            </w:pPr>
          </w:p>
        </w:tc>
        <w:tc>
          <w:tcPr>
            <w:tcW w:w="1650" w:type="dxa"/>
            <w:tcBorders>
              <w:top w:val="single" w:color="auto" w:sz="6" w:space="0"/>
              <w:left w:val="single" w:color="auto" w:sz="6" w:space="0"/>
              <w:bottom w:val="single" w:color="auto" w:sz="6" w:space="0"/>
              <w:right w:val="single" w:color="auto" w:sz="6" w:space="0"/>
            </w:tcBorders>
            <w:vAlign w:val="center"/>
          </w:tcPr>
          <w:p w14:paraId="734A04CD">
            <w:pPr>
              <w:pStyle w:val="19"/>
              <w:spacing w:line="400" w:lineRule="atLeast"/>
              <w:ind w:left="663" w:hanging="663" w:hangingChars="300"/>
              <w:rPr>
                <w:b/>
                <w:color w:val="000000"/>
                <w:sz w:val="22"/>
              </w:rPr>
            </w:pPr>
            <w:r>
              <w:rPr>
                <w:rFonts w:hint="eastAsia"/>
                <w:b/>
                <w:color w:val="000000"/>
                <w:sz w:val="22"/>
              </w:rPr>
              <w:t>职 称</w:t>
            </w:r>
          </w:p>
        </w:tc>
        <w:tc>
          <w:tcPr>
            <w:tcW w:w="1764" w:type="dxa"/>
            <w:tcBorders>
              <w:top w:val="single" w:color="auto" w:sz="6" w:space="0"/>
              <w:left w:val="single" w:color="auto" w:sz="6" w:space="0"/>
              <w:bottom w:val="single" w:color="auto" w:sz="6" w:space="0"/>
              <w:right w:val="single" w:color="auto" w:sz="6" w:space="0"/>
            </w:tcBorders>
            <w:vAlign w:val="center"/>
          </w:tcPr>
          <w:p w14:paraId="69B0C677">
            <w:pPr>
              <w:pStyle w:val="19"/>
              <w:spacing w:line="400" w:lineRule="atLeast"/>
              <w:ind w:left="663" w:hanging="663" w:hangingChars="300"/>
              <w:rPr>
                <w:b/>
                <w:color w:val="000000"/>
                <w:sz w:val="22"/>
              </w:rPr>
            </w:pPr>
          </w:p>
        </w:tc>
        <w:tc>
          <w:tcPr>
            <w:tcW w:w="1648" w:type="dxa"/>
            <w:tcBorders>
              <w:top w:val="single" w:color="auto" w:sz="6" w:space="0"/>
              <w:left w:val="single" w:color="auto" w:sz="6" w:space="0"/>
              <w:bottom w:val="single" w:color="auto" w:sz="6" w:space="0"/>
              <w:right w:val="single" w:color="auto" w:sz="6" w:space="0"/>
            </w:tcBorders>
            <w:vAlign w:val="center"/>
          </w:tcPr>
          <w:p w14:paraId="08A2F4E1">
            <w:pPr>
              <w:pStyle w:val="19"/>
              <w:spacing w:line="400" w:lineRule="atLeast"/>
              <w:ind w:left="663" w:hanging="663" w:hangingChars="300"/>
              <w:rPr>
                <w:b/>
                <w:color w:val="000000"/>
                <w:sz w:val="22"/>
              </w:rPr>
            </w:pPr>
            <w:r>
              <w:rPr>
                <w:rFonts w:hint="eastAsia"/>
                <w:b/>
                <w:color w:val="000000"/>
                <w:sz w:val="22"/>
              </w:rPr>
              <w:t>职 务</w:t>
            </w:r>
          </w:p>
        </w:tc>
        <w:tc>
          <w:tcPr>
            <w:tcW w:w="1526" w:type="dxa"/>
            <w:tcBorders>
              <w:top w:val="single" w:color="auto" w:sz="6" w:space="0"/>
              <w:left w:val="single" w:color="auto" w:sz="6" w:space="0"/>
              <w:bottom w:val="single" w:color="auto" w:sz="6" w:space="0"/>
              <w:right w:val="single" w:color="auto" w:sz="12" w:space="0"/>
            </w:tcBorders>
            <w:vAlign w:val="center"/>
          </w:tcPr>
          <w:p w14:paraId="0CEF811A">
            <w:pPr>
              <w:pStyle w:val="19"/>
              <w:spacing w:line="400" w:lineRule="atLeast"/>
              <w:ind w:left="663" w:hanging="663" w:hangingChars="300"/>
              <w:rPr>
                <w:b/>
                <w:color w:val="000000"/>
                <w:sz w:val="22"/>
              </w:rPr>
            </w:pPr>
          </w:p>
        </w:tc>
      </w:tr>
      <w:tr w14:paraId="64ED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6" w:space="0"/>
              <w:left w:val="single" w:color="auto" w:sz="12" w:space="0"/>
              <w:bottom w:val="single" w:color="auto" w:sz="6" w:space="0"/>
              <w:right w:val="single" w:color="auto" w:sz="6" w:space="0"/>
            </w:tcBorders>
            <w:vAlign w:val="center"/>
          </w:tcPr>
          <w:p w14:paraId="6BBD4642">
            <w:pPr>
              <w:pStyle w:val="19"/>
              <w:spacing w:line="400" w:lineRule="atLeast"/>
              <w:ind w:left="663" w:hanging="663" w:hangingChars="300"/>
              <w:rPr>
                <w:b/>
                <w:color w:val="000000"/>
                <w:sz w:val="22"/>
              </w:rPr>
            </w:pPr>
            <w:r>
              <w:rPr>
                <w:rFonts w:hint="eastAsia"/>
                <w:b/>
                <w:color w:val="000000"/>
                <w:sz w:val="22"/>
              </w:rPr>
              <w:t>联系电话</w:t>
            </w:r>
          </w:p>
        </w:tc>
        <w:tc>
          <w:tcPr>
            <w:tcW w:w="3304" w:type="dxa"/>
            <w:gridSpan w:val="2"/>
            <w:tcBorders>
              <w:top w:val="single" w:color="auto" w:sz="6" w:space="0"/>
              <w:left w:val="single" w:color="auto" w:sz="6" w:space="0"/>
              <w:bottom w:val="single" w:color="auto" w:sz="6" w:space="0"/>
              <w:right w:val="single" w:color="auto" w:sz="6" w:space="0"/>
            </w:tcBorders>
            <w:vAlign w:val="center"/>
          </w:tcPr>
          <w:p w14:paraId="5FD2BE1C">
            <w:pPr>
              <w:pStyle w:val="19"/>
              <w:spacing w:line="400" w:lineRule="atLeast"/>
              <w:ind w:left="663" w:hanging="663" w:hangingChars="300"/>
              <w:rPr>
                <w:b/>
                <w:color w:val="000000"/>
                <w:sz w:val="22"/>
              </w:rPr>
            </w:pPr>
          </w:p>
        </w:tc>
        <w:tc>
          <w:tcPr>
            <w:tcW w:w="1764" w:type="dxa"/>
            <w:tcBorders>
              <w:top w:val="single" w:color="auto" w:sz="6" w:space="0"/>
              <w:left w:val="single" w:color="auto" w:sz="6" w:space="0"/>
              <w:bottom w:val="single" w:color="auto" w:sz="6" w:space="0"/>
              <w:right w:val="single" w:color="auto" w:sz="6" w:space="0"/>
            </w:tcBorders>
            <w:vAlign w:val="center"/>
          </w:tcPr>
          <w:p w14:paraId="5DCD1871">
            <w:pPr>
              <w:pStyle w:val="19"/>
              <w:spacing w:line="400" w:lineRule="atLeast"/>
              <w:ind w:left="663" w:hanging="663" w:hangingChars="300"/>
              <w:rPr>
                <w:b/>
                <w:color w:val="000000"/>
                <w:sz w:val="22"/>
              </w:rPr>
            </w:pPr>
            <w:r>
              <w:rPr>
                <w:rFonts w:hint="eastAsia"/>
                <w:b/>
                <w:color w:val="000000"/>
                <w:sz w:val="22"/>
              </w:rPr>
              <w:t>手 机</w:t>
            </w:r>
          </w:p>
        </w:tc>
        <w:tc>
          <w:tcPr>
            <w:tcW w:w="3174" w:type="dxa"/>
            <w:gridSpan w:val="2"/>
            <w:tcBorders>
              <w:top w:val="single" w:color="auto" w:sz="6" w:space="0"/>
              <w:left w:val="single" w:color="auto" w:sz="6" w:space="0"/>
              <w:bottom w:val="single" w:color="auto" w:sz="6" w:space="0"/>
              <w:right w:val="single" w:color="auto" w:sz="12" w:space="0"/>
            </w:tcBorders>
            <w:vAlign w:val="center"/>
          </w:tcPr>
          <w:p w14:paraId="0949A27D">
            <w:pPr>
              <w:pStyle w:val="19"/>
              <w:spacing w:line="400" w:lineRule="atLeast"/>
              <w:ind w:left="663" w:hanging="663" w:hangingChars="300"/>
              <w:rPr>
                <w:b/>
                <w:color w:val="000000"/>
                <w:sz w:val="22"/>
              </w:rPr>
            </w:pPr>
          </w:p>
        </w:tc>
      </w:tr>
      <w:tr w14:paraId="3913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9673" w:type="dxa"/>
            <w:gridSpan w:val="6"/>
            <w:tcBorders>
              <w:top w:val="single" w:color="auto" w:sz="6" w:space="0"/>
              <w:left w:val="single" w:color="auto" w:sz="12" w:space="0"/>
              <w:bottom w:val="single" w:color="auto" w:sz="12" w:space="0"/>
              <w:right w:val="single" w:color="auto" w:sz="12" w:space="0"/>
            </w:tcBorders>
          </w:tcPr>
          <w:p w14:paraId="70136D5C">
            <w:pPr>
              <w:pStyle w:val="19"/>
              <w:spacing w:line="400" w:lineRule="atLeast"/>
              <w:ind w:left="663" w:hanging="663" w:hangingChars="300"/>
              <w:rPr>
                <w:b/>
                <w:color w:val="000000"/>
                <w:sz w:val="22"/>
              </w:rPr>
            </w:pPr>
            <w:r>
              <w:rPr>
                <w:rFonts w:hint="eastAsia"/>
                <w:b/>
                <w:color w:val="000000"/>
                <w:sz w:val="22"/>
              </w:rPr>
              <w:t>近五年从事相关工作经历及业绩：</w:t>
            </w:r>
          </w:p>
        </w:tc>
      </w:tr>
    </w:tbl>
    <w:p w14:paraId="15197A66">
      <w:pPr>
        <w:pStyle w:val="19"/>
        <w:spacing w:line="360" w:lineRule="exact"/>
        <w:jc w:val="left"/>
        <w:rPr>
          <w:b/>
          <w:color w:val="000000"/>
          <w:sz w:val="22"/>
        </w:rPr>
      </w:pPr>
      <w:r>
        <w:rPr>
          <w:rFonts w:hint="eastAsia"/>
          <w:b/>
          <w:color w:val="000000"/>
          <w:sz w:val="22"/>
        </w:rPr>
        <w:t>磋商供应商名称（盖章）：</w:t>
      </w:r>
    </w:p>
    <w:p w14:paraId="74151283">
      <w:pPr>
        <w:pStyle w:val="19"/>
        <w:spacing w:line="360" w:lineRule="exact"/>
        <w:jc w:val="left"/>
        <w:rPr>
          <w:b/>
          <w:color w:val="000000"/>
          <w:sz w:val="22"/>
        </w:rPr>
      </w:pPr>
      <w:r>
        <w:rPr>
          <w:b/>
          <w:color w:val="000000"/>
          <w:sz w:val="22"/>
        </w:rPr>
        <w:t>法定代表人或授权代表（签字或盖章）</w:t>
      </w:r>
      <w:r>
        <w:rPr>
          <w:rFonts w:hint="eastAsia"/>
          <w:b/>
          <w:color w:val="000000"/>
          <w:sz w:val="22"/>
        </w:rPr>
        <w:t>：</w:t>
      </w:r>
    </w:p>
    <w:p w14:paraId="13AE3F30">
      <w:pPr>
        <w:pStyle w:val="19"/>
        <w:spacing w:line="360" w:lineRule="exact"/>
        <w:jc w:val="left"/>
        <w:rPr>
          <w:b/>
          <w:color w:val="000000"/>
          <w:sz w:val="22"/>
        </w:rPr>
      </w:pPr>
      <w:r>
        <w:rPr>
          <w:rFonts w:hint="eastAsia"/>
          <w:b/>
          <w:color w:val="000000"/>
          <w:sz w:val="22"/>
        </w:rPr>
        <w:t xml:space="preserve">日    期：    </w:t>
      </w:r>
    </w:p>
    <w:p w14:paraId="4039C69F">
      <w:pPr>
        <w:pStyle w:val="19"/>
        <w:tabs>
          <w:tab w:val="left" w:pos="0"/>
          <w:tab w:val="left" w:pos="540"/>
        </w:tabs>
        <w:spacing w:line="360" w:lineRule="exact"/>
        <w:jc w:val="left"/>
        <w:rPr>
          <w:color w:val="000000"/>
          <w:sz w:val="22"/>
        </w:rPr>
      </w:pPr>
    </w:p>
    <w:p w14:paraId="6EE242D1">
      <w:pPr>
        <w:pStyle w:val="19"/>
        <w:tabs>
          <w:tab w:val="left" w:pos="0"/>
          <w:tab w:val="left" w:pos="540"/>
        </w:tabs>
        <w:spacing w:line="360" w:lineRule="exact"/>
        <w:jc w:val="left"/>
        <w:rPr>
          <w:color w:val="000000"/>
          <w:sz w:val="22"/>
        </w:rPr>
      </w:pPr>
    </w:p>
    <w:p w14:paraId="36B72ACD">
      <w:pPr>
        <w:pStyle w:val="19"/>
        <w:tabs>
          <w:tab w:val="left" w:pos="0"/>
          <w:tab w:val="left" w:pos="540"/>
        </w:tabs>
        <w:spacing w:line="360" w:lineRule="exact"/>
        <w:jc w:val="left"/>
        <w:rPr>
          <w:color w:val="000000"/>
          <w:sz w:val="22"/>
        </w:rPr>
      </w:pPr>
    </w:p>
    <w:p w14:paraId="6D9CD718">
      <w:pPr>
        <w:pStyle w:val="19"/>
        <w:tabs>
          <w:tab w:val="left" w:pos="0"/>
          <w:tab w:val="left" w:pos="540"/>
        </w:tabs>
        <w:spacing w:line="360" w:lineRule="exact"/>
        <w:jc w:val="left"/>
        <w:rPr>
          <w:color w:val="000000"/>
          <w:sz w:val="22"/>
        </w:rPr>
      </w:pPr>
    </w:p>
    <w:p w14:paraId="64ECC251">
      <w:pPr>
        <w:pStyle w:val="19"/>
        <w:tabs>
          <w:tab w:val="left" w:pos="0"/>
          <w:tab w:val="left" w:pos="540"/>
        </w:tabs>
        <w:spacing w:line="360" w:lineRule="exact"/>
        <w:jc w:val="left"/>
        <w:rPr>
          <w:color w:val="000000"/>
          <w:sz w:val="22"/>
        </w:rPr>
      </w:pPr>
    </w:p>
    <w:p w14:paraId="343B8C8F">
      <w:pPr>
        <w:pStyle w:val="19"/>
        <w:tabs>
          <w:tab w:val="left" w:pos="0"/>
          <w:tab w:val="left" w:pos="540"/>
        </w:tabs>
        <w:spacing w:line="360" w:lineRule="exact"/>
        <w:jc w:val="left"/>
        <w:rPr>
          <w:color w:val="000000"/>
          <w:sz w:val="22"/>
        </w:rPr>
      </w:pPr>
    </w:p>
    <w:p w14:paraId="3151B3A0">
      <w:pPr>
        <w:pStyle w:val="19"/>
        <w:tabs>
          <w:tab w:val="left" w:pos="0"/>
          <w:tab w:val="left" w:pos="540"/>
        </w:tabs>
        <w:spacing w:line="360" w:lineRule="exact"/>
        <w:jc w:val="left"/>
        <w:rPr>
          <w:color w:val="000000"/>
          <w:sz w:val="22"/>
        </w:rPr>
      </w:pPr>
    </w:p>
    <w:p w14:paraId="3152264B">
      <w:pPr>
        <w:pStyle w:val="19"/>
        <w:tabs>
          <w:tab w:val="left" w:pos="0"/>
          <w:tab w:val="left" w:pos="540"/>
        </w:tabs>
        <w:spacing w:line="360" w:lineRule="exact"/>
        <w:jc w:val="left"/>
        <w:rPr>
          <w:color w:val="000000"/>
          <w:sz w:val="22"/>
        </w:rPr>
      </w:pPr>
    </w:p>
    <w:p w14:paraId="7CBFFFF8">
      <w:pPr>
        <w:pStyle w:val="19"/>
        <w:tabs>
          <w:tab w:val="left" w:pos="0"/>
          <w:tab w:val="left" w:pos="540"/>
        </w:tabs>
        <w:spacing w:line="360" w:lineRule="exact"/>
        <w:jc w:val="left"/>
        <w:rPr>
          <w:color w:val="000000"/>
          <w:sz w:val="22"/>
        </w:rPr>
      </w:pPr>
    </w:p>
    <w:p w14:paraId="3F4043ED">
      <w:pPr>
        <w:pStyle w:val="19"/>
        <w:tabs>
          <w:tab w:val="left" w:pos="0"/>
          <w:tab w:val="left" w:pos="540"/>
        </w:tabs>
        <w:spacing w:line="360" w:lineRule="exact"/>
        <w:jc w:val="left"/>
        <w:rPr>
          <w:color w:val="000000"/>
          <w:sz w:val="22"/>
        </w:rPr>
      </w:pPr>
    </w:p>
    <w:p w14:paraId="73B9783A">
      <w:pPr>
        <w:pStyle w:val="19"/>
        <w:tabs>
          <w:tab w:val="left" w:pos="0"/>
          <w:tab w:val="left" w:pos="540"/>
        </w:tabs>
        <w:spacing w:line="360" w:lineRule="exact"/>
        <w:jc w:val="left"/>
        <w:rPr>
          <w:color w:val="000000"/>
          <w:sz w:val="22"/>
        </w:rPr>
      </w:pPr>
    </w:p>
    <w:p w14:paraId="07D7FB35">
      <w:pPr>
        <w:pStyle w:val="19"/>
        <w:tabs>
          <w:tab w:val="left" w:pos="0"/>
          <w:tab w:val="left" w:pos="540"/>
        </w:tabs>
        <w:spacing w:line="360" w:lineRule="exact"/>
        <w:jc w:val="left"/>
        <w:rPr>
          <w:color w:val="000000"/>
          <w:sz w:val="22"/>
        </w:rPr>
      </w:pPr>
    </w:p>
    <w:p w14:paraId="4FC1CB88">
      <w:pPr>
        <w:pStyle w:val="19"/>
        <w:tabs>
          <w:tab w:val="left" w:pos="0"/>
          <w:tab w:val="left" w:pos="540"/>
        </w:tabs>
        <w:spacing w:line="360" w:lineRule="exact"/>
        <w:jc w:val="left"/>
        <w:rPr>
          <w:color w:val="000000"/>
          <w:sz w:val="22"/>
        </w:rPr>
      </w:pPr>
    </w:p>
    <w:p w14:paraId="4A84E3F9">
      <w:pPr>
        <w:pStyle w:val="19"/>
        <w:tabs>
          <w:tab w:val="left" w:pos="0"/>
          <w:tab w:val="left" w:pos="540"/>
        </w:tabs>
        <w:spacing w:line="360" w:lineRule="exact"/>
        <w:jc w:val="left"/>
        <w:rPr>
          <w:color w:val="000000"/>
          <w:sz w:val="22"/>
        </w:rPr>
      </w:pPr>
    </w:p>
    <w:p w14:paraId="7F666027">
      <w:pPr>
        <w:pStyle w:val="19"/>
        <w:tabs>
          <w:tab w:val="left" w:pos="0"/>
          <w:tab w:val="left" w:pos="540"/>
        </w:tabs>
        <w:spacing w:line="360" w:lineRule="exact"/>
        <w:jc w:val="left"/>
        <w:rPr>
          <w:color w:val="000000"/>
          <w:sz w:val="22"/>
        </w:rPr>
      </w:pPr>
    </w:p>
    <w:p w14:paraId="02B02826">
      <w:pPr>
        <w:pStyle w:val="19"/>
        <w:tabs>
          <w:tab w:val="left" w:pos="0"/>
          <w:tab w:val="left" w:pos="540"/>
        </w:tabs>
        <w:spacing w:line="360" w:lineRule="exact"/>
        <w:jc w:val="left"/>
        <w:rPr>
          <w:color w:val="000000"/>
          <w:sz w:val="22"/>
        </w:rPr>
      </w:pPr>
    </w:p>
    <w:p w14:paraId="5AC78943">
      <w:pPr>
        <w:pStyle w:val="19"/>
        <w:tabs>
          <w:tab w:val="left" w:pos="0"/>
          <w:tab w:val="left" w:pos="540"/>
        </w:tabs>
        <w:spacing w:line="360" w:lineRule="exact"/>
        <w:jc w:val="left"/>
        <w:rPr>
          <w:color w:val="000000"/>
          <w:sz w:val="22"/>
        </w:rPr>
      </w:pPr>
    </w:p>
    <w:p w14:paraId="78F32F9B">
      <w:pPr>
        <w:pStyle w:val="19"/>
        <w:tabs>
          <w:tab w:val="left" w:pos="0"/>
          <w:tab w:val="left" w:pos="540"/>
        </w:tabs>
        <w:spacing w:line="360" w:lineRule="exact"/>
        <w:jc w:val="left"/>
        <w:rPr>
          <w:color w:val="000000"/>
          <w:sz w:val="22"/>
        </w:rPr>
      </w:pPr>
    </w:p>
    <w:p w14:paraId="26F86931">
      <w:pPr>
        <w:pStyle w:val="19"/>
        <w:tabs>
          <w:tab w:val="left" w:pos="0"/>
          <w:tab w:val="left" w:pos="540"/>
        </w:tabs>
        <w:spacing w:line="360" w:lineRule="exact"/>
        <w:jc w:val="left"/>
        <w:rPr>
          <w:color w:val="000000"/>
          <w:sz w:val="22"/>
        </w:rPr>
      </w:pPr>
    </w:p>
    <w:p w14:paraId="3AF7C475">
      <w:pPr>
        <w:pStyle w:val="19"/>
        <w:tabs>
          <w:tab w:val="left" w:pos="0"/>
          <w:tab w:val="left" w:pos="540"/>
        </w:tabs>
        <w:spacing w:line="360" w:lineRule="exact"/>
        <w:jc w:val="left"/>
        <w:rPr>
          <w:color w:val="000000"/>
          <w:sz w:val="22"/>
        </w:rPr>
      </w:pPr>
    </w:p>
    <w:p w14:paraId="4F9661A7">
      <w:pPr>
        <w:pStyle w:val="4"/>
        <w:rPr>
          <w:color w:val="000000"/>
        </w:rPr>
      </w:pPr>
      <w:r>
        <w:rPr>
          <w:rFonts w:hint="eastAsia"/>
          <w:color w:val="000000"/>
        </w:rPr>
        <w:t>2.9业绩证明</w:t>
      </w:r>
    </w:p>
    <w:p w14:paraId="292C6EF1">
      <w:pPr>
        <w:jc w:val="center"/>
        <w:rPr>
          <w:rFonts w:ascii="宋体"/>
          <w:b/>
          <w:color w:val="000000"/>
          <w:sz w:val="24"/>
        </w:rPr>
      </w:pPr>
      <w:r>
        <w:rPr>
          <w:rFonts w:hint="eastAsia" w:ascii="宋体"/>
          <w:b/>
          <w:color w:val="000000"/>
          <w:sz w:val="24"/>
        </w:rPr>
        <w:t>2024年以来的类似业绩证明</w:t>
      </w:r>
    </w:p>
    <w:tbl>
      <w:tblPr>
        <w:tblStyle w:val="37"/>
        <w:tblW w:w="946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90"/>
        <w:gridCol w:w="1144"/>
        <w:gridCol w:w="1318"/>
        <w:gridCol w:w="1066"/>
        <w:gridCol w:w="1062"/>
        <w:gridCol w:w="1136"/>
        <w:gridCol w:w="1863"/>
        <w:gridCol w:w="1290"/>
      </w:tblGrid>
      <w:tr w14:paraId="0EE99E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3C3D8B6F">
            <w:pPr>
              <w:autoSpaceDE w:val="0"/>
              <w:autoSpaceDN w:val="0"/>
              <w:adjustRightInd w:val="0"/>
              <w:jc w:val="center"/>
              <w:rPr>
                <w:rFonts w:ascii="宋体"/>
                <w:b/>
                <w:color w:val="000000"/>
                <w:sz w:val="22"/>
                <w:szCs w:val="22"/>
              </w:rPr>
            </w:pPr>
            <w:r>
              <w:rPr>
                <w:rFonts w:hint="eastAsia" w:ascii="宋体"/>
                <w:b/>
                <w:color w:val="000000"/>
                <w:sz w:val="22"/>
                <w:szCs w:val="22"/>
              </w:rPr>
              <w:t>序号</w:t>
            </w:r>
          </w:p>
        </w:tc>
        <w:tc>
          <w:tcPr>
            <w:tcW w:w="1144" w:type="dxa"/>
            <w:vAlign w:val="center"/>
          </w:tcPr>
          <w:p w14:paraId="48437D21">
            <w:pPr>
              <w:autoSpaceDE w:val="0"/>
              <w:autoSpaceDN w:val="0"/>
              <w:adjustRightInd w:val="0"/>
              <w:jc w:val="center"/>
              <w:rPr>
                <w:rFonts w:ascii="宋体"/>
                <w:b/>
                <w:color w:val="000000"/>
                <w:sz w:val="22"/>
                <w:szCs w:val="22"/>
              </w:rPr>
            </w:pPr>
            <w:r>
              <w:rPr>
                <w:rFonts w:hint="eastAsia" w:ascii="宋体"/>
                <w:b/>
                <w:color w:val="000000"/>
                <w:sz w:val="22"/>
                <w:szCs w:val="22"/>
              </w:rPr>
              <w:t>项目名称</w:t>
            </w:r>
          </w:p>
        </w:tc>
        <w:tc>
          <w:tcPr>
            <w:tcW w:w="1318" w:type="dxa"/>
            <w:vAlign w:val="center"/>
          </w:tcPr>
          <w:p w14:paraId="29C54412">
            <w:pPr>
              <w:autoSpaceDE w:val="0"/>
              <w:autoSpaceDN w:val="0"/>
              <w:adjustRightInd w:val="0"/>
              <w:jc w:val="center"/>
              <w:rPr>
                <w:rFonts w:ascii="宋体"/>
                <w:b/>
                <w:color w:val="000000"/>
                <w:sz w:val="22"/>
                <w:szCs w:val="22"/>
              </w:rPr>
            </w:pPr>
            <w:r>
              <w:rPr>
                <w:rFonts w:hint="eastAsia" w:ascii="宋体"/>
                <w:b/>
                <w:color w:val="000000"/>
                <w:sz w:val="22"/>
                <w:szCs w:val="22"/>
              </w:rPr>
              <w:t>项目地址</w:t>
            </w:r>
          </w:p>
        </w:tc>
        <w:tc>
          <w:tcPr>
            <w:tcW w:w="1066" w:type="dxa"/>
            <w:vAlign w:val="center"/>
          </w:tcPr>
          <w:p w14:paraId="473447AD">
            <w:pPr>
              <w:autoSpaceDE w:val="0"/>
              <w:autoSpaceDN w:val="0"/>
              <w:adjustRightInd w:val="0"/>
              <w:jc w:val="center"/>
              <w:rPr>
                <w:rFonts w:ascii="宋体"/>
                <w:b/>
                <w:color w:val="000000"/>
                <w:sz w:val="22"/>
                <w:szCs w:val="22"/>
              </w:rPr>
            </w:pPr>
            <w:r>
              <w:rPr>
                <w:rFonts w:hint="eastAsia" w:ascii="宋体"/>
                <w:b/>
                <w:color w:val="000000"/>
                <w:sz w:val="22"/>
                <w:szCs w:val="22"/>
              </w:rPr>
              <w:t>合同内容</w:t>
            </w:r>
          </w:p>
        </w:tc>
        <w:tc>
          <w:tcPr>
            <w:tcW w:w="1062" w:type="dxa"/>
            <w:vAlign w:val="center"/>
          </w:tcPr>
          <w:p w14:paraId="357B4756">
            <w:pPr>
              <w:autoSpaceDE w:val="0"/>
              <w:autoSpaceDN w:val="0"/>
              <w:adjustRightInd w:val="0"/>
              <w:jc w:val="center"/>
              <w:rPr>
                <w:rFonts w:ascii="宋体"/>
                <w:b/>
                <w:color w:val="000000"/>
                <w:sz w:val="22"/>
                <w:szCs w:val="22"/>
              </w:rPr>
            </w:pPr>
            <w:r>
              <w:rPr>
                <w:rFonts w:hint="eastAsia" w:ascii="宋体"/>
                <w:b/>
                <w:color w:val="000000"/>
                <w:sz w:val="22"/>
                <w:szCs w:val="22"/>
              </w:rPr>
              <w:t>合同总价</w:t>
            </w:r>
          </w:p>
        </w:tc>
        <w:tc>
          <w:tcPr>
            <w:tcW w:w="1136" w:type="dxa"/>
            <w:vAlign w:val="center"/>
          </w:tcPr>
          <w:p w14:paraId="63A1AF37">
            <w:pPr>
              <w:autoSpaceDE w:val="0"/>
              <w:autoSpaceDN w:val="0"/>
              <w:adjustRightInd w:val="0"/>
              <w:jc w:val="center"/>
              <w:rPr>
                <w:rFonts w:ascii="宋体"/>
                <w:b/>
                <w:color w:val="000000"/>
                <w:sz w:val="22"/>
                <w:szCs w:val="22"/>
              </w:rPr>
            </w:pPr>
            <w:r>
              <w:rPr>
                <w:rFonts w:hint="eastAsia" w:ascii="宋体"/>
                <w:b/>
                <w:color w:val="000000"/>
                <w:sz w:val="22"/>
                <w:szCs w:val="22"/>
              </w:rPr>
              <w:t>签约日期</w:t>
            </w:r>
          </w:p>
        </w:tc>
        <w:tc>
          <w:tcPr>
            <w:tcW w:w="1863" w:type="dxa"/>
            <w:tcBorders>
              <w:right w:val="single" w:color="auto" w:sz="4" w:space="0"/>
            </w:tcBorders>
            <w:vAlign w:val="center"/>
          </w:tcPr>
          <w:p w14:paraId="2F2B1E81">
            <w:pPr>
              <w:autoSpaceDE w:val="0"/>
              <w:autoSpaceDN w:val="0"/>
              <w:adjustRightInd w:val="0"/>
              <w:jc w:val="center"/>
              <w:rPr>
                <w:rFonts w:ascii="宋体"/>
                <w:b/>
                <w:color w:val="000000"/>
                <w:sz w:val="22"/>
                <w:szCs w:val="22"/>
              </w:rPr>
            </w:pPr>
            <w:r>
              <w:rPr>
                <w:rFonts w:hint="eastAsia" w:ascii="宋体"/>
                <w:b/>
                <w:color w:val="000000"/>
                <w:sz w:val="22"/>
                <w:szCs w:val="22"/>
              </w:rPr>
              <w:t>发包方联系人</w:t>
            </w:r>
          </w:p>
        </w:tc>
        <w:tc>
          <w:tcPr>
            <w:tcW w:w="1290" w:type="dxa"/>
            <w:tcBorders>
              <w:left w:val="single" w:color="auto" w:sz="4" w:space="0"/>
              <w:right w:val="single" w:color="auto" w:sz="4" w:space="0"/>
            </w:tcBorders>
            <w:vAlign w:val="center"/>
          </w:tcPr>
          <w:p w14:paraId="1F31DDA3">
            <w:pPr>
              <w:autoSpaceDE w:val="0"/>
              <w:autoSpaceDN w:val="0"/>
              <w:adjustRightInd w:val="0"/>
              <w:jc w:val="center"/>
              <w:rPr>
                <w:rFonts w:ascii="宋体"/>
                <w:b/>
                <w:color w:val="000000"/>
                <w:sz w:val="22"/>
                <w:szCs w:val="22"/>
              </w:rPr>
            </w:pPr>
            <w:r>
              <w:rPr>
                <w:rFonts w:hint="eastAsia" w:ascii="宋体"/>
                <w:b/>
                <w:color w:val="000000"/>
                <w:sz w:val="22"/>
                <w:szCs w:val="22"/>
              </w:rPr>
              <w:t>联系电话</w:t>
            </w:r>
          </w:p>
        </w:tc>
      </w:tr>
      <w:tr w14:paraId="4295F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7F8728A5">
            <w:pPr>
              <w:autoSpaceDE w:val="0"/>
              <w:autoSpaceDN w:val="0"/>
              <w:adjustRightInd w:val="0"/>
              <w:jc w:val="center"/>
              <w:rPr>
                <w:rFonts w:ascii="宋体"/>
                <w:color w:val="000000"/>
              </w:rPr>
            </w:pPr>
          </w:p>
        </w:tc>
        <w:tc>
          <w:tcPr>
            <w:tcW w:w="1144" w:type="dxa"/>
            <w:vAlign w:val="center"/>
          </w:tcPr>
          <w:p w14:paraId="61CE26CE">
            <w:pPr>
              <w:autoSpaceDE w:val="0"/>
              <w:autoSpaceDN w:val="0"/>
              <w:adjustRightInd w:val="0"/>
              <w:jc w:val="center"/>
              <w:rPr>
                <w:rFonts w:ascii="宋体"/>
                <w:color w:val="000000"/>
              </w:rPr>
            </w:pPr>
          </w:p>
        </w:tc>
        <w:tc>
          <w:tcPr>
            <w:tcW w:w="1318" w:type="dxa"/>
            <w:vAlign w:val="center"/>
          </w:tcPr>
          <w:p w14:paraId="71130461">
            <w:pPr>
              <w:autoSpaceDE w:val="0"/>
              <w:autoSpaceDN w:val="0"/>
              <w:adjustRightInd w:val="0"/>
              <w:jc w:val="center"/>
              <w:rPr>
                <w:rFonts w:ascii="宋体"/>
                <w:color w:val="000000"/>
              </w:rPr>
            </w:pPr>
          </w:p>
        </w:tc>
        <w:tc>
          <w:tcPr>
            <w:tcW w:w="1066" w:type="dxa"/>
            <w:vAlign w:val="center"/>
          </w:tcPr>
          <w:p w14:paraId="2F4C9E0D">
            <w:pPr>
              <w:autoSpaceDE w:val="0"/>
              <w:autoSpaceDN w:val="0"/>
              <w:adjustRightInd w:val="0"/>
              <w:jc w:val="center"/>
              <w:rPr>
                <w:rFonts w:ascii="宋体"/>
                <w:color w:val="000000"/>
              </w:rPr>
            </w:pPr>
          </w:p>
        </w:tc>
        <w:tc>
          <w:tcPr>
            <w:tcW w:w="1062" w:type="dxa"/>
            <w:vAlign w:val="center"/>
          </w:tcPr>
          <w:p w14:paraId="12C1043D">
            <w:pPr>
              <w:autoSpaceDE w:val="0"/>
              <w:autoSpaceDN w:val="0"/>
              <w:adjustRightInd w:val="0"/>
              <w:jc w:val="center"/>
              <w:rPr>
                <w:rFonts w:ascii="宋体"/>
                <w:color w:val="000000"/>
              </w:rPr>
            </w:pPr>
          </w:p>
        </w:tc>
        <w:tc>
          <w:tcPr>
            <w:tcW w:w="1136" w:type="dxa"/>
            <w:vAlign w:val="center"/>
          </w:tcPr>
          <w:p w14:paraId="35059125">
            <w:pPr>
              <w:autoSpaceDE w:val="0"/>
              <w:autoSpaceDN w:val="0"/>
              <w:adjustRightInd w:val="0"/>
              <w:jc w:val="center"/>
              <w:rPr>
                <w:rFonts w:ascii="宋体"/>
                <w:color w:val="000000"/>
              </w:rPr>
            </w:pPr>
          </w:p>
        </w:tc>
        <w:tc>
          <w:tcPr>
            <w:tcW w:w="1863" w:type="dxa"/>
            <w:tcBorders>
              <w:right w:val="single" w:color="auto" w:sz="4" w:space="0"/>
            </w:tcBorders>
            <w:vAlign w:val="center"/>
          </w:tcPr>
          <w:p w14:paraId="635F1F71">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40540691">
            <w:pPr>
              <w:autoSpaceDE w:val="0"/>
              <w:autoSpaceDN w:val="0"/>
              <w:adjustRightInd w:val="0"/>
              <w:jc w:val="center"/>
              <w:rPr>
                <w:rFonts w:ascii="宋体"/>
                <w:color w:val="000000"/>
              </w:rPr>
            </w:pPr>
          </w:p>
        </w:tc>
      </w:tr>
      <w:tr w14:paraId="08644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254DE01D">
            <w:pPr>
              <w:autoSpaceDE w:val="0"/>
              <w:autoSpaceDN w:val="0"/>
              <w:adjustRightInd w:val="0"/>
              <w:jc w:val="center"/>
              <w:rPr>
                <w:rFonts w:ascii="宋体"/>
                <w:color w:val="000000"/>
              </w:rPr>
            </w:pPr>
          </w:p>
        </w:tc>
        <w:tc>
          <w:tcPr>
            <w:tcW w:w="1144" w:type="dxa"/>
            <w:vAlign w:val="center"/>
          </w:tcPr>
          <w:p w14:paraId="6D30EFA7">
            <w:pPr>
              <w:autoSpaceDE w:val="0"/>
              <w:autoSpaceDN w:val="0"/>
              <w:adjustRightInd w:val="0"/>
              <w:jc w:val="center"/>
              <w:rPr>
                <w:rFonts w:ascii="宋体"/>
                <w:color w:val="000000"/>
              </w:rPr>
            </w:pPr>
          </w:p>
        </w:tc>
        <w:tc>
          <w:tcPr>
            <w:tcW w:w="1318" w:type="dxa"/>
            <w:vAlign w:val="center"/>
          </w:tcPr>
          <w:p w14:paraId="21F96BF7">
            <w:pPr>
              <w:autoSpaceDE w:val="0"/>
              <w:autoSpaceDN w:val="0"/>
              <w:adjustRightInd w:val="0"/>
              <w:jc w:val="center"/>
              <w:rPr>
                <w:rFonts w:ascii="宋体"/>
                <w:color w:val="000000"/>
              </w:rPr>
            </w:pPr>
          </w:p>
        </w:tc>
        <w:tc>
          <w:tcPr>
            <w:tcW w:w="1066" w:type="dxa"/>
            <w:vAlign w:val="center"/>
          </w:tcPr>
          <w:p w14:paraId="2AFD4542">
            <w:pPr>
              <w:autoSpaceDE w:val="0"/>
              <w:autoSpaceDN w:val="0"/>
              <w:adjustRightInd w:val="0"/>
              <w:jc w:val="center"/>
              <w:rPr>
                <w:rFonts w:ascii="宋体"/>
                <w:color w:val="000000"/>
              </w:rPr>
            </w:pPr>
          </w:p>
        </w:tc>
        <w:tc>
          <w:tcPr>
            <w:tcW w:w="1062" w:type="dxa"/>
            <w:vAlign w:val="center"/>
          </w:tcPr>
          <w:p w14:paraId="6B46C777">
            <w:pPr>
              <w:autoSpaceDE w:val="0"/>
              <w:autoSpaceDN w:val="0"/>
              <w:adjustRightInd w:val="0"/>
              <w:jc w:val="center"/>
              <w:rPr>
                <w:rFonts w:ascii="宋体"/>
                <w:color w:val="000000"/>
              </w:rPr>
            </w:pPr>
          </w:p>
        </w:tc>
        <w:tc>
          <w:tcPr>
            <w:tcW w:w="1136" w:type="dxa"/>
            <w:vAlign w:val="center"/>
          </w:tcPr>
          <w:p w14:paraId="5333D380">
            <w:pPr>
              <w:autoSpaceDE w:val="0"/>
              <w:autoSpaceDN w:val="0"/>
              <w:adjustRightInd w:val="0"/>
              <w:jc w:val="center"/>
              <w:rPr>
                <w:rFonts w:ascii="宋体"/>
                <w:color w:val="000000"/>
              </w:rPr>
            </w:pPr>
          </w:p>
        </w:tc>
        <w:tc>
          <w:tcPr>
            <w:tcW w:w="1863" w:type="dxa"/>
            <w:tcBorders>
              <w:right w:val="single" w:color="auto" w:sz="4" w:space="0"/>
            </w:tcBorders>
            <w:vAlign w:val="center"/>
          </w:tcPr>
          <w:p w14:paraId="208B9866">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7305E9AA">
            <w:pPr>
              <w:autoSpaceDE w:val="0"/>
              <w:autoSpaceDN w:val="0"/>
              <w:adjustRightInd w:val="0"/>
              <w:jc w:val="center"/>
              <w:rPr>
                <w:rFonts w:ascii="宋体"/>
                <w:color w:val="000000"/>
              </w:rPr>
            </w:pPr>
          </w:p>
        </w:tc>
      </w:tr>
      <w:tr w14:paraId="64DFC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3D375AD4">
            <w:pPr>
              <w:autoSpaceDE w:val="0"/>
              <w:autoSpaceDN w:val="0"/>
              <w:adjustRightInd w:val="0"/>
              <w:jc w:val="center"/>
              <w:rPr>
                <w:rFonts w:ascii="宋体"/>
                <w:color w:val="000000"/>
              </w:rPr>
            </w:pPr>
          </w:p>
        </w:tc>
        <w:tc>
          <w:tcPr>
            <w:tcW w:w="1144" w:type="dxa"/>
            <w:vAlign w:val="center"/>
          </w:tcPr>
          <w:p w14:paraId="0606459E">
            <w:pPr>
              <w:autoSpaceDE w:val="0"/>
              <w:autoSpaceDN w:val="0"/>
              <w:adjustRightInd w:val="0"/>
              <w:jc w:val="center"/>
              <w:rPr>
                <w:rFonts w:ascii="宋体"/>
                <w:color w:val="000000"/>
              </w:rPr>
            </w:pPr>
          </w:p>
        </w:tc>
        <w:tc>
          <w:tcPr>
            <w:tcW w:w="1318" w:type="dxa"/>
            <w:vAlign w:val="center"/>
          </w:tcPr>
          <w:p w14:paraId="55066F17">
            <w:pPr>
              <w:autoSpaceDE w:val="0"/>
              <w:autoSpaceDN w:val="0"/>
              <w:adjustRightInd w:val="0"/>
              <w:jc w:val="center"/>
              <w:rPr>
                <w:rFonts w:ascii="宋体"/>
                <w:color w:val="000000"/>
              </w:rPr>
            </w:pPr>
          </w:p>
        </w:tc>
        <w:tc>
          <w:tcPr>
            <w:tcW w:w="1066" w:type="dxa"/>
            <w:vAlign w:val="center"/>
          </w:tcPr>
          <w:p w14:paraId="4BB3D8DD">
            <w:pPr>
              <w:autoSpaceDE w:val="0"/>
              <w:autoSpaceDN w:val="0"/>
              <w:adjustRightInd w:val="0"/>
              <w:jc w:val="center"/>
              <w:rPr>
                <w:rFonts w:ascii="宋体"/>
                <w:color w:val="000000"/>
              </w:rPr>
            </w:pPr>
          </w:p>
        </w:tc>
        <w:tc>
          <w:tcPr>
            <w:tcW w:w="1062" w:type="dxa"/>
            <w:vAlign w:val="center"/>
          </w:tcPr>
          <w:p w14:paraId="1C451790">
            <w:pPr>
              <w:autoSpaceDE w:val="0"/>
              <w:autoSpaceDN w:val="0"/>
              <w:adjustRightInd w:val="0"/>
              <w:jc w:val="center"/>
              <w:rPr>
                <w:rFonts w:ascii="宋体"/>
                <w:color w:val="000000"/>
              </w:rPr>
            </w:pPr>
          </w:p>
        </w:tc>
        <w:tc>
          <w:tcPr>
            <w:tcW w:w="1136" w:type="dxa"/>
            <w:vAlign w:val="center"/>
          </w:tcPr>
          <w:p w14:paraId="5C3D2EA8">
            <w:pPr>
              <w:autoSpaceDE w:val="0"/>
              <w:autoSpaceDN w:val="0"/>
              <w:adjustRightInd w:val="0"/>
              <w:jc w:val="center"/>
              <w:rPr>
                <w:rFonts w:ascii="宋体"/>
                <w:color w:val="000000"/>
              </w:rPr>
            </w:pPr>
          </w:p>
        </w:tc>
        <w:tc>
          <w:tcPr>
            <w:tcW w:w="1863" w:type="dxa"/>
            <w:tcBorders>
              <w:right w:val="single" w:color="auto" w:sz="4" w:space="0"/>
            </w:tcBorders>
            <w:vAlign w:val="center"/>
          </w:tcPr>
          <w:p w14:paraId="1AE2B205">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4751A297">
            <w:pPr>
              <w:autoSpaceDE w:val="0"/>
              <w:autoSpaceDN w:val="0"/>
              <w:adjustRightInd w:val="0"/>
              <w:jc w:val="center"/>
              <w:rPr>
                <w:rFonts w:ascii="宋体"/>
                <w:color w:val="000000"/>
              </w:rPr>
            </w:pPr>
          </w:p>
        </w:tc>
      </w:tr>
      <w:tr w14:paraId="6AB30B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3D69B5CA">
            <w:pPr>
              <w:autoSpaceDE w:val="0"/>
              <w:autoSpaceDN w:val="0"/>
              <w:adjustRightInd w:val="0"/>
              <w:jc w:val="center"/>
              <w:rPr>
                <w:rFonts w:ascii="宋体"/>
                <w:color w:val="000000"/>
              </w:rPr>
            </w:pPr>
          </w:p>
        </w:tc>
        <w:tc>
          <w:tcPr>
            <w:tcW w:w="1144" w:type="dxa"/>
            <w:vAlign w:val="center"/>
          </w:tcPr>
          <w:p w14:paraId="4A22B23E">
            <w:pPr>
              <w:autoSpaceDE w:val="0"/>
              <w:autoSpaceDN w:val="0"/>
              <w:adjustRightInd w:val="0"/>
              <w:jc w:val="center"/>
              <w:rPr>
                <w:rFonts w:ascii="宋体"/>
                <w:color w:val="000000"/>
              </w:rPr>
            </w:pPr>
          </w:p>
        </w:tc>
        <w:tc>
          <w:tcPr>
            <w:tcW w:w="1318" w:type="dxa"/>
            <w:vAlign w:val="center"/>
          </w:tcPr>
          <w:p w14:paraId="7ED41E9C">
            <w:pPr>
              <w:autoSpaceDE w:val="0"/>
              <w:autoSpaceDN w:val="0"/>
              <w:adjustRightInd w:val="0"/>
              <w:jc w:val="center"/>
              <w:rPr>
                <w:rFonts w:ascii="宋体"/>
                <w:color w:val="000000"/>
              </w:rPr>
            </w:pPr>
          </w:p>
        </w:tc>
        <w:tc>
          <w:tcPr>
            <w:tcW w:w="1066" w:type="dxa"/>
            <w:vAlign w:val="center"/>
          </w:tcPr>
          <w:p w14:paraId="6E471A3C">
            <w:pPr>
              <w:autoSpaceDE w:val="0"/>
              <w:autoSpaceDN w:val="0"/>
              <w:adjustRightInd w:val="0"/>
              <w:jc w:val="center"/>
              <w:rPr>
                <w:rFonts w:ascii="宋体"/>
                <w:color w:val="000000"/>
              </w:rPr>
            </w:pPr>
          </w:p>
        </w:tc>
        <w:tc>
          <w:tcPr>
            <w:tcW w:w="1062" w:type="dxa"/>
            <w:vAlign w:val="center"/>
          </w:tcPr>
          <w:p w14:paraId="644F93CB">
            <w:pPr>
              <w:autoSpaceDE w:val="0"/>
              <w:autoSpaceDN w:val="0"/>
              <w:adjustRightInd w:val="0"/>
              <w:jc w:val="center"/>
              <w:rPr>
                <w:rFonts w:ascii="宋体"/>
                <w:color w:val="000000"/>
              </w:rPr>
            </w:pPr>
          </w:p>
        </w:tc>
        <w:tc>
          <w:tcPr>
            <w:tcW w:w="1136" w:type="dxa"/>
            <w:vAlign w:val="center"/>
          </w:tcPr>
          <w:p w14:paraId="26D37F1E">
            <w:pPr>
              <w:autoSpaceDE w:val="0"/>
              <w:autoSpaceDN w:val="0"/>
              <w:adjustRightInd w:val="0"/>
              <w:jc w:val="center"/>
              <w:rPr>
                <w:rFonts w:ascii="宋体"/>
                <w:color w:val="000000"/>
              </w:rPr>
            </w:pPr>
          </w:p>
        </w:tc>
        <w:tc>
          <w:tcPr>
            <w:tcW w:w="1863" w:type="dxa"/>
            <w:tcBorders>
              <w:right w:val="single" w:color="auto" w:sz="4" w:space="0"/>
            </w:tcBorders>
            <w:vAlign w:val="center"/>
          </w:tcPr>
          <w:p w14:paraId="39C4C057">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3F45EAF9">
            <w:pPr>
              <w:autoSpaceDE w:val="0"/>
              <w:autoSpaceDN w:val="0"/>
              <w:adjustRightInd w:val="0"/>
              <w:jc w:val="center"/>
              <w:rPr>
                <w:rFonts w:ascii="宋体"/>
                <w:color w:val="000000"/>
              </w:rPr>
            </w:pPr>
          </w:p>
        </w:tc>
      </w:tr>
      <w:tr w14:paraId="392F6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0655A9C1">
            <w:pPr>
              <w:autoSpaceDE w:val="0"/>
              <w:autoSpaceDN w:val="0"/>
              <w:adjustRightInd w:val="0"/>
              <w:jc w:val="center"/>
              <w:rPr>
                <w:rFonts w:ascii="宋体"/>
                <w:color w:val="000000"/>
              </w:rPr>
            </w:pPr>
          </w:p>
        </w:tc>
        <w:tc>
          <w:tcPr>
            <w:tcW w:w="1144" w:type="dxa"/>
            <w:vAlign w:val="center"/>
          </w:tcPr>
          <w:p w14:paraId="606B534B">
            <w:pPr>
              <w:autoSpaceDE w:val="0"/>
              <w:autoSpaceDN w:val="0"/>
              <w:adjustRightInd w:val="0"/>
              <w:jc w:val="center"/>
              <w:rPr>
                <w:rFonts w:ascii="宋体"/>
                <w:color w:val="000000"/>
              </w:rPr>
            </w:pPr>
          </w:p>
        </w:tc>
        <w:tc>
          <w:tcPr>
            <w:tcW w:w="1318" w:type="dxa"/>
            <w:vAlign w:val="center"/>
          </w:tcPr>
          <w:p w14:paraId="49BD72FB">
            <w:pPr>
              <w:autoSpaceDE w:val="0"/>
              <w:autoSpaceDN w:val="0"/>
              <w:adjustRightInd w:val="0"/>
              <w:jc w:val="center"/>
              <w:rPr>
                <w:rFonts w:ascii="宋体"/>
                <w:color w:val="000000"/>
              </w:rPr>
            </w:pPr>
          </w:p>
        </w:tc>
        <w:tc>
          <w:tcPr>
            <w:tcW w:w="1066" w:type="dxa"/>
            <w:vAlign w:val="center"/>
          </w:tcPr>
          <w:p w14:paraId="53EDD053">
            <w:pPr>
              <w:autoSpaceDE w:val="0"/>
              <w:autoSpaceDN w:val="0"/>
              <w:adjustRightInd w:val="0"/>
              <w:jc w:val="center"/>
              <w:rPr>
                <w:rFonts w:ascii="宋体"/>
                <w:color w:val="000000"/>
              </w:rPr>
            </w:pPr>
          </w:p>
        </w:tc>
        <w:tc>
          <w:tcPr>
            <w:tcW w:w="1062" w:type="dxa"/>
            <w:vAlign w:val="center"/>
          </w:tcPr>
          <w:p w14:paraId="7A127AD9">
            <w:pPr>
              <w:autoSpaceDE w:val="0"/>
              <w:autoSpaceDN w:val="0"/>
              <w:adjustRightInd w:val="0"/>
              <w:jc w:val="center"/>
              <w:rPr>
                <w:rFonts w:ascii="宋体"/>
                <w:color w:val="000000"/>
              </w:rPr>
            </w:pPr>
          </w:p>
        </w:tc>
        <w:tc>
          <w:tcPr>
            <w:tcW w:w="1136" w:type="dxa"/>
            <w:vAlign w:val="center"/>
          </w:tcPr>
          <w:p w14:paraId="4ABBCFC5">
            <w:pPr>
              <w:autoSpaceDE w:val="0"/>
              <w:autoSpaceDN w:val="0"/>
              <w:adjustRightInd w:val="0"/>
              <w:jc w:val="center"/>
              <w:rPr>
                <w:rFonts w:ascii="宋体"/>
                <w:color w:val="000000"/>
              </w:rPr>
            </w:pPr>
          </w:p>
        </w:tc>
        <w:tc>
          <w:tcPr>
            <w:tcW w:w="1863" w:type="dxa"/>
            <w:tcBorders>
              <w:right w:val="single" w:color="auto" w:sz="4" w:space="0"/>
            </w:tcBorders>
            <w:vAlign w:val="center"/>
          </w:tcPr>
          <w:p w14:paraId="6045ACF5">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215E270B">
            <w:pPr>
              <w:autoSpaceDE w:val="0"/>
              <w:autoSpaceDN w:val="0"/>
              <w:adjustRightInd w:val="0"/>
              <w:jc w:val="center"/>
              <w:rPr>
                <w:rFonts w:ascii="宋体"/>
                <w:color w:val="000000"/>
              </w:rPr>
            </w:pPr>
          </w:p>
        </w:tc>
      </w:tr>
      <w:tr w14:paraId="4F978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0D72B028">
            <w:pPr>
              <w:autoSpaceDE w:val="0"/>
              <w:autoSpaceDN w:val="0"/>
              <w:adjustRightInd w:val="0"/>
              <w:jc w:val="center"/>
              <w:rPr>
                <w:rFonts w:ascii="宋体"/>
                <w:color w:val="000000"/>
              </w:rPr>
            </w:pPr>
          </w:p>
        </w:tc>
        <w:tc>
          <w:tcPr>
            <w:tcW w:w="1144" w:type="dxa"/>
            <w:vAlign w:val="center"/>
          </w:tcPr>
          <w:p w14:paraId="06D8F909">
            <w:pPr>
              <w:autoSpaceDE w:val="0"/>
              <w:autoSpaceDN w:val="0"/>
              <w:adjustRightInd w:val="0"/>
              <w:jc w:val="center"/>
              <w:rPr>
                <w:rFonts w:ascii="宋体"/>
                <w:color w:val="000000"/>
              </w:rPr>
            </w:pPr>
          </w:p>
        </w:tc>
        <w:tc>
          <w:tcPr>
            <w:tcW w:w="1318" w:type="dxa"/>
            <w:vAlign w:val="center"/>
          </w:tcPr>
          <w:p w14:paraId="7D9EFA57">
            <w:pPr>
              <w:autoSpaceDE w:val="0"/>
              <w:autoSpaceDN w:val="0"/>
              <w:adjustRightInd w:val="0"/>
              <w:jc w:val="center"/>
              <w:rPr>
                <w:rFonts w:ascii="宋体"/>
                <w:color w:val="000000"/>
              </w:rPr>
            </w:pPr>
          </w:p>
        </w:tc>
        <w:tc>
          <w:tcPr>
            <w:tcW w:w="1066" w:type="dxa"/>
            <w:vAlign w:val="center"/>
          </w:tcPr>
          <w:p w14:paraId="4B7226FB">
            <w:pPr>
              <w:autoSpaceDE w:val="0"/>
              <w:autoSpaceDN w:val="0"/>
              <w:adjustRightInd w:val="0"/>
              <w:jc w:val="center"/>
              <w:rPr>
                <w:rFonts w:ascii="宋体"/>
                <w:color w:val="000000"/>
              </w:rPr>
            </w:pPr>
          </w:p>
        </w:tc>
        <w:tc>
          <w:tcPr>
            <w:tcW w:w="1062" w:type="dxa"/>
            <w:vAlign w:val="center"/>
          </w:tcPr>
          <w:p w14:paraId="6B70DF53">
            <w:pPr>
              <w:autoSpaceDE w:val="0"/>
              <w:autoSpaceDN w:val="0"/>
              <w:adjustRightInd w:val="0"/>
              <w:jc w:val="center"/>
              <w:rPr>
                <w:rFonts w:ascii="宋体"/>
                <w:color w:val="000000"/>
              </w:rPr>
            </w:pPr>
          </w:p>
        </w:tc>
        <w:tc>
          <w:tcPr>
            <w:tcW w:w="1136" w:type="dxa"/>
            <w:vAlign w:val="center"/>
          </w:tcPr>
          <w:p w14:paraId="41C17BD0">
            <w:pPr>
              <w:autoSpaceDE w:val="0"/>
              <w:autoSpaceDN w:val="0"/>
              <w:adjustRightInd w:val="0"/>
              <w:jc w:val="center"/>
              <w:rPr>
                <w:rFonts w:ascii="宋体"/>
                <w:color w:val="000000"/>
              </w:rPr>
            </w:pPr>
          </w:p>
        </w:tc>
        <w:tc>
          <w:tcPr>
            <w:tcW w:w="1863" w:type="dxa"/>
            <w:tcBorders>
              <w:right w:val="single" w:color="auto" w:sz="4" w:space="0"/>
            </w:tcBorders>
            <w:vAlign w:val="center"/>
          </w:tcPr>
          <w:p w14:paraId="664512B7">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56492C73">
            <w:pPr>
              <w:autoSpaceDE w:val="0"/>
              <w:autoSpaceDN w:val="0"/>
              <w:adjustRightInd w:val="0"/>
              <w:jc w:val="center"/>
              <w:rPr>
                <w:rFonts w:ascii="宋体"/>
                <w:color w:val="000000"/>
              </w:rPr>
            </w:pPr>
          </w:p>
        </w:tc>
      </w:tr>
      <w:tr w14:paraId="0CBE5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269E3185">
            <w:pPr>
              <w:autoSpaceDE w:val="0"/>
              <w:autoSpaceDN w:val="0"/>
              <w:adjustRightInd w:val="0"/>
              <w:jc w:val="center"/>
              <w:rPr>
                <w:rFonts w:ascii="宋体"/>
                <w:color w:val="000000"/>
              </w:rPr>
            </w:pPr>
          </w:p>
        </w:tc>
        <w:tc>
          <w:tcPr>
            <w:tcW w:w="1144" w:type="dxa"/>
            <w:vAlign w:val="center"/>
          </w:tcPr>
          <w:p w14:paraId="43D795B0">
            <w:pPr>
              <w:autoSpaceDE w:val="0"/>
              <w:autoSpaceDN w:val="0"/>
              <w:adjustRightInd w:val="0"/>
              <w:jc w:val="center"/>
              <w:rPr>
                <w:rFonts w:ascii="宋体"/>
                <w:color w:val="000000"/>
              </w:rPr>
            </w:pPr>
          </w:p>
        </w:tc>
        <w:tc>
          <w:tcPr>
            <w:tcW w:w="1318" w:type="dxa"/>
            <w:vAlign w:val="center"/>
          </w:tcPr>
          <w:p w14:paraId="52DDBA83">
            <w:pPr>
              <w:autoSpaceDE w:val="0"/>
              <w:autoSpaceDN w:val="0"/>
              <w:adjustRightInd w:val="0"/>
              <w:jc w:val="center"/>
              <w:rPr>
                <w:rFonts w:ascii="宋体"/>
                <w:color w:val="000000"/>
              </w:rPr>
            </w:pPr>
          </w:p>
        </w:tc>
        <w:tc>
          <w:tcPr>
            <w:tcW w:w="1066" w:type="dxa"/>
            <w:vAlign w:val="center"/>
          </w:tcPr>
          <w:p w14:paraId="2B8EA834">
            <w:pPr>
              <w:autoSpaceDE w:val="0"/>
              <w:autoSpaceDN w:val="0"/>
              <w:adjustRightInd w:val="0"/>
              <w:jc w:val="center"/>
              <w:rPr>
                <w:rFonts w:ascii="宋体"/>
                <w:color w:val="000000"/>
              </w:rPr>
            </w:pPr>
          </w:p>
        </w:tc>
        <w:tc>
          <w:tcPr>
            <w:tcW w:w="1062" w:type="dxa"/>
            <w:vAlign w:val="center"/>
          </w:tcPr>
          <w:p w14:paraId="259DEA6E">
            <w:pPr>
              <w:autoSpaceDE w:val="0"/>
              <w:autoSpaceDN w:val="0"/>
              <w:adjustRightInd w:val="0"/>
              <w:jc w:val="center"/>
              <w:rPr>
                <w:rFonts w:ascii="宋体"/>
                <w:color w:val="000000"/>
              </w:rPr>
            </w:pPr>
          </w:p>
        </w:tc>
        <w:tc>
          <w:tcPr>
            <w:tcW w:w="1136" w:type="dxa"/>
            <w:vAlign w:val="center"/>
          </w:tcPr>
          <w:p w14:paraId="6942796D">
            <w:pPr>
              <w:autoSpaceDE w:val="0"/>
              <w:autoSpaceDN w:val="0"/>
              <w:adjustRightInd w:val="0"/>
              <w:jc w:val="center"/>
              <w:rPr>
                <w:rFonts w:ascii="宋体"/>
                <w:color w:val="000000"/>
              </w:rPr>
            </w:pPr>
          </w:p>
        </w:tc>
        <w:tc>
          <w:tcPr>
            <w:tcW w:w="1863" w:type="dxa"/>
            <w:tcBorders>
              <w:right w:val="single" w:color="auto" w:sz="4" w:space="0"/>
            </w:tcBorders>
            <w:vAlign w:val="center"/>
          </w:tcPr>
          <w:p w14:paraId="00343693">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112C58A4">
            <w:pPr>
              <w:autoSpaceDE w:val="0"/>
              <w:autoSpaceDN w:val="0"/>
              <w:adjustRightInd w:val="0"/>
              <w:jc w:val="center"/>
              <w:rPr>
                <w:rFonts w:ascii="宋体"/>
                <w:color w:val="000000"/>
              </w:rPr>
            </w:pPr>
          </w:p>
        </w:tc>
      </w:tr>
    </w:tbl>
    <w:p w14:paraId="704D644F">
      <w:pPr>
        <w:rPr>
          <w:rFonts w:ascii="宋体"/>
          <w:b/>
          <w:color w:val="000000"/>
          <w:sz w:val="22"/>
          <w:szCs w:val="22"/>
        </w:rPr>
      </w:pPr>
      <w:r>
        <w:rPr>
          <w:rFonts w:hint="eastAsia" w:ascii="宋体"/>
          <w:b/>
          <w:color w:val="000000"/>
          <w:sz w:val="22"/>
          <w:szCs w:val="22"/>
        </w:rPr>
        <w:t>注：1、按评审细则要求提供，须附在商务技术响应文件中</w:t>
      </w:r>
      <w:r>
        <w:rPr>
          <w:rFonts w:hint="eastAsia" w:ascii="宋体"/>
          <w:color w:val="000000"/>
          <w:sz w:val="22"/>
          <w:szCs w:val="22"/>
        </w:rPr>
        <w:t>。</w:t>
      </w:r>
    </w:p>
    <w:p w14:paraId="59894969">
      <w:pPr>
        <w:pStyle w:val="19"/>
        <w:spacing w:line="400" w:lineRule="atLeast"/>
        <w:rPr>
          <w:b/>
          <w:color w:val="000000"/>
          <w:sz w:val="22"/>
          <w:szCs w:val="22"/>
        </w:rPr>
      </w:pPr>
    </w:p>
    <w:p w14:paraId="4A9DEA44">
      <w:pPr>
        <w:pStyle w:val="19"/>
        <w:spacing w:line="400" w:lineRule="atLeast"/>
        <w:rPr>
          <w:b/>
          <w:color w:val="000000"/>
          <w:sz w:val="22"/>
          <w:szCs w:val="22"/>
        </w:rPr>
      </w:pPr>
    </w:p>
    <w:p w14:paraId="43CC30A0">
      <w:pPr>
        <w:pStyle w:val="19"/>
        <w:spacing w:line="400" w:lineRule="atLeast"/>
        <w:rPr>
          <w:b/>
          <w:color w:val="000000"/>
          <w:sz w:val="22"/>
          <w:szCs w:val="22"/>
        </w:rPr>
      </w:pPr>
    </w:p>
    <w:p w14:paraId="6E2B8772">
      <w:pPr>
        <w:pStyle w:val="19"/>
        <w:spacing w:line="400" w:lineRule="exact"/>
        <w:rPr>
          <w:b/>
          <w:color w:val="000000"/>
          <w:sz w:val="22"/>
        </w:rPr>
      </w:pPr>
      <w:r>
        <w:rPr>
          <w:rFonts w:hint="eastAsia"/>
          <w:b/>
          <w:color w:val="000000"/>
          <w:sz w:val="22"/>
        </w:rPr>
        <w:t>磋商供应商名称（盖章）：</w:t>
      </w:r>
    </w:p>
    <w:p w14:paraId="4E500068">
      <w:pPr>
        <w:pStyle w:val="19"/>
        <w:spacing w:line="400" w:lineRule="exact"/>
        <w:rPr>
          <w:b/>
          <w:color w:val="000000"/>
          <w:sz w:val="22"/>
        </w:rPr>
      </w:pPr>
      <w:r>
        <w:rPr>
          <w:b/>
          <w:color w:val="000000"/>
          <w:sz w:val="22"/>
        </w:rPr>
        <w:t>法定代表人或授权代表（签字或盖章）</w:t>
      </w:r>
      <w:r>
        <w:rPr>
          <w:rFonts w:hint="eastAsia"/>
          <w:b/>
          <w:color w:val="000000"/>
          <w:sz w:val="22"/>
        </w:rPr>
        <w:t>：</w:t>
      </w:r>
    </w:p>
    <w:p w14:paraId="0C85BB22">
      <w:pPr>
        <w:pStyle w:val="19"/>
        <w:spacing w:line="400" w:lineRule="exact"/>
        <w:rPr>
          <w:b/>
          <w:color w:val="000000"/>
          <w:sz w:val="22"/>
        </w:rPr>
      </w:pPr>
      <w:r>
        <w:rPr>
          <w:rFonts w:hint="eastAsia"/>
          <w:b/>
          <w:color w:val="000000"/>
          <w:sz w:val="22"/>
        </w:rPr>
        <w:t>日    期：</w:t>
      </w:r>
    </w:p>
    <w:p w14:paraId="48E38EAC">
      <w:pPr>
        <w:pStyle w:val="19"/>
        <w:spacing w:line="400" w:lineRule="exact"/>
        <w:rPr>
          <w:b/>
          <w:color w:val="000000"/>
          <w:sz w:val="22"/>
        </w:rPr>
      </w:pPr>
    </w:p>
    <w:p w14:paraId="707FCF14">
      <w:pPr>
        <w:pStyle w:val="19"/>
        <w:spacing w:line="400" w:lineRule="exact"/>
        <w:rPr>
          <w:b/>
          <w:color w:val="000000"/>
          <w:sz w:val="22"/>
        </w:rPr>
      </w:pPr>
    </w:p>
    <w:p w14:paraId="0B1624CF">
      <w:pPr>
        <w:pStyle w:val="19"/>
        <w:spacing w:line="400" w:lineRule="exact"/>
        <w:rPr>
          <w:b/>
          <w:color w:val="000000"/>
          <w:sz w:val="22"/>
        </w:rPr>
      </w:pPr>
    </w:p>
    <w:p w14:paraId="038B8681">
      <w:pPr>
        <w:pStyle w:val="19"/>
        <w:spacing w:line="400" w:lineRule="exact"/>
        <w:rPr>
          <w:b/>
          <w:color w:val="000000"/>
          <w:sz w:val="22"/>
        </w:rPr>
      </w:pPr>
    </w:p>
    <w:p w14:paraId="0136E5A5">
      <w:pPr>
        <w:pStyle w:val="19"/>
        <w:spacing w:line="400" w:lineRule="exact"/>
        <w:rPr>
          <w:b/>
          <w:color w:val="000000"/>
          <w:sz w:val="22"/>
        </w:rPr>
      </w:pPr>
    </w:p>
    <w:p w14:paraId="53AAA5F3">
      <w:pPr>
        <w:pStyle w:val="19"/>
        <w:spacing w:line="400" w:lineRule="exact"/>
        <w:rPr>
          <w:b/>
          <w:color w:val="000000"/>
          <w:sz w:val="22"/>
        </w:rPr>
      </w:pPr>
    </w:p>
    <w:p w14:paraId="2990E8AC">
      <w:pPr>
        <w:pStyle w:val="19"/>
        <w:spacing w:line="400" w:lineRule="exact"/>
        <w:rPr>
          <w:b/>
          <w:color w:val="000000"/>
          <w:sz w:val="22"/>
        </w:rPr>
      </w:pPr>
    </w:p>
    <w:p w14:paraId="45CF4469">
      <w:pPr>
        <w:pStyle w:val="19"/>
        <w:spacing w:line="400" w:lineRule="exact"/>
        <w:rPr>
          <w:b/>
          <w:color w:val="000000"/>
          <w:sz w:val="22"/>
        </w:rPr>
      </w:pPr>
    </w:p>
    <w:p w14:paraId="47D65E39">
      <w:pPr>
        <w:pStyle w:val="19"/>
        <w:spacing w:line="400" w:lineRule="exact"/>
        <w:rPr>
          <w:b/>
          <w:color w:val="000000"/>
          <w:sz w:val="22"/>
        </w:rPr>
      </w:pPr>
    </w:p>
    <w:p w14:paraId="100C0135">
      <w:pPr>
        <w:pStyle w:val="19"/>
        <w:spacing w:line="400" w:lineRule="exact"/>
        <w:rPr>
          <w:b/>
          <w:color w:val="000000"/>
          <w:sz w:val="22"/>
        </w:rPr>
      </w:pPr>
    </w:p>
    <w:p w14:paraId="75B51BCC">
      <w:pPr>
        <w:pStyle w:val="19"/>
        <w:spacing w:line="400" w:lineRule="exact"/>
        <w:rPr>
          <w:b/>
          <w:color w:val="000000"/>
          <w:sz w:val="22"/>
        </w:rPr>
      </w:pPr>
    </w:p>
    <w:p w14:paraId="4E722C9F">
      <w:pPr>
        <w:pStyle w:val="4"/>
        <w:rPr>
          <w:color w:val="000000"/>
        </w:rPr>
      </w:pPr>
      <w:r>
        <w:rPr>
          <w:rFonts w:hint="eastAsia"/>
          <w:color w:val="000000"/>
        </w:rPr>
        <w:t>2.10磋商供应商认为有必要提供的其他材料或说明（如有）</w:t>
      </w:r>
    </w:p>
    <w:p w14:paraId="76521CB9">
      <w:pPr>
        <w:pStyle w:val="5"/>
        <w:rPr>
          <w:color w:val="000000"/>
        </w:rPr>
      </w:pPr>
    </w:p>
    <w:p w14:paraId="302AA0D4">
      <w:pPr>
        <w:spacing w:line="360" w:lineRule="auto"/>
        <w:jc w:val="center"/>
        <w:rPr>
          <w:rFonts w:ascii="华文中宋" w:eastAsia="华文中宋"/>
          <w:b/>
          <w:color w:val="000000"/>
          <w:sz w:val="40"/>
        </w:rPr>
      </w:pPr>
      <w:r>
        <w:rPr>
          <w:rFonts w:hint="eastAsia" w:ascii="华文中宋" w:eastAsia="华文中宋"/>
          <w:b/>
          <w:color w:val="000000"/>
          <w:sz w:val="40"/>
        </w:rPr>
        <w:t>磋商供应商认为有必要提供的其他材料或说明</w:t>
      </w:r>
    </w:p>
    <w:p w14:paraId="3D02CF76">
      <w:pPr>
        <w:spacing w:line="360" w:lineRule="auto"/>
        <w:jc w:val="left"/>
        <w:rPr>
          <w:rFonts w:ascii="仿宋" w:eastAsia="仿宋" w:cs="Arial"/>
          <w:b/>
          <w:color w:val="000000"/>
          <w:sz w:val="24"/>
          <w:szCs w:val="22"/>
          <w:u w:val="single"/>
        </w:rPr>
      </w:pPr>
      <w:r>
        <w:rPr>
          <w:rFonts w:hint="eastAsia" w:ascii="仿宋" w:eastAsia="仿宋" w:cs="Arial"/>
          <w:b/>
          <w:color w:val="000000"/>
          <w:sz w:val="24"/>
          <w:szCs w:val="22"/>
        </w:rPr>
        <w:t>项目名称：</w:t>
      </w:r>
      <w:r>
        <w:rPr>
          <w:rFonts w:hint="eastAsia" w:ascii="仿宋" w:eastAsia="仿宋" w:cs="Arial"/>
          <w:b/>
          <w:color w:val="000000"/>
          <w:sz w:val="24"/>
          <w:szCs w:val="22"/>
          <w:u w:val="single"/>
        </w:rPr>
        <w:t>2026年中小学（幼儿园）教师专业发展培训</w:t>
      </w:r>
    </w:p>
    <w:p w14:paraId="1B170DA6">
      <w:pPr>
        <w:spacing w:line="360" w:lineRule="auto"/>
        <w:rPr>
          <w:rFonts w:ascii="仿宋" w:eastAsia="仿宋" w:cs="Arial"/>
          <w:b/>
          <w:color w:val="000000"/>
          <w:sz w:val="24"/>
          <w:u w:val="single"/>
        </w:rPr>
      </w:pPr>
      <w:r>
        <w:rPr>
          <w:rFonts w:hint="eastAsia" w:ascii="仿宋" w:eastAsia="仿宋" w:cs="Arial"/>
          <w:b/>
          <w:color w:val="000000"/>
          <w:sz w:val="24"/>
          <w:szCs w:val="22"/>
        </w:rPr>
        <w:t>项目编号：</w:t>
      </w:r>
      <w:r>
        <w:rPr>
          <w:rFonts w:hint="eastAsia" w:ascii="仿宋" w:eastAsia="仿宋" w:cs="Arial"/>
          <w:b/>
          <w:color w:val="000000"/>
          <w:sz w:val="24"/>
          <w:szCs w:val="22"/>
          <w:u w:val="single"/>
        </w:rPr>
        <w:t xml:space="preserve">     </w:t>
      </w:r>
      <w:r>
        <w:rPr>
          <w:rFonts w:hint="eastAsia" w:ascii="仿宋" w:eastAsia="仿宋" w:cs="Arial"/>
          <w:b/>
          <w:color w:val="000000"/>
          <w:sz w:val="24"/>
          <w:u w:val="single"/>
        </w:rPr>
        <w:t xml:space="preserve"> </w:t>
      </w:r>
    </w:p>
    <w:tbl>
      <w:tblPr>
        <w:tblStyle w:val="37"/>
        <w:tblW w:w="0" w:type="auto"/>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145"/>
      </w:tblGrid>
      <w:tr w14:paraId="25F85B03">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8632" w:hRule="atLeast"/>
        </w:trPr>
        <w:tc>
          <w:tcPr>
            <w:tcW w:w="9145" w:type="dxa"/>
          </w:tcPr>
          <w:p w14:paraId="695C31ED">
            <w:pPr>
              <w:spacing w:line="360" w:lineRule="auto"/>
              <w:rPr>
                <w:rFonts w:ascii="Arial" w:hAnsi="Arial" w:eastAsia="新宋体" w:cs="Arial"/>
                <w:color w:val="000000"/>
                <w:szCs w:val="21"/>
              </w:rPr>
            </w:pPr>
          </w:p>
        </w:tc>
      </w:tr>
    </w:tbl>
    <w:p w14:paraId="0E4B497A">
      <w:pPr>
        <w:snapToGrid w:val="0"/>
        <w:spacing w:line="360" w:lineRule="auto"/>
        <w:rPr>
          <w:rFonts w:ascii="仿宋" w:eastAsia="仿宋" w:cs="Arial"/>
          <w:color w:val="000000"/>
          <w:sz w:val="24"/>
        </w:rPr>
      </w:pPr>
      <w:r>
        <w:rPr>
          <w:rFonts w:hint="eastAsia" w:ascii="仿宋" w:eastAsia="仿宋" w:cs="Arial"/>
          <w:color w:val="000000"/>
          <w:sz w:val="24"/>
        </w:rPr>
        <w:t>磋商供应商名称（盖章）：____________________________________________</w:t>
      </w:r>
    </w:p>
    <w:p w14:paraId="00CD9481">
      <w:pPr>
        <w:snapToGrid w:val="0"/>
        <w:spacing w:line="360" w:lineRule="auto"/>
        <w:rPr>
          <w:rFonts w:ascii="仿宋" w:eastAsia="仿宋" w:cs="Arial"/>
          <w:color w:val="000000"/>
          <w:sz w:val="24"/>
          <w:u w:val="single"/>
        </w:rPr>
      </w:pPr>
      <w:r>
        <w:rPr>
          <w:rFonts w:hint="eastAsia" w:ascii="仿宋" w:eastAsia="仿宋" w:cs="Arial"/>
          <w:color w:val="000000"/>
          <w:sz w:val="24"/>
        </w:rPr>
        <w:t>法定代表人或其授权代表（签字或盖章）：____________________________</w:t>
      </w:r>
    </w:p>
    <w:p w14:paraId="0274636F">
      <w:pPr>
        <w:spacing w:line="360" w:lineRule="auto"/>
        <w:rPr>
          <w:rFonts w:ascii="Arial" w:hAnsi="Arial" w:eastAsia="新宋体" w:cs="Arial"/>
          <w:color w:val="000000"/>
          <w:szCs w:val="21"/>
          <w:u w:val="single"/>
        </w:rPr>
      </w:pPr>
      <w:r>
        <w:rPr>
          <w:rFonts w:hint="eastAsia" w:ascii="仿宋" w:eastAsia="仿宋" w:cs="Arial"/>
          <w:color w:val="000000"/>
          <w:sz w:val="24"/>
        </w:rPr>
        <w:t>日期：________年____月____日</w:t>
      </w:r>
    </w:p>
    <w:p w14:paraId="70B2D1D2">
      <w:pPr>
        <w:widowControl/>
        <w:snapToGrid w:val="0"/>
        <w:spacing w:line="400" w:lineRule="exact"/>
        <w:jc w:val="left"/>
        <w:rPr>
          <w:color w:val="000000"/>
          <w:sz w:val="24"/>
        </w:rPr>
      </w:pPr>
    </w:p>
    <w:p w14:paraId="0A0F13CA">
      <w:pPr>
        <w:widowControl/>
        <w:snapToGrid w:val="0"/>
        <w:spacing w:line="400" w:lineRule="exact"/>
        <w:jc w:val="left"/>
        <w:rPr>
          <w:color w:val="000000"/>
          <w:sz w:val="24"/>
        </w:rPr>
      </w:pPr>
    </w:p>
    <w:p w14:paraId="54A1B4BC">
      <w:pPr>
        <w:widowControl/>
        <w:snapToGrid w:val="0"/>
        <w:spacing w:before="120" w:after="120" w:line="324" w:lineRule="auto"/>
        <w:jc w:val="center"/>
        <w:rPr>
          <w:b/>
          <w:color w:val="000000"/>
          <w:sz w:val="30"/>
        </w:rPr>
      </w:pPr>
      <w:r>
        <w:rPr>
          <w:b/>
          <w:color w:val="000000"/>
          <w:sz w:val="30"/>
        </w:rPr>
        <w:t>诚信投标承诺书</w:t>
      </w:r>
    </w:p>
    <w:p w14:paraId="2B8FC124">
      <w:pPr>
        <w:widowControl/>
        <w:snapToGrid w:val="0"/>
        <w:ind w:right="-153"/>
        <w:jc w:val="center"/>
        <w:rPr>
          <w:color w:val="000000"/>
          <w:sz w:val="22"/>
        </w:rPr>
      </w:pPr>
    </w:p>
    <w:p w14:paraId="002726AE">
      <w:pPr>
        <w:widowControl/>
        <w:snapToGrid w:val="0"/>
        <w:spacing w:line="520" w:lineRule="exact"/>
        <w:ind w:right="-153" w:firstLine="630"/>
        <w:jc w:val="left"/>
        <w:rPr>
          <w:color w:val="000000"/>
          <w:sz w:val="22"/>
        </w:rPr>
      </w:pPr>
      <w:r>
        <w:rPr>
          <w:color w:val="000000"/>
          <w:sz w:val="22"/>
        </w:rPr>
        <w:t>本企业郑重承诺：</w:t>
      </w:r>
    </w:p>
    <w:p w14:paraId="67BD279A">
      <w:pPr>
        <w:widowControl/>
        <w:snapToGrid w:val="0"/>
        <w:spacing w:line="520" w:lineRule="exact"/>
        <w:ind w:right="-153" w:firstLine="630"/>
        <w:jc w:val="left"/>
        <w:rPr>
          <w:color w:val="000000"/>
          <w:sz w:val="22"/>
        </w:rPr>
      </w:pPr>
      <w:r>
        <w:rPr>
          <w:color w:val="000000"/>
          <w:sz w:val="22"/>
        </w:rPr>
        <w:t>一、将遵循公开、公平、公正和诚实信用的原则参加本项目投标；</w:t>
      </w:r>
    </w:p>
    <w:p w14:paraId="51AE24C5">
      <w:pPr>
        <w:widowControl/>
        <w:snapToGrid w:val="0"/>
        <w:spacing w:line="520" w:lineRule="exact"/>
        <w:ind w:left="2" w:right="-153" w:hanging="2"/>
        <w:jc w:val="left"/>
        <w:rPr>
          <w:color w:val="000000"/>
          <w:sz w:val="22"/>
        </w:rPr>
      </w:pPr>
      <w:r>
        <w:rPr>
          <w:color w:val="000000"/>
          <w:sz w:val="22"/>
        </w:rPr>
        <w:t xml:space="preserve">    二、所提供的一切材料都是真实、有效、合法的。</w:t>
      </w:r>
    </w:p>
    <w:p w14:paraId="4A5C7D88">
      <w:pPr>
        <w:widowControl/>
        <w:snapToGrid w:val="0"/>
        <w:spacing w:line="520" w:lineRule="exact"/>
        <w:ind w:left="2" w:right="-153" w:hanging="2"/>
        <w:jc w:val="left"/>
        <w:rPr>
          <w:color w:val="000000"/>
          <w:sz w:val="22"/>
        </w:rPr>
      </w:pPr>
      <w:r>
        <w:rPr>
          <w:color w:val="000000"/>
          <w:sz w:val="22"/>
        </w:rPr>
        <w:t xml:space="preserve">    三、不与其它投标供应商相互串通，不排挤其它投标供应商的公平竞争，损害采购人或其它投标供应商的合法权益；</w:t>
      </w:r>
    </w:p>
    <w:p w14:paraId="1D1E50ED">
      <w:pPr>
        <w:widowControl/>
        <w:snapToGrid w:val="0"/>
        <w:spacing w:line="520" w:lineRule="exact"/>
        <w:ind w:left="2" w:right="-153" w:hanging="2"/>
        <w:jc w:val="left"/>
        <w:rPr>
          <w:color w:val="000000"/>
          <w:sz w:val="22"/>
        </w:rPr>
      </w:pPr>
      <w:r>
        <w:rPr>
          <w:color w:val="000000"/>
          <w:sz w:val="22"/>
        </w:rPr>
        <w:t xml:space="preserve">    四、不与采购人或招标代理机构串通投标，损害国家利益、社会公共利益或者他人的合法权益；</w:t>
      </w:r>
    </w:p>
    <w:p w14:paraId="672039BF">
      <w:pPr>
        <w:widowControl/>
        <w:snapToGrid w:val="0"/>
        <w:spacing w:line="520" w:lineRule="exact"/>
        <w:ind w:left="2" w:right="-153" w:hanging="2"/>
        <w:jc w:val="left"/>
        <w:rPr>
          <w:color w:val="000000"/>
          <w:sz w:val="22"/>
        </w:rPr>
      </w:pPr>
      <w:r>
        <w:rPr>
          <w:color w:val="000000"/>
          <w:sz w:val="22"/>
        </w:rPr>
        <w:t xml:space="preserve">    五、不向采购人或者评标委员会成员行贿以牟取中标资格；</w:t>
      </w:r>
    </w:p>
    <w:p w14:paraId="6001A80D">
      <w:pPr>
        <w:widowControl/>
        <w:snapToGrid w:val="0"/>
        <w:spacing w:line="520" w:lineRule="exact"/>
        <w:ind w:left="2" w:right="-153" w:hanging="2"/>
        <w:jc w:val="left"/>
        <w:rPr>
          <w:color w:val="000000"/>
          <w:sz w:val="22"/>
        </w:rPr>
      </w:pPr>
      <w:r>
        <w:rPr>
          <w:color w:val="000000"/>
          <w:sz w:val="22"/>
        </w:rPr>
        <w:t xml:space="preserve">    六、不以他人名义投标或者以其它方式弄虚作假，骗取中标资格；</w:t>
      </w:r>
    </w:p>
    <w:p w14:paraId="5D046851">
      <w:pPr>
        <w:widowControl/>
        <w:snapToGrid w:val="0"/>
        <w:spacing w:line="520" w:lineRule="exact"/>
        <w:ind w:left="2" w:right="-153" w:hanging="2"/>
        <w:jc w:val="left"/>
        <w:rPr>
          <w:color w:val="000000"/>
          <w:sz w:val="22"/>
        </w:rPr>
      </w:pPr>
      <w:r>
        <w:rPr>
          <w:color w:val="000000"/>
          <w:sz w:val="22"/>
        </w:rPr>
        <w:t xml:space="preserve">    七、不在开标后进行虚假恶意投诉。</w:t>
      </w:r>
    </w:p>
    <w:p w14:paraId="6B653832">
      <w:pPr>
        <w:widowControl/>
        <w:snapToGrid w:val="0"/>
        <w:spacing w:line="520" w:lineRule="exact"/>
        <w:ind w:left="2" w:right="-153" w:hanging="2"/>
        <w:jc w:val="left"/>
        <w:rPr>
          <w:color w:val="000000"/>
          <w:sz w:val="22"/>
        </w:rPr>
      </w:pPr>
      <w:r>
        <w:rPr>
          <w:color w:val="000000"/>
          <w:sz w:val="22"/>
        </w:rPr>
        <w:t xml:space="preserve">    本公司若有违反本承诺内容的行为，愿意承担法律责任，包括：本企业投标文件按无效标处理，愿意接受相关行政主管部门作出的处罚。</w:t>
      </w:r>
    </w:p>
    <w:p w14:paraId="0C4DAEFF">
      <w:pPr>
        <w:widowControl/>
        <w:snapToGrid w:val="0"/>
        <w:spacing w:line="520" w:lineRule="exact"/>
        <w:ind w:left="2" w:right="-153" w:hanging="2"/>
        <w:jc w:val="left"/>
        <w:rPr>
          <w:color w:val="000000"/>
          <w:sz w:val="22"/>
        </w:rPr>
      </w:pPr>
      <w:r>
        <w:rPr>
          <w:color w:val="000000"/>
          <w:sz w:val="22"/>
        </w:rPr>
        <w:t xml:space="preserve">   </w:t>
      </w:r>
    </w:p>
    <w:p w14:paraId="329BA255">
      <w:pPr>
        <w:widowControl/>
        <w:snapToGrid w:val="0"/>
        <w:spacing w:line="520" w:lineRule="exact"/>
        <w:ind w:left="2" w:right="-153" w:hanging="2"/>
        <w:jc w:val="left"/>
        <w:rPr>
          <w:color w:val="000000"/>
          <w:sz w:val="22"/>
        </w:rPr>
      </w:pPr>
    </w:p>
    <w:p w14:paraId="2BE5ABEE">
      <w:pPr>
        <w:widowControl/>
        <w:snapToGrid w:val="0"/>
        <w:spacing w:line="520" w:lineRule="exact"/>
        <w:ind w:right="-153"/>
        <w:jc w:val="left"/>
        <w:rPr>
          <w:color w:val="000000"/>
          <w:sz w:val="22"/>
        </w:rPr>
      </w:pPr>
      <w:r>
        <w:rPr>
          <w:rFonts w:hint="eastAsia"/>
          <w:color w:val="000000"/>
          <w:sz w:val="22"/>
        </w:rPr>
        <w:t>磋商</w:t>
      </w:r>
      <w:r>
        <w:rPr>
          <w:color w:val="000000"/>
          <w:sz w:val="22"/>
        </w:rPr>
        <w:t xml:space="preserve">供应商（盖章）：           </w:t>
      </w:r>
    </w:p>
    <w:p w14:paraId="6E5A9B68">
      <w:pPr>
        <w:widowControl/>
        <w:snapToGrid w:val="0"/>
        <w:spacing w:line="520" w:lineRule="exact"/>
        <w:ind w:right="-153"/>
        <w:jc w:val="left"/>
        <w:rPr>
          <w:color w:val="000000"/>
          <w:sz w:val="22"/>
        </w:rPr>
      </w:pPr>
      <w:r>
        <w:rPr>
          <w:color w:val="000000"/>
          <w:sz w:val="22"/>
        </w:rPr>
        <w:t>法定代表人或授权代表（签字或盖章）：</w:t>
      </w:r>
    </w:p>
    <w:p w14:paraId="0C83BFF1">
      <w:pPr>
        <w:widowControl/>
        <w:snapToGrid w:val="0"/>
        <w:spacing w:line="520" w:lineRule="exact"/>
        <w:ind w:right="-153"/>
        <w:jc w:val="left"/>
        <w:rPr>
          <w:color w:val="000000"/>
          <w:sz w:val="22"/>
        </w:rPr>
      </w:pPr>
      <w:r>
        <w:rPr>
          <w:color w:val="000000"/>
          <w:sz w:val="22"/>
        </w:rPr>
        <w:t>日期：   年  月  日</w:t>
      </w:r>
    </w:p>
    <w:p w14:paraId="16F5F57A">
      <w:pPr>
        <w:widowControl/>
        <w:snapToGrid w:val="0"/>
        <w:spacing w:line="520" w:lineRule="exact"/>
        <w:ind w:left="-174" w:right="-153" w:firstLine="174"/>
        <w:jc w:val="left"/>
        <w:rPr>
          <w:color w:val="000000"/>
          <w:sz w:val="22"/>
        </w:rPr>
      </w:pPr>
    </w:p>
    <w:p w14:paraId="5AE286C8">
      <w:pPr>
        <w:widowControl/>
        <w:snapToGrid w:val="0"/>
        <w:spacing w:line="520" w:lineRule="exact"/>
        <w:ind w:left="-174" w:right="-153" w:firstLine="174"/>
        <w:jc w:val="left"/>
        <w:rPr>
          <w:color w:val="000000"/>
          <w:sz w:val="22"/>
        </w:rPr>
      </w:pPr>
    </w:p>
    <w:p w14:paraId="20424AFA">
      <w:pPr>
        <w:widowControl/>
        <w:snapToGrid w:val="0"/>
        <w:spacing w:line="520" w:lineRule="exact"/>
        <w:ind w:left="-174" w:right="-153" w:firstLine="174"/>
        <w:jc w:val="left"/>
        <w:rPr>
          <w:color w:val="000000"/>
          <w:sz w:val="22"/>
        </w:rPr>
      </w:pPr>
    </w:p>
    <w:p w14:paraId="250B3DAF">
      <w:pPr>
        <w:widowControl/>
        <w:snapToGrid w:val="0"/>
        <w:spacing w:line="400" w:lineRule="exact"/>
        <w:jc w:val="left"/>
        <w:rPr>
          <w:color w:val="000000"/>
          <w:sz w:val="24"/>
        </w:rPr>
      </w:pPr>
    </w:p>
    <w:p w14:paraId="3939EAA9">
      <w:pPr>
        <w:widowControl/>
        <w:snapToGrid w:val="0"/>
        <w:spacing w:line="460" w:lineRule="atLeast"/>
        <w:jc w:val="left"/>
        <w:rPr>
          <w:color w:val="000000"/>
          <w:sz w:val="30"/>
        </w:rPr>
      </w:pPr>
    </w:p>
    <w:p w14:paraId="11FC2146">
      <w:pPr>
        <w:widowControl/>
        <w:snapToGrid w:val="0"/>
        <w:spacing w:line="460" w:lineRule="atLeast"/>
        <w:jc w:val="left"/>
        <w:rPr>
          <w:color w:val="000000"/>
          <w:sz w:val="30"/>
        </w:rPr>
      </w:pPr>
    </w:p>
    <w:p w14:paraId="69B7C1FB">
      <w:pPr>
        <w:pStyle w:val="3"/>
        <w:ind w:firstLine="422"/>
        <w:rPr>
          <w:b w:val="0"/>
          <w:bCs w:val="0"/>
          <w:color w:val="000000"/>
        </w:rPr>
      </w:pPr>
      <w:bookmarkStart w:id="18" w:name="_Toc7988415"/>
      <w:bookmarkStart w:id="19" w:name="_Toc440162801"/>
      <w:bookmarkStart w:id="20" w:name="_Toc30408916"/>
      <w:bookmarkStart w:id="21" w:name="_Toc24550051"/>
      <w:bookmarkStart w:id="22" w:name="_Toc8008424"/>
      <w:bookmarkStart w:id="23" w:name="_Toc7988469"/>
      <w:r>
        <w:rPr>
          <w:rFonts w:hint="eastAsia"/>
          <w:color w:val="000000"/>
        </w:rPr>
        <w:t>三、“报价文件</w:t>
      </w:r>
      <w:r>
        <w:rPr>
          <w:color w:val="000000"/>
        </w:rPr>
        <w:t>”</w:t>
      </w:r>
      <w:r>
        <w:rPr>
          <w:rFonts w:hint="eastAsia"/>
          <w:color w:val="000000"/>
        </w:rPr>
        <w:t>格式</w:t>
      </w:r>
      <w:bookmarkEnd w:id="18"/>
      <w:bookmarkEnd w:id="19"/>
      <w:bookmarkEnd w:id="20"/>
      <w:bookmarkEnd w:id="21"/>
      <w:bookmarkEnd w:id="22"/>
      <w:bookmarkEnd w:id="23"/>
    </w:p>
    <w:p w14:paraId="61A8B1EF">
      <w:pPr>
        <w:pStyle w:val="5"/>
        <w:rPr>
          <w:color w:val="000000"/>
        </w:rPr>
      </w:pPr>
      <w:r>
        <w:rPr>
          <w:rFonts w:hint="eastAsia"/>
          <w:color w:val="000000"/>
        </w:rPr>
        <w:t>3.1 “报价文件”封面</w:t>
      </w:r>
    </w:p>
    <w:p w14:paraId="184C84A1">
      <w:pPr>
        <w:spacing w:line="360" w:lineRule="auto"/>
        <w:jc w:val="right"/>
        <w:rPr>
          <w:rFonts w:ascii="Arial" w:hAnsi="Arial" w:eastAsia="新宋体" w:cs="Arial"/>
          <w:b/>
          <w:color w:val="000000"/>
          <w:sz w:val="32"/>
          <w:szCs w:val="22"/>
        </w:rPr>
      </w:pPr>
    </w:p>
    <w:p w14:paraId="503B273A">
      <w:pPr>
        <w:spacing w:line="276" w:lineRule="auto"/>
        <w:jc w:val="center"/>
        <w:rPr>
          <w:rFonts w:ascii="华文中宋" w:eastAsia="华文中宋" w:cs="Arial"/>
          <w:b/>
          <w:color w:val="000000"/>
          <w:w w:val="80"/>
          <w:sz w:val="52"/>
          <w:szCs w:val="22"/>
        </w:rPr>
      </w:pPr>
      <w:r>
        <w:rPr>
          <w:rFonts w:hint="eastAsia" w:ascii="华文中宋" w:eastAsia="华文中宋" w:cs="Arial"/>
          <w:b/>
          <w:color w:val="000000"/>
          <w:w w:val="90"/>
          <w:sz w:val="44"/>
          <w:szCs w:val="22"/>
        </w:rPr>
        <w:t>2026年中小学（幼儿园）教师专业发展培训项目</w:t>
      </w:r>
    </w:p>
    <w:p w14:paraId="0C8B8674">
      <w:pPr>
        <w:spacing w:line="360" w:lineRule="auto"/>
        <w:jc w:val="center"/>
        <w:rPr>
          <w:rFonts w:ascii="Arial" w:hAnsi="Arial" w:eastAsia="新宋体" w:cs="Arial"/>
          <w:b/>
          <w:color w:val="000000"/>
          <w:sz w:val="52"/>
          <w:szCs w:val="22"/>
        </w:rPr>
      </w:pPr>
    </w:p>
    <w:p w14:paraId="04FDF605">
      <w:pPr>
        <w:spacing w:line="276" w:lineRule="auto"/>
        <w:jc w:val="center"/>
        <w:rPr>
          <w:rFonts w:ascii="华文中宋" w:eastAsia="华文中宋" w:cs="Arial"/>
          <w:color w:val="000000"/>
          <w:sz w:val="96"/>
          <w:szCs w:val="22"/>
        </w:rPr>
      </w:pPr>
      <w:r>
        <w:rPr>
          <w:rFonts w:hint="eastAsia" w:ascii="华文中宋" w:eastAsia="华文中宋" w:cs="Arial"/>
          <w:color w:val="000000"/>
          <w:sz w:val="96"/>
          <w:szCs w:val="22"/>
        </w:rPr>
        <w:t>响 应 文 件</w:t>
      </w:r>
    </w:p>
    <w:p w14:paraId="2F7893F5">
      <w:pPr>
        <w:spacing w:line="360" w:lineRule="auto"/>
        <w:jc w:val="center"/>
        <w:rPr>
          <w:rFonts w:ascii="华文中宋" w:eastAsia="华文中宋" w:cs="Arial"/>
          <w:b/>
          <w:color w:val="000000"/>
          <w:sz w:val="52"/>
          <w:szCs w:val="22"/>
        </w:rPr>
      </w:pPr>
      <w:r>
        <w:rPr>
          <w:rFonts w:hint="eastAsia" w:ascii="华文中宋" w:eastAsia="华文中宋" w:cs="Arial"/>
          <w:b/>
          <w:color w:val="000000"/>
          <w:sz w:val="52"/>
          <w:szCs w:val="22"/>
        </w:rPr>
        <w:t>（报价文件）</w:t>
      </w:r>
    </w:p>
    <w:p w14:paraId="6583D247">
      <w:pPr>
        <w:spacing w:line="360" w:lineRule="auto"/>
        <w:jc w:val="center"/>
        <w:rPr>
          <w:rFonts w:ascii="华文中宋" w:eastAsia="华文中宋" w:cs="Arial"/>
          <w:b/>
          <w:color w:val="000000"/>
          <w:sz w:val="52"/>
          <w:szCs w:val="22"/>
        </w:rPr>
      </w:pPr>
    </w:p>
    <w:tbl>
      <w:tblPr>
        <w:tblStyle w:val="37"/>
        <w:tblW w:w="0" w:type="auto"/>
        <w:tblInd w:w="250" w:type="dxa"/>
        <w:tblLayout w:type="fixed"/>
        <w:tblCellMar>
          <w:top w:w="0" w:type="dxa"/>
          <w:left w:w="108" w:type="dxa"/>
          <w:bottom w:w="0" w:type="dxa"/>
          <w:right w:w="108" w:type="dxa"/>
        </w:tblCellMar>
      </w:tblPr>
      <w:tblGrid>
        <w:gridCol w:w="8789"/>
      </w:tblGrid>
      <w:tr w14:paraId="4E305E1C">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54E06B78">
            <w:pPr>
              <w:rPr>
                <w:rFonts w:ascii="仿宋" w:eastAsia="仿宋"/>
                <w:b/>
                <w:color w:val="000000"/>
                <w:sz w:val="28"/>
                <w:szCs w:val="28"/>
              </w:rPr>
            </w:pPr>
            <w:r>
              <w:rPr>
                <w:rFonts w:hint="eastAsia" w:ascii="仿宋" w:eastAsia="仿宋"/>
                <w:b/>
                <w:color w:val="000000"/>
                <w:sz w:val="28"/>
                <w:szCs w:val="28"/>
              </w:rPr>
              <w:t xml:space="preserve">项目编号： </w:t>
            </w:r>
          </w:p>
        </w:tc>
      </w:tr>
      <w:tr w14:paraId="4A238F35">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2404FFB6">
            <w:pPr>
              <w:rPr>
                <w:rFonts w:ascii="仿宋" w:eastAsia="仿宋"/>
                <w:b/>
                <w:color w:val="000000"/>
                <w:sz w:val="28"/>
                <w:szCs w:val="28"/>
              </w:rPr>
            </w:pPr>
            <w:r>
              <w:rPr>
                <w:rFonts w:hint="eastAsia" w:ascii="仿宋" w:eastAsia="仿宋"/>
                <w:b/>
                <w:color w:val="000000"/>
                <w:sz w:val="28"/>
                <w:szCs w:val="28"/>
              </w:rPr>
              <w:t>磋商供应商名称（盖章）：</w:t>
            </w:r>
            <w:r>
              <w:rPr>
                <w:rFonts w:hint="eastAsia" w:ascii="仿宋" w:eastAsia="仿宋" w:cs="Arial"/>
                <w:b/>
                <w:color w:val="000000"/>
                <w:w w:val="90"/>
                <w:sz w:val="28"/>
                <w:szCs w:val="28"/>
              </w:rPr>
              <w:t>_______________________________________</w:t>
            </w:r>
          </w:p>
        </w:tc>
      </w:tr>
      <w:tr w14:paraId="561DF578">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596E8BD9">
            <w:pPr>
              <w:rPr>
                <w:rFonts w:ascii="仿宋" w:eastAsia="仿宋"/>
                <w:b/>
                <w:color w:val="000000"/>
                <w:sz w:val="28"/>
                <w:szCs w:val="28"/>
              </w:rPr>
            </w:pPr>
            <w:r>
              <w:rPr>
                <w:rFonts w:hint="eastAsia" w:ascii="仿宋" w:eastAsia="仿宋"/>
                <w:b/>
                <w:color w:val="000000"/>
                <w:sz w:val="28"/>
                <w:szCs w:val="28"/>
              </w:rPr>
              <w:t>磋商供应商地址：</w:t>
            </w:r>
            <w:r>
              <w:rPr>
                <w:rFonts w:hint="eastAsia" w:ascii="仿宋" w:eastAsia="仿宋" w:cs="Arial"/>
                <w:b/>
                <w:color w:val="000000"/>
                <w:w w:val="90"/>
                <w:sz w:val="28"/>
                <w:szCs w:val="28"/>
              </w:rPr>
              <w:t>_______________________________________________</w:t>
            </w:r>
          </w:p>
        </w:tc>
      </w:tr>
      <w:tr w14:paraId="165A7748">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6E7A095">
            <w:pPr>
              <w:rPr>
                <w:rFonts w:ascii="仿宋" w:eastAsia="仿宋"/>
                <w:b/>
                <w:color w:val="000000"/>
                <w:sz w:val="28"/>
                <w:szCs w:val="28"/>
              </w:rPr>
            </w:pPr>
            <w:r>
              <w:rPr>
                <w:rFonts w:hint="eastAsia" w:ascii="仿宋" w:eastAsia="仿宋"/>
                <w:b/>
                <w:color w:val="000000"/>
                <w:sz w:val="28"/>
                <w:szCs w:val="28"/>
              </w:rPr>
              <w:t>法定代表人或其授权代表（签字或盖章）：</w:t>
            </w:r>
            <w:r>
              <w:rPr>
                <w:rFonts w:hint="eastAsia" w:ascii="仿宋" w:eastAsia="仿宋" w:cs="Arial"/>
                <w:b/>
                <w:color w:val="000000"/>
                <w:w w:val="90"/>
                <w:sz w:val="28"/>
                <w:szCs w:val="28"/>
              </w:rPr>
              <w:t>________________________</w:t>
            </w:r>
          </w:p>
        </w:tc>
      </w:tr>
      <w:tr w14:paraId="05256AB7">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0FC322BA">
            <w:pPr>
              <w:rPr>
                <w:rFonts w:ascii="仿宋" w:eastAsia="仿宋"/>
                <w:b/>
                <w:color w:val="000000"/>
                <w:sz w:val="28"/>
                <w:szCs w:val="28"/>
              </w:rPr>
            </w:pPr>
            <w:r>
              <w:rPr>
                <w:rFonts w:hint="eastAsia" w:ascii="仿宋" w:eastAsia="仿宋"/>
                <w:b/>
                <w:color w:val="000000"/>
                <w:sz w:val="28"/>
                <w:szCs w:val="28"/>
              </w:rPr>
              <w:t>日期：</w:t>
            </w:r>
            <w:r>
              <w:rPr>
                <w:rFonts w:hint="eastAsia" w:ascii="仿宋" w:eastAsia="仿宋" w:cs="Arial"/>
                <w:b/>
                <w:color w:val="000000"/>
                <w:w w:val="90"/>
                <w:sz w:val="28"/>
                <w:szCs w:val="28"/>
              </w:rPr>
              <w:t>__________________________________________________________</w:t>
            </w:r>
          </w:p>
        </w:tc>
      </w:tr>
      <w:tr w14:paraId="0A5C16BC">
        <w:tblPrEx>
          <w:tblCellMar>
            <w:top w:w="0" w:type="dxa"/>
            <w:left w:w="108" w:type="dxa"/>
            <w:bottom w:w="0" w:type="dxa"/>
            <w:right w:w="108" w:type="dxa"/>
          </w:tblCellMar>
        </w:tblPrEx>
        <w:trPr>
          <w:trHeight w:val="335" w:hRule="atLeast"/>
        </w:trPr>
        <w:tc>
          <w:tcPr>
            <w:tcW w:w="8789" w:type="dxa"/>
            <w:tcBorders>
              <w:top w:val="nil"/>
              <w:left w:val="nil"/>
              <w:bottom w:val="nil"/>
              <w:right w:val="nil"/>
            </w:tcBorders>
            <w:vAlign w:val="center"/>
          </w:tcPr>
          <w:p w14:paraId="2B4C748D">
            <w:pPr>
              <w:rPr>
                <w:rFonts w:ascii="仿宋" w:eastAsia="仿宋"/>
                <w:color w:val="000000"/>
                <w:sz w:val="28"/>
                <w:szCs w:val="28"/>
              </w:rPr>
            </w:pPr>
          </w:p>
        </w:tc>
      </w:tr>
      <w:tr w14:paraId="3534800B">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D0324CC">
            <w:pPr>
              <w:jc w:val="center"/>
              <w:rPr>
                <w:rFonts w:ascii="仿宋" w:eastAsia="仿宋"/>
                <w:b/>
                <w:color w:val="000000"/>
                <w:sz w:val="28"/>
                <w:szCs w:val="28"/>
              </w:rPr>
            </w:pPr>
            <w:r>
              <w:rPr>
                <w:rFonts w:hint="eastAsia" w:ascii="仿宋" w:eastAsia="仿宋"/>
                <w:b/>
                <w:color w:val="000000"/>
                <w:sz w:val="28"/>
                <w:szCs w:val="28"/>
              </w:rPr>
              <w:t>开标前不得启封</w:t>
            </w:r>
          </w:p>
        </w:tc>
      </w:tr>
    </w:tbl>
    <w:p w14:paraId="6E1BB84C">
      <w:pPr>
        <w:rPr>
          <w:color w:val="000000"/>
        </w:rPr>
      </w:pPr>
    </w:p>
    <w:p w14:paraId="0201C112">
      <w:pPr>
        <w:widowControl/>
        <w:snapToGrid w:val="0"/>
        <w:spacing w:line="460" w:lineRule="atLeast"/>
        <w:jc w:val="left"/>
        <w:rPr>
          <w:rFonts w:ascii="Cambria" w:hAnsi="Cambria"/>
          <w:b/>
          <w:bCs/>
          <w:color w:val="000000"/>
          <w:kern w:val="2"/>
          <w:sz w:val="28"/>
          <w:szCs w:val="28"/>
        </w:rPr>
      </w:pPr>
      <w:r>
        <w:rPr>
          <w:color w:val="000000"/>
        </w:rPr>
        <w:br w:type="page"/>
      </w:r>
      <w:r>
        <w:rPr>
          <w:rFonts w:hint="eastAsia" w:ascii="Cambria" w:hAnsi="Cambria"/>
          <w:b/>
          <w:bCs/>
          <w:color w:val="000000"/>
          <w:kern w:val="2"/>
          <w:sz w:val="28"/>
          <w:szCs w:val="28"/>
        </w:rPr>
        <w:t>3.2开标</w:t>
      </w:r>
      <w:r>
        <w:rPr>
          <w:rFonts w:ascii="Cambria" w:hAnsi="Cambria"/>
          <w:b/>
          <w:bCs/>
          <w:color w:val="000000"/>
          <w:kern w:val="2"/>
          <w:sz w:val="28"/>
          <w:szCs w:val="28"/>
        </w:rPr>
        <w:t>一览表</w:t>
      </w:r>
    </w:p>
    <w:p w14:paraId="2281726A">
      <w:pPr>
        <w:widowControl/>
        <w:snapToGrid w:val="0"/>
        <w:spacing w:line="400" w:lineRule="exact"/>
        <w:jc w:val="center"/>
        <w:rPr>
          <w:color w:val="000000"/>
          <w:sz w:val="36"/>
        </w:rPr>
      </w:pPr>
      <w:r>
        <w:rPr>
          <w:rFonts w:hint="eastAsia"/>
          <w:color w:val="000000"/>
          <w:sz w:val="36"/>
        </w:rPr>
        <w:t>开标</w:t>
      </w:r>
      <w:r>
        <w:rPr>
          <w:color w:val="000000"/>
          <w:sz w:val="36"/>
        </w:rPr>
        <w:t>一览表</w:t>
      </w:r>
    </w:p>
    <w:p w14:paraId="45A09B3F">
      <w:pPr>
        <w:widowControl/>
        <w:snapToGrid w:val="0"/>
        <w:spacing w:line="400" w:lineRule="exact"/>
        <w:jc w:val="left"/>
        <w:rPr>
          <w:color w:val="000000"/>
          <w:sz w:val="36"/>
        </w:rPr>
      </w:pPr>
    </w:p>
    <w:p w14:paraId="0B6F32C3">
      <w:pPr>
        <w:widowControl/>
        <w:snapToGrid w:val="0"/>
        <w:spacing w:line="400" w:lineRule="exact"/>
        <w:jc w:val="left"/>
        <w:rPr>
          <w:color w:val="000000"/>
          <w:sz w:val="36"/>
        </w:rPr>
      </w:pPr>
    </w:p>
    <w:p w14:paraId="0C27F6A0">
      <w:pPr>
        <w:snapToGrid w:val="0"/>
        <w:spacing w:line="400" w:lineRule="exact"/>
        <w:rPr>
          <w:color w:val="000000"/>
          <w:sz w:val="22"/>
          <w:szCs w:val="22"/>
        </w:rPr>
      </w:pPr>
      <w:r>
        <w:rPr>
          <w:color w:val="000000"/>
          <w:sz w:val="22"/>
          <w:szCs w:val="22"/>
        </w:rPr>
        <w:t xml:space="preserve">供应商名称：                           采购编号：            </w:t>
      </w:r>
    </w:p>
    <w:tbl>
      <w:tblPr>
        <w:tblStyle w:val="37"/>
        <w:tblpPr w:vertAnchor="page" w:horzAnchor="margin" w:tblpX="94" w:tblpY="3781"/>
        <w:tblW w:w="9355" w:type="dxa"/>
        <w:tblInd w:w="0" w:type="dxa"/>
        <w:tblLayout w:type="fixed"/>
        <w:tblCellMar>
          <w:top w:w="0" w:type="dxa"/>
          <w:left w:w="0" w:type="dxa"/>
          <w:bottom w:w="0" w:type="dxa"/>
          <w:right w:w="0" w:type="dxa"/>
        </w:tblCellMar>
      </w:tblPr>
      <w:tblGrid>
        <w:gridCol w:w="4676"/>
        <w:gridCol w:w="4679"/>
      </w:tblGrid>
      <w:tr w14:paraId="06ED5520">
        <w:tblPrEx>
          <w:tblCellMar>
            <w:top w:w="0" w:type="dxa"/>
            <w:left w:w="0" w:type="dxa"/>
            <w:bottom w:w="0" w:type="dxa"/>
            <w:right w:w="0" w:type="dxa"/>
          </w:tblCellMar>
        </w:tblPrEx>
        <w:trPr>
          <w:trHeight w:val="934" w:hRule="atLeast"/>
        </w:trPr>
        <w:tc>
          <w:tcPr>
            <w:tcW w:w="4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6E6AC1">
            <w:pPr>
              <w:snapToGrid w:val="0"/>
              <w:jc w:val="center"/>
              <w:rPr>
                <w:color w:val="000000"/>
                <w:sz w:val="22"/>
              </w:rPr>
            </w:pPr>
            <w:r>
              <w:rPr>
                <w:color w:val="000000"/>
                <w:sz w:val="22"/>
              </w:rPr>
              <w:t>项目名称</w:t>
            </w:r>
          </w:p>
        </w:tc>
        <w:tc>
          <w:tcPr>
            <w:tcW w:w="4679" w:type="dxa"/>
            <w:tcBorders>
              <w:top w:val="single" w:color="000000" w:sz="4" w:space="0"/>
              <w:left w:val="single" w:color="auto" w:sz="4" w:space="0"/>
              <w:bottom w:val="single" w:color="000000" w:sz="4" w:space="0"/>
              <w:right w:val="single" w:color="000000" w:sz="8" w:space="0"/>
            </w:tcBorders>
            <w:vAlign w:val="center"/>
          </w:tcPr>
          <w:p w14:paraId="7D7B833D">
            <w:pPr>
              <w:snapToGrid w:val="0"/>
              <w:jc w:val="center"/>
              <w:rPr>
                <w:color w:val="000000"/>
                <w:sz w:val="22"/>
              </w:rPr>
            </w:pPr>
            <w:r>
              <w:rPr>
                <w:color w:val="000000"/>
                <w:sz w:val="22"/>
              </w:rPr>
              <w:t>报价</w:t>
            </w:r>
          </w:p>
        </w:tc>
      </w:tr>
      <w:tr w14:paraId="7B312A89">
        <w:tblPrEx>
          <w:tblCellMar>
            <w:top w:w="0" w:type="dxa"/>
            <w:left w:w="0" w:type="dxa"/>
            <w:bottom w:w="0" w:type="dxa"/>
            <w:right w:w="0" w:type="dxa"/>
          </w:tblCellMar>
        </w:tblPrEx>
        <w:trPr>
          <w:trHeight w:val="1563" w:hRule="atLeast"/>
        </w:trPr>
        <w:tc>
          <w:tcPr>
            <w:tcW w:w="4676" w:type="dxa"/>
            <w:tcBorders>
              <w:top w:val="single" w:color="000000" w:sz="4" w:space="0"/>
              <w:left w:val="single" w:color="000000" w:sz="4" w:space="0"/>
              <w:bottom w:val="single" w:color="auto" w:sz="4" w:space="0"/>
              <w:right w:val="single" w:color="auto" w:sz="4" w:space="0"/>
            </w:tcBorders>
            <w:tcMar>
              <w:top w:w="0" w:type="dxa"/>
              <w:left w:w="108" w:type="dxa"/>
              <w:bottom w:w="0" w:type="dxa"/>
              <w:right w:w="108" w:type="dxa"/>
            </w:tcMar>
            <w:vAlign w:val="center"/>
          </w:tcPr>
          <w:p w14:paraId="0052AC0E">
            <w:pPr>
              <w:snapToGrid w:val="0"/>
              <w:jc w:val="center"/>
              <w:rPr>
                <w:color w:val="000000"/>
                <w:sz w:val="22"/>
              </w:rPr>
            </w:pPr>
            <w:r>
              <w:rPr>
                <w:rFonts w:hint="eastAsia"/>
                <w:color w:val="000000"/>
                <w:sz w:val="22"/>
              </w:rPr>
              <w:t>2026年中小学（幼儿园）教师专业发展培训</w:t>
            </w:r>
          </w:p>
        </w:tc>
        <w:tc>
          <w:tcPr>
            <w:tcW w:w="4679" w:type="dxa"/>
            <w:tcBorders>
              <w:top w:val="single" w:color="000000" w:sz="4" w:space="0"/>
              <w:left w:val="single" w:color="auto" w:sz="4" w:space="0"/>
              <w:bottom w:val="single" w:color="auto" w:sz="4" w:space="0"/>
              <w:right w:val="single" w:color="000000" w:sz="8" w:space="0"/>
            </w:tcBorders>
            <w:vAlign w:val="center"/>
          </w:tcPr>
          <w:p w14:paraId="4A0F7AD4">
            <w:pPr>
              <w:ind w:firstLine="1299" w:firstLineChars="588"/>
              <w:rPr>
                <w:color w:val="000000"/>
                <w:sz w:val="22"/>
              </w:rPr>
            </w:pPr>
            <w:r>
              <w:rPr>
                <w:rFonts w:hint="eastAsia" w:cs="仿宋"/>
                <w:b/>
                <w:color w:val="000000"/>
                <w:sz w:val="22"/>
                <w:szCs w:val="22"/>
              </w:rPr>
              <w:t>综合单价统一折扣率</w:t>
            </w:r>
            <w:r>
              <w:rPr>
                <w:rFonts w:hint="eastAsia"/>
                <w:b/>
                <w:color w:val="000000"/>
                <w:sz w:val="22"/>
              </w:rPr>
              <w:t>：</w:t>
            </w:r>
            <w:r>
              <w:rPr>
                <w:rFonts w:hint="eastAsia"/>
                <w:b/>
                <w:color w:val="000000"/>
                <w:sz w:val="22"/>
                <w:u w:val="single"/>
              </w:rPr>
              <w:t xml:space="preserve">        %</w:t>
            </w:r>
          </w:p>
        </w:tc>
      </w:tr>
    </w:tbl>
    <w:p w14:paraId="3FBBBF28">
      <w:pPr>
        <w:snapToGrid w:val="0"/>
        <w:spacing w:line="460" w:lineRule="atLeast"/>
        <w:rPr>
          <w:color w:val="000000"/>
          <w:sz w:val="22"/>
        </w:rPr>
      </w:pPr>
      <w:r>
        <w:rPr>
          <w:rFonts w:ascii="Arial" w:hAnsi="Arial" w:cs="Arial"/>
          <w:color w:val="000000"/>
          <w:sz w:val="22"/>
        </w:rPr>
        <w:t>▲</w:t>
      </w:r>
      <w:r>
        <w:rPr>
          <w:color w:val="000000"/>
          <w:sz w:val="22"/>
        </w:rPr>
        <w:t>报价一览表中报价为符合采购文件要求的项目</w:t>
      </w:r>
      <w:r>
        <w:rPr>
          <w:rFonts w:hint="eastAsia"/>
          <w:color w:val="000000"/>
          <w:sz w:val="22"/>
        </w:rPr>
        <w:t>报价</w:t>
      </w:r>
      <w:r>
        <w:rPr>
          <w:color w:val="000000"/>
          <w:sz w:val="22"/>
        </w:rPr>
        <w:t>（含税等费用），招标代理费及其它需要的费用。</w:t>
      </w:r>
    </w:p>
    <w:p w14:paraId="15FB6D05">
      <w:pPr>
        <w:autoSpaceDE w:val="0"/>
        <w:autoSpaceDN w:val="0"/>
        <w:snapToGrid w:val="0"/>
        <w:spacing w:line="440" w:lineRule="atLeast"/>
        <w:rPr>
          <w:color w:val="000000"/>
        </w:rPr>
      </w:pPr>
      <w:r>
        <w:rPr>
          <w:rFonts w:ascii="Arial" w:hAnsi="Arial" w:cs="Arial"/>
          <w:color w:val="000000"/>
          <w:sz w:val="22"/>
        </w:rPr>
        <w:t>▲</w:t>
      </w:r>
      <w:r>
        <w:rPr>
          <w:color w:val="000000"/>
          <w:sz w:val="22"/>
        </w:rPr>
        <w:t>不提供此表格的将视为没有实质性响应采购文件。</w:t>
      </w:r>
    </w:p>
    <w:p w14:paraId="7E0E3726">
      <w:pPr>
        <w:autoSpaceDE w:val="0"/>
        <w:autoSpaceDN w:val="0"/>
        <w:snapToGrid w:val="0"/>
        <w:spacing w:line="440" w:lineRule="atLeast"/>
        <w:rPr>
          <w:color w:val="000000"/>
        </w:rPr>
      </w:pPr>
      <w:r>
        <w:rPr>
          <w:rFonts w:hint="eastAsia"/>
          <w:color w:val="000000"/>
          <w:sz w:val="22"/>
          <w:szCs w:val="22"/>
        </w:rPr>
        <w:t>▲本项目采用综合单价统一折扣率报价，</w:t>
      </w:r>
      <w:r>
        <w:rPr>
          <w:rFonts w:hint="eastAsia"/>
          <w:b/>
          <w:color w:val="000000"/>
          <w:sz w:val="22"/>
          <w:szCs w:val="22"/>
        </w:rPr>
        <w:t>折扣率大于100%或小于0的做无效投标处理。</w:t>
      </w:r>
      <w:r>
        <w:rPr>
          <w:rFonts w:hint="eastAsia"/>
          <w:b/>
          <w:bCs/>
          <w:color w:val="000000"/>
          <w:sz w:val="22"/>
          <w:szCs w:val="22"/>
        </w:rPr>
        <w:t>各结算单价=招标文件清单中单价*</w:t>
      </w:r>
      <w:r>
        <w:rPr>
          <w:rFonts w:hint="eastAsia" w:cs="仿宋"/>
          <w:b/>
          <w:color w:val="000000"/>
          <w:sz w:val="22"/>
          <w:szCs w:val="22"/>
        </w:rPr>
        <w:t>综合单价统一折扣率</w:t>
      </w:r>
      <w:r>
        <w:rPr>
          <w:rFonts w:hint="eastAsia"/>
          <w:b/>
          <w:color w:val="000000"/>
          <w:sz w:val="22"/>
          <w:szCs w:val="22"/>
        </w:rPr>
        <w:t>。</w:t>
      </w:r>
    </w:p>
    <w:p w14:paraId="232BB4B2">
      <w:pPr>
        <w:widowControl/>
        <w:snapToGrid w:val="0"/>
        <w:spacing w:line="400" w:lineRule="exact"/>
        <w:jc w:val="left"/>
        <w:rPr>
          <w:color w:val="000000"/>
          <w:sz w:val="24"/>
        </w:rPr>
      </w:pPr>
    </w:p>
    <w:p w14:paraId="2E614BDD">
      <w:pPr>
        <w:widowControl/>
        <w:autoSpaceDE w:val="0"/>
        <w:autoSpaceDN w:val="0"/>
        <w:snapToGrid w:val="0"/>
        <w:spacing w:line="440" w:lineRule="atLeast"/>
        <w:jc w:val="left"/>
        <w:rPr>
          <w:color w:val="000000"/>
          <w:sz w:val="24"/>
        </w:rPr>
      </w:pPr>
    </w:p>
    <w:p w14:paraId="67C65D47">
      <w:pPr>
        <w:widowControl/>
        <w:autoSpaceDE w:val="0"/>
        <w:autoSpaceDN w:val="0"/>
        <w:snapToGrid w:val="0"/>
        <w:spacing w:line="440" w:lineRule="atLeast"/>
        <w:jc w:val="left"/>
        <w:rPr>
          <w:color w:val="000000"/>
          <w:sz w:val="22"/>
          <w:szCs w:val="22"/>
        </w:rPr>
      </w:pPr>
      <w:r>
        <w:rPr>
          <w:rFonts w:hint="eastAsia"/>
          <w:color w:val="000000"/>
          <w:sz w:val="22"/>
          <w:szCs w:val="22"/>
        </w:rPr>
        <w:t>磋商</w:t>
      </w:r>
      <w:r>
        <w:rPr>
          <w:color w:val="000000"/>
          <w:sz w:val="22"/>
          <w:szCs w:val="22"/>
        </w:rPr>
        <w:t>供应商全称（盖章）：</w:t>
      </w:r>
    </w:p>
    <w:p w14:paraId="53EAC55D">
      <w:pPr>
        <w:widowControl/>
        <w:autoSpaceDE w:val="0"/>
        <w:autoSpaceDN w:val="0"/>
        <w:snapToGrid w:val="0"/>
        <w:spacing w:line="440" w:lineRule="atLeast"/>
        <w:jc w:val="left"/>
        <w:rPr>
          <w:color w:val="000000"/>
          <w:sz w:val="22"/>
          <w:szCs w:val="22"/>
        </w:rPr>
      </w:pPr>
      <w:r>
        <w:rPr>
          <w:color w:val="000000"/>
          <w:sz w:val="22"/>
          <w:szCs w:val="22"/>
        </w:rPr>
        <w:t>法定代表人或授权代表（签字或盖章）：</w:t>
      </w:r>
    </w:p>
    <w:p w14:paraId="30764800">
      <w:pPr>
        <w:widowControl/>
        <w:autoSpaceDE w:val="0"/>
        <w:autoSpaceDN w:val="0"/>
        <w:snapToGrid w:val="0"/>
        <w:spacing w:line="440" w:lineRule="atLeast"/>
        <w:jc w:val="left"/>
        <w:rPr>
          <w:color w:val="000000"/>
          <w:sz w:val="22"/>
          <w:szCs w:val="22"/>
        </w:rPr>
      </w:pPr>
      <w:r>
        <w:rPr>
          <w:color w:val="000000"/>
          <w:sz w:val="22"/>
          <w:szCs w:val="22"/>
        </w:rPr>
        <w:t>日期：</w:t>
      </w:r>
    </w:p>
    <w:p w14:paraId="44B2E57F">
      <w:pPr>
        <w:widowControl/>
        <w:autoSpaceDE w:val="0"/>
        <w:autoSpaceDN w:val="0"/>
        <w:snapToGrid w:val="0"/>
        <w:spacing w:line="440" w:lineRule="atLeast"/>
        <w:jc w:val="left"/>
        <w:rPr>
          <w:color w:val="000000"/>
          <w:sz w:val="22"/>
          <w:szCs w:val="22"/>
        </w:rPr>
      </w:pPr>
    </w:p>
    <w:p w14:paraId="0EE46E4A">
      <w:pPr>
        <w:widowControl/>
        <w:snapToGrid w:val="0"/>
        <w:spacing w:line="460" w:lineRule="atLeast"/>
        <w:ind w:firstLine="150"/>
        <w:jc w:val="left"/>
        <w:rPr>
          <w:color w:val="000000"/>
          <w:sz w:val="30"/>
        </w:rPr>
      </w:pPr>
    </w:p>
    <w:p w14:paraId="31724AD7">
      <w:pPr>
        <w:widowControl/>
        <w:snapToGrid w:val="0"/>
        <w:spacing w:line="460" w:lineRule="atLeast"/>
        <w:ind w:firstLine="150"/>
        <w:jc w:val="left"/>
        <w:rPr>
          <w:color w:val="000000"/>
          <w:sz w:val="30"/>
        </w:rPr>
      </w:pPr>
    </w:p>
    <w:p w14:paraId="469BE0A2">
      <w:pPr>
        <w:widowControl/>
        <w:snapToGrid w:val="0"/>
        <w:spacing w:line="460" w:lineRule="atLeast"/>
        <w:ind w:firstLine="150"/>
        <w:jc w:val="left"/>
        <w:rPr>
          <w:color w:val="000000"/>
          <w:sz w:val="30"/>
        </w:rPr>
      </w:pPr>
    </w:p>
    <w:p w14:paraId="7770D0B9">
      <w:pPr>
        <w:widowControl/>
        <w:snapToGrid w:val="0"/>
        <w:spacing w:line="460" w:lineRule="atLeast"/>
        <w:ind w:firstLine="150"/>
        <w:jc w:val="left"/>
        <w:rPr>
          <w:color w:val="000000"/>
          <w:sz w:val="30"/>
        </w:rPr>
      </w:pPr>
    </w:p>
    <w:p w14:paraId="4D2DEC03">
      <w:pPr>
        <w:widowControl/>
        <w:snapToGrid w:val="0"/>
        <w:spacing w:line="460" w:lineRule="atLeast"/>
        <w:ind w:firstLine="150"/>
        <w:jc w:val="left"/>
        <w:rPr>
          <w:color w:val="000000"/>
          <w:sz w:val="30"/>
        </w:rPr>
      </w:pPr>
    </w:p>
    <w:p w14:paraId="014EE568">
      <w:pPr>
        <w:pStyle w:val="27"/>
        <w:rPr>
          <w:color w:val="000000"/>
          <w:sz w:val="20"/>
        </w:rPr>
      </w:pPr>
    </w:p>
    <w:p w14:paraId="08D44BF9">
      <w:pPr>
        <w:pStyle w:val="27"/>
        <w:rPr>
          <w:color w:val="000000"/>
          <w:sz w:val="20"/>
        </w:rPr>
      </w:pPr>
    </w:p>
    <w:p w14:paraId="55C11C3C">
      <w:pPr>
        <w:widowControl/>
        <w:snapToGrid w:val="0"/>
        <w:spacing w:line="460" w:lineRule="atLeast"/>
        <w:ind w:firstLine="150"/>
        <w:jc w:val="left"/>
        <w:rPr>
          <w:color w:val="000000"/>
          <w:sz w:val="30"/>
        </w:rPr>
      </w:pPr>
    </w:p>
    <w:p w14:paraId="04BEC1B4">
      <w:pPr>
        <w:pStyle w:val="27"/>
        <w:rPr>
          <w:color w:val="000000"/>
          <w:sz w:val="20"/>
        </w:rPr>
      </w:pPr>
    </w:p>
    <w:p w14:paraId="4DF09627">
      <w:pPr>
        <w:pStyle w:val="27"/>
        <w:rPr>
          <w:color w:val="000000"/>
          <w:sz w:val="20"/>
        </w:rPr>
      </w:pPr>
    </w:p>
    <w:p w14:paraId="2220DA62">
      <w:pPr>
        <w:pStyle w:val="27"/>
        <w:rPr>
          <w:color w:val="000000"/>
          <w:sz w:val="20"/>
        </w:rPr>
      </w:pPr>
    </w:p>
    <w:p w14:paraId="36C90811">
      <w:pPr>
        <w:pStyle w:val="4"/>
        <w:spacing w:before="0" w:after="0" w:line="460" w:lineRule="exact"/>
        <w:rPr>
          <w:color w:val="000000"/>
        </w:rPr>
      </w:pPr>
      <w:r>
        <w:rPr>
          <w:rFonts w:hint="eastAsia"/>
          <w:color w:val="000000"/>
        </w:rPr>
        <w:t>3.3 符合政府采购扶持政策的相关证明材料（如是）</w:t>
      </w:r>
    </w:p>
    <w:p w14:paraId="2563AB74">
      <w:pPr>
        <w:pStyle w:val="5"/>
        <w:spacing w:before="0" w:after="0" w:line="460" w:lineRule="exact"/>
        <w:rPr>
          <w:rFonts w:ascii="Calibri" w:hAnsi="Calibri"/>
          <w:color w:val="000000"/>
        </w:rPr>
      </w:pPr>
      <w:r>
        <w:rPr>
          <w:rFonts w:hint="eastAsia"/>
          <w:color w:val="000000"/>
        </w:rPr>
        <w:t>3.3.1 中小企业声明函及相关证明材料（如是）</w:t>
      </w:r>
    </w:p>
    <w:p w14:paraId="75268AB6">
      <w:pPr>
        <w:snapToGrid w:val="0"/>
        <w:spacing w:line="460" w:lineRule="exact"/>
        <w:jc w:val="center"/>
        <w:rPr>
          <w:color w:val="000000"/>
          <w:sz w:val="28"/>
          <w:szCs w:val="28"/>
        </w:rPr>
      </w:pPr>
      <w:r>
        <w:rPr>
          <w:rFonts w:hint="eastAsia"/>
          <w:b/>
          <w:color w:val="000000"/>
          <w:sz w:val="28"/>
          <w:szCs w:val="28"/>
        </w:rPr>
        <w:t>中小企业声明函及其相关的充分的证明材料</w:t>
      </w:r>
    </w:p>
    <w:p w14:paraId="5FFC6D7B">
      <w:pPr>
        <w:snapToGrid w:val="0"/>
        <w:spacing w:line="360" w:lineRule="auto"/>
        <w:ind w:firstLine="440" w:firstLineChars="200"/>
        <w:jc w:val="center"/>
        <w:rPr>
          <w:rFonts w:ascii="宋体"/>
          <w:color w:val="000000"/>
          <w:sz w:val="22"/>
          <w:szCs w:val="22"/>
        </w:rPr>
      </w:pPr>
      <w:r>
        <w:rPr>
          <w:rFonts w:hint="eastAsia" w:ascii="宋体"/>
          <w:color w:val="000000"/>
          <w:sz w:val="22"/>
          <w:szCs w:val="22"/>
        </w:rPr>
        <w:t>【不属于中小企业的无需填写、递交】</w:t>
      </w:r>
    </w:p>
    <w:p w14:paraId="00F3347E">
      <w:pPr>
        <w:snapToGrid w:val="0"/>
        <w:spacing w:line="440" w:lineRule="atLeast"/>
        <w:jc w:val="center"/>
        <w:rPr>
          <w:color w:val="000000"/>
          <w:sz w:val="22"/>
          <w:szCs w:val="22"/>
        </w:rPr>
      </w:pPr>
      <w:r>
        <w:rPr>
          <w:color w:val="000000"/>
          <w:sz w:val="22"/>
          <w:szCs w:val="22"/>
        </w:rPr>
        <w:t>中小企业声明函（工程、服务）</w:t>
      </w:r>
    </w:p>
    <w:p w14:paraId="4389EB13">
      <w:pPr>
        <w:snapToGrid w:val="0"/>
        <w:spacing w:line="440" w:lineRule="atLeast"/>
        <w:ind w:firstLine="440" w:firstLineChars="200"/>
        <w:rPr>
          <w:color w:val="000000"/>
          <w:sz w:val="22"/>
          <w:szCs w:val="22"/>
        </w:rPr>
      </w:pPr>
      <w:r>
        <w:rPr>
          <w:color w:val="000000"/>
          <w:sz w:val="22"/>
          <w:szCs w:val="22"/>
        </w:rPr>
        <w:t>本公司（联合体）郑重声明，根据《政府采购促进中小 企业发展管理办法》（财库﹝2020﹞46 号）的规定，本公司 （联合体）参加</w:t>
      </w:r>
      <w:r>
        <w:rPr>
          <w:color w:val="000000"/>
          <w:sz w:val="22"/>
          <w:szCs w:val="22"/>
          <w:u w:val="single"/>
        </w:rPr>
        <w:t>（单位名称）</w:t>
      </w:r>
      <w:r>
        <w:rPr>
          <w:color w:val="000000"/>
          <w:sz w:val="22"/>
          <w:szCs w:val="22"/>
        </w:rPr>
        <w:t>的</w:t>
      </w:r>
      <w:r>
        <w:rPr>
          <w:color w:val="000000"/>
          <w:sz w:val="22"/>
          <w:szCs w:val="22"/>
          <w:u w:val="single"/>
        </w:rPr>
        <w:t>（项目名称）</w:t>
      </w:r>
      <w:r>
        <w:rPr>
          <w:color w:val="000000"/>
          <w:sz w:val="22"/>
          <w:szCs w:val="22"/>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582CACF1">
      <w:pPr>
        <w:snapToGrid w:val="0"/>
        <w:spacing w:line="440" w:lineRule="atLeast"/>
        <w:ind w:firstLine="440" w:firstLineChars="200"/>
        <w:rPr>
          <w:color w:val="000000"/>
          <w:sz w:val="22"/>
          <w:szCs w:val="22"/>
        </w:rPr>
      </w:pPr>
      <w:r>
        <w:rPr>
          <w:color w:val="000000"/>
          <w:sz w:val="22"/>
          <w:szCs w:val="22"/>
        </w:rPr>
        <w:t>1.</w:t>
      </w:r>
      <w:r>
        <w:rPr>
          <w:color w:val="000000"/>
          <w:sz w:val="22"/>
          <w:szCs w:val="22"/>
          <w:u w:val="single"/>
        </w:rPr>
        <w:t xml:space="preserve"> （标的名称） </w:t>
      </w:r>
      <w:r>
        <w:rPr>
          <w:color w:val="000000"/>
          <w:sz w:val="22"/>
          <w:szCs w:val="22"/>
        </w:rPr>
        <w:t>，属于</w:t>
      </w:r>
      <w:r>
        <w:rPr>
          <w:color w:val="000000"/>
          <w:sz w:val="22"/>
          <w:szCs w:val="22"/>
          <w:u w:val="single"/>
        </w:rPr>
        <w:t>（采购文件中明确的所属行业）</w:t>
      </w:r>
      <w:r>
        <w:rPr>
          <w:color w:val="000000"/>
          <w:sz w:val="22"/>
          <w:szCs w:val="22"/>
        </w:rPr>
        <w:t>； 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w:t>
      </w:r>
      <w:r>
        <w:rPr>
          <w:rFonts w:hint="eastAsia"/>
          <w:color w:val="000000"/>
          <w:sz w:val="22"/>
          <w:szCs w:val="22"/>
        </w:rPr>
        <w:t>（注1）</w:t>
      </w:r>
      <w:r>
        <w:rPr>
          <w:color w:val="000000"/>
          <w:sz w:val="22"/>
          <w:szCs w:val="22"/>
        </w:rPr>
        <w:t>，属于</w:t>
      </w:r>
      <w:r>
        <w:rPr>
          <w:color w:val="000000"/>
          <w:sz w:val="22"/>
          <w:szCs w:val="22"/>
          <w:u w:val="single"/>
        </w:rPr>
        <w:t>（中型企业、 小型企业、微型企业）</w:t>
      </w:r>
      <w:r>
        <w:rPr>
          <w:color w:val="000000"/>
          <w:sz w:val="22"/>
          <w:szCs w:val="22"/>
        </w:rPr>
        <w:t xml:space="preserve">； </w:t>
      </w:r>
    </w:p>
    <w:p w14:paraId="23ADAB10">
      <w:pPr>
        <w:snapToGrid w:val="0"/>
        <w:spacing w:line="440" w:lineRule="atLeast"/>
        <w:ind w:firstLine="440" w:firstLineChars="200"/>
        <w:rPr>
          <w:color w:val="000000"/>
          <w:sz w:val="22"/>
          <w:szCs w:val="22"/>
        </w:rPr>
      </w:pPr>
      <w:r>
        <w:rPr>
          <w:color w:val="000000"/>
          <w:sz w:val="22"/>
          <w:szCs w:val="22"/>
        </w:rPr>
        <w:t>2.</w:t>
      </w:r>
      <w:r>
        <w:rPr>
          <w:color w:val="000000"/>
          <w:sz w:val="22"/>
          <w:szCs w:val="22"/>
          <w:u w:val="single"/>
        </w:rPr>
        <w:t xml:space="preserve"> （标的名称） </w:t>
      </w:r>
      <w:r>
        <w:rPr>
          <w:color w:val="000000"/>
          <w:sz w:val="22"/>
          <w:szCs w:val="22"/>
        </w:rPr>
        <w:t>，属于</w:t>
      </w:r>
      <w:r>
        <w:rPr>
          <w:color w:val="000000"/>
          <w:sz w:val="22"/>
          <w:szCs w:val="22"/>
          <w:u w:val="single"/>
        </w:rPr>
        <w:t>（采购文件中明确的所属行业）</w:t>
      </w:r>
      <w:r>
        <w:rPr>
          <w:color w:val="000000"/>
          <w:sz w:val="22"/>
          <w:szCs w:val="22"/>
        </w:rPr>
        <w:t>； 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万元，属于</w:t>
      </w:r>
      <w:r>
        <w:rPr>
          <w:color w:val="000000"/>
          <w:sz w:val="22"/>
          <w:szCs w:val="22"/>
          <w:u w:val="single"/>
        </w:rPr>
        <w:t>（中型企业、 小型企业、微型企业）</w:t>
      </w:r>
      <w:r>
        <w:rPr>
          <w:color w:val="000000"/>
          <w:sz w:val="22"/>
          <w:szCs w:val="22"/>
        </w:rPr>
        <w:t xml:space="preserve">； </w:t>
      </w:r>
    </w:p>
    <w:p w14:paraId="6C0E868A">
      <w:pPr>
        <w:snapToGrid w:val="0"/>
        <w:spacing w:line="440" w:lineRule="atLeast"/>
        <w:ind w:firstLine="440" w:firstLineChars="200"/>
        <w:rPr>
          <w:color w:val="000000"/>
          <w:sz w:val="22"/>
          <w:szCs w:val="22"/>
        </w:rPr>
      </w:pPr>
      <w:r>
        <w:rPr>
          <w:color w:val="000000"/>
          <w:sz w:val="22"/>
          <w:szCs w:val="22"/>
        </w:rPr>
        <w:t xml:space="preserve">…… </w:t>
      </w:r>
    </w:p>
    <w:p w14:paraId="7681B70D">
      <w:pPr>
        <w:snapToGrid w:val="0"/>
        <w:spacing w:line="440" w:lineRule="atLeast"/>
        <w:ind w:firstLine="440" w:firstLineChars="200"/>
        <w:rPr>
          <w:color w:val="000000"/>
          <w:sz w:val="22"/>
          <w:szCs w:val="22"/>
        </w:rPr>
      </w:pPr>
      <w:r>
        <w:rPr>
          <w:color w:val="000000"/>
          <w:sz w:val="22"/>
          <w:szCs w:val="22"/>
        </w:rPr>
        <w:t xml:space="preserve">以上企业，不属于大企业的分支机构，不存在控股股东为大企业的情形，也不存在与大企业的负责人为同一人的情形。 </w:t>
      </w:r>
    </w:p>
    <w:p w14:paraId="6BD57F37">
      <w:pPr>
        <w:snapToGrid w:val="0"/>
        <w:spacing w:line="440" w:lineRule="atLeast"/>
        <w:ind w:firstLine="440" w:firstLineChars="200"/>
        <w:rPr>
          <w:color w:val="000000"/>
          <w:sz w:val="22"/>
          <w:szCs w:val="22"/>
        </w:rPr>
      </w:pPr>
      <w:r>
        <w:rPr>
          <w:color w:val="000000"/>
          <w:sz w:val="22"/>
          <w:szCs w:val="22"/>
        </w:rPr>
        <w:t>本企业对上述声明内容的真实性负责。如有虚假，将依法承担相应责任。</w:t>
      </w:r>
    </w:p>
    <w:p w14:paraId="4D6B34E6">
      <w:pPr>
        <w:snapToGrid w:val="0"/>
        <w:spacing w:line="440" w:lineRule="atLeast"/>
        <w:rPr>
          <w:color w:val="000000"/>
          <w:sz w:val="22"/>
          <w:szCs w:val="22"/>
        </w:rPr>
      </w:pPr>
      <w:r>
        <w:rPr>
          <w:color w:val="000000"/>
          <w:sz w:val="22"/>
          <w:szCs w:val="22"/>
        </w:rPr>
        <w:t xml:space="preserve">                                          企业名称（盖章）： </w:t>
      </w:r>
    </w:p>
    <w:p w14:paraId="28952AD6">
      <w:pPr>
        <w:snapToGrid w:val="0"/>
        <w:spacing w:line="440" w:lineRule="atLeast"/>
        <w:ind w:firstLine="4620" w:firstLineChars="2100"/>
        <w:rPr>
          <w:color w:val="000000"/>
          <w:sz w:val="22"/>
          <w:szCs w:val="22"/>
        </w:rPr>
      </w:pPr>
      <w:r>
        <w:rPr>
          <w:color w:val="000000"/>
          <w:sz w:val="22"/>
          <w:szCs w:val="22"/>
        </w:rPr>
        <w:t xml:space="preserve">日 期： </w:t>
      </w:r>
    </w:p>
    <w:p w14:paraId="63A17E31">
      <w:pPr>
        <w:pBdr>
          <w:bottom w:val="single" w:color="auto" w:sz="6" w:space="1"/>
        </w:pBdr>
        <w:snapToGrid w:val="0"/>
        <w:spacing w:line="360" w:lineRule="auto"/>
        <w:ind w:firstLine="464" w:firstLineChars="200"/>
        <w:rPr>
          <w:color w:val="000000"/>
          <w:sz w:val="22"/>
          <w:szCs w:val="22"/>
        </w:rPr>
      </w:pPr>
      <w:r>
        <w:rPr>
          <w:rFonts w:hint="eastAsia"/>
          <w:color w:val="000000"/>
          <w:spacing w:val="6"/>
          <w:sz w:val="22"/>
          <w:szCs w:val="22"/>
        </w:rPr>
        <w:t>注1：</w:t>
      </w:r>
      <w:r>
        <w:rPr>
          <w:color w:val="000000"/>
          <w:spacing w:val="6"/>
          <w:sz w:val="22"/>
          <w:szCs w:val="22"/>
        </w:rPr>
        <w:t>从业人员、营业收入、资产总额填报上一年度数据，无上一年度数据的新成立企业可不填</w:t>
      </w:r>
      <w:r>
        <w:rPr>
          <w:color w:val="000000"/>
          <w:sz w:val="22"/>
          <w:szCs w:val="22"/>
        </w:rPr>
        <w:t>报。</w:t>
      </w:r>
      <w:r>
        <w:rPr>
          <w:rFonts w:hint="eastAsia"/>
          <w:color w:val="000000"/>
          <w:sz w:val="22"/>
          <w:szCs w:val="22"/>
        </w:rPr>
        <w:t> </w:t>
      </w:r>
    </w:p>
    <w:p w14:paraId="7601265D">
      <w:pPr>
        <w:snapToGrid w:val="0"/>
        <w:spacing w:line="360" w:lineRule="auto"/>
        <w:ind w:firstLine="440" w:firstLineChars="200"/>
        <w:rPr>
          <w:color w:val="000000"/>
          <w:sz w:val="22"/>
          <w:szCs w:val="22"/>
        </w:rPr>
      </w:pPr>
    </w:p>
    <w:p w14:paraId="2F597FC1">
      <w:pPr>
        <w:snapToGrid w:val="0"/>
        <w:spacing w:line="360" w:lineRule="auto"/>
        <w:ind w:firstLine="440" w:firstLineChars="200"/>
        <w:rPr>
          <w:color w:val="000000"/>
          <w:sz w:val="22"/>
          <w:szCs w:val="22"/>
        </w:rPr>
      </w:pPr>
      <w:r>
        <w:rPr>
          <w:rFonts w:hint="eastAsia"/>
          <w:color w:val="000000"/>
          <w:sz w:val="22"/>
          <w:szCs w:val="22"/>
        </w:rPr>
        <w:t>填写说明：</w:t>
      </w:r>
    </w:p>
    <w:p w14:paraId="420F4B6E">
      <w:pPr>
        <w:snapToGrid w:val="0"/>
        <w:spacing w:line="360" w:lineRule="auto"/>
        <w:ind w:firstLine="440" w:firstLineChars="200"/>
        <w:rPr>
          <w:color w:val="000000"/>
          <w:sz w:val="22"/>
          <w:szCs w:val="22"/>
        </w:rPr>
      </w:pPr>
      <w:r>
        <w:rPr>
          <w:rFonts w:hint="eastAsia"/>
          <w:color w:val="000000"/>
          <w:sz w:val="22"/>
          <w:szCs w:val="22"/>
        </w:rPr>
        <w:t>1）投标供应商为中型、小型、微型企业的提供此函；</w:t>
      </w:r>
    </w:p>
    <w:p w14:paraId="0D68375F">
      <w:pPr>
        <w:snapToGrid w:val="0"/>
        <w:spacing w:line="360" w:lineRule="auto"/>
        <w:ind w:firstLine="440" w:firstLineChars="200"/>
        <w:rPr>
          <w:color w:val="000000"/>
          <w:sz w:val="22"/>
          <w:szCs w:val="22"/>
        </w:rPr>
      </w:pPr>
      <w:r>
        <w:rPr>
          <w:rFonts w:hint="eastAsia"/>
          <w:color w:val="000000"/>
          <w:sz w:val="22"/>
          <w:szCs w:val="22"/>
        </w:rPr>
        <w:t>2）中型企业不享受价格扣除，小型、微型企业的行业类别由评审专家结合投标人出具的证明材料认定；经认定不符合小型、微型企业标准的，不享受价格扣除；</w:t>
      </w:r>
    </w:p>
    <w:p w14:paraId="50E95D0D">
      <w:pPr>
        <w:snapToGrid w:val="0"/>
        <w:spacing w:line="360" w:lineRule="auto"/>
        <w:ind w:firstLine="440" w:firstLineChars="200"/>
        <w:rPr>
          <w:b/>
          <w:color w:val="000000"/>
          <w:sz w:val="22"/>
          <w:szCs w:val="22"/>
        </w:rPr>
      </w:pPr>
      <w:r>
        <w:rPr>
          <w:rFonts w:hint="eastAsia"/>
          <w:color w:val="000000"/>
          <w:sz w:val="22"/>
          <w:szCs w:val="22"/>
        </w:rPr>
        <w:t>3）注：小型、微型企业参加政府采购活动时，应提供：a）《中小企业声明函》；上述证明材料提供不齐全的，不能享受价格扣除。</w:t>
      </w:r>
    </w:p>
    <w:p w14:paraId="77B59959">
      <w:pPr>
        <w:snapToGrid w:val="0"/>
        <w:spacing w:line="360" w:lineRule="auto"/>
        <w:ind w:firstLine="442" w:firstLineChars="200"/>
        <w:rPr>
          <w:b/>
          <w:bCs/>
          <w:color w:val="000000"/>
          <w:sz w:val="22"/>
          <w:szCs w:val="22"/>
        </w:rPr>
      </w:pPr>
      <w:r>
        <w:rPr>
          <w:rFonts w:hint="eastAsia"/>
          <w:b/>
          <w:bCs/>
          <w:color w:val="000000"/>
          <w:sz w:val="22"/>
          <w:szCs w:val="22"/>
        </w:rPr>
        <w:t>▲投标人提供的中小企业声明函与实际情况不符的，视为投标人提供虚假材料投标的，投标无效。</w:t>
      </w:r>
    </w:p>
    <w:p w14:paraId="61FF7537">
      <w:pPr>
        <w:snapToGrid w:val="0"/>
        <w:spacing w:line="360" w:lineRule="auto"/>
        <w:jc w:val="center"/>
        <w:rPr>
          <w:rFonts w:ascii="宋体"/>
          <w:b/>
          <w:color w:val="000000"/>
          <w:sz w:val="22"/>
          <w:szCs w:val="22"/>
        </w:rPr>
      </w:pPr>
    </w:p>
    <w:p w14:paraId="49C61E6C">
      <w:pPr>
        <w:snapToGrid w:val="0"/>
        <w:spacing w:line="360" w:lineRule="auto"/>
        <w:jc w:val="center"/>
        <w:rPr>
          <w:rFonts w:ascii="宋体"/>
          <w:b/>
          <w:color w:val="000000"/>
          <w:sz w:val="22"/>
          <w:szCs w:val="22"/>
        </w:rPr>
      </w:pPr>
      <w:r>
        <w:rPr>
          <w:rFonts w:hint="eastAsia" w:ascii="宋体"/>
          <w:b/>
          <w:color w:val="000000"/>
          <w:sz w:val="22"/>
          <w:szCs w:val="22"/>
        </w:rPr>
        <w:t>监狱企业声明函</w:t>
      </w:r>
    </w:p>
    <w:p w14:paraId="57E4B3EA">
      <w:pPr>
        <w:snapToGrid w:val="0"/>
        <w:spacing w:line="360" w:lineRule="auto"/>
        <w:ind w:firstLine="440" w:firstLineChars="200"/>
        <w:jc w:val="center"/>
        <w:rPr>
          <w:rFonts w:ascii="宋体"/>
          <w:color w:val="000000"/>
          <w:sz w:val="22"/>
          <w:szCs w:val="22"/>
        </w:rPr>
      </w:pPr>
      <w:r>
        <w:rPr>
          <w:rFonts w:hint="eastAsia" w:ascii="宋体"/>
          <w:color w:val="000000"/>
          <w:sz w:val="22"/>
          <w:szCs w:val="22"/>
        </w:rPr>
        <w:t>【不属于监狱企业的无需填写、递交】</w:t>
      </w:r>
    </w:p>
    <w:p w14:paraId="00EB6A8D">
      <w:pPr>
        <w:snapToGrid w:val="0"/>
        <w:spacing w:line="360" w:lineRule="auto"/>
        <w:ind w:firstLine="440" w:firstLineChars="200"/>
        <w:rPr>
          <w:rFonts w:ascii="宋体"/>
          <w:color w:val="000000"/>
          <w:sz w:val="22"/>
          <w:szCs w:val="22"/>
        </w:rPr>
      </w:pPr>
      <w:r>
        <w:rPr>
          <w:rFonts w:hint="eastAsia" w:ascii="宋体"/>
          <w:color w:val="000000"/>
          <w:sz w:val="22"/>
          <w:szCs w:val="22"/>
        </w:rPr>
        <w:t>本公司郑重声明，根据《关于政府采购支持监狱企业发展有关问题的通知》 （财库[2014]68 号）的规定，本公司为</w:t>
      </w:r>
      <w:r>
        <w:rPr>
          <w:rFonts w:hint="eastAsia" w:ascii="宋体"/>
          <w:color w:val="000000"/>
          <w:sz w:val="22"/>
          <w:szCs w:val="22"/>
          <w:u w:val="single"/>
        </w:rPr>
        <w:t>监狱企业</w:t>
      </w:r>
      <w:r>
        <w:rPr>
          <w:rFonts w:hint="eastAsia" w:ascii="宋体"/>
          <w:color w:val="000000"/>
          <w:sz w:val="22"/>
          <w:szCs w:val="22"/>
        </w:rPr>
        <w:t>。</w:t>
      </w:r>
    </w:p>
    <w:p w14:paraId="1B4F0F03">
      <w:pPr>
        <w:snapToGrid w:val="0"/>
        <w:spacing w:line="360" w:lineRule="auto"/>
        <w:ind w:firstLine="440" w:firstLineChars="200"/>
        <w:rPr>
          <w:rFonts w:ascii="宋体"/>
          <w:color w:val="000000"/>
          <w:sz w:val="22"/>
          <w:szCs w:val="22"/>
        </w:rPr>
      </w:pPr>
      <w:r>
        <w:rPr>
          <w:rFonts w:hint="eastAsia" w:ascii="宋体"/>
          <w:color w:val="000000"/>
          <w:sz w:val="22"/>
          <w:szCs w:val="22"/>
        </w:rPr>
        <w:t>根据上述标准，我公司属于监狱企业的理由为：</w:t>
      </w:r>
      <w:r>
        <w:rPr>
          <w:rFonts w:hint="eastAsia" w:ascii="宋体"/>
          <w:color w:val="000000"/>
          <w:sz w:val="22"/>
          <w:szCs w:val="22"/>
          <w:u w:val="single"/>
        </w:rPr>
        <w:t xml:space="preserve">         </w:t>
      </w:r>
      <w:r>
        <w:rPr>
          <w:rFonts w:hint="eastAsia" w:ascii="宋体"/>
          <w:color w:val="000000"/>
          <w:sz w:val="22"/>
          <w:szCs w:val="22"/>
        </w:rPr>
        <w:t>。</w:t>
      </w:r>
    </w:p>
    <w:p w14:paraId="58F32558">
      <w:pPr>
        <w:snapToGrid w:val="0"/>
        <w:spacing w:line="360" w:lineRule="auto"/>
        <w:ind w:firstLine="440" w:firstLineChars="200"/>
        <w:rPr>
          <w:rFonts w:ascii="宋体"/>
          <w:color w:val="000000"/>
          <w:sz w:val="22"/>
          <w:szCs w:val="22"/>
        </w:rPr>
      </w:pPr>
      <w:r>
        <w:rPr>
          <w:rFonts w:hint="eastAsia" w:ascii="宋体"/>
          <w:color w:val="000000"/>
          <w:sz w:val="22"/>
          <w:szCs w:val="22"/>
        </w:rPr>
        <w:t>本公司为参加（</w:t>
      </w:r>
      <w:r>
        <w:rPr>
          <w:rFonts w:hint="eastAsia" w:ascii="宋体"/>
          <w:color w:val="000000"/>
          <w:sz w:val="22"/>
          <w:szCs w:val="22"/>
          <w:u w:val="single"/>
        </w:rPr>
        <w:t xml:space="preserve">    项目名称    </w:t>
      </w:r>
      <w:r>
        <w:rPr>
          <w:rFonts w:hint="eastAsia" w:ascii="宋体"/>
          <w:color w:val="000000"/>
          <w:sz w:val="22"/>
          <w:szCs w:val="22"/>
        </w:rPr>
        <w:t>） （项目编号：</w:t>
      </w:r>
      <w:r>
        <w:rPr>
          <w:rFonts w:hint="eastAsia" w:ascii="宋体"/>
          <w:color w:val="000000"/>
          <w:sz w:val="22"/>
          <w:szCs w:val="22"/>
          <w:u w:val="single"/>
        </w:rPr>
        <w:t xml:space="preserve">      </w:t>
      </w:r>
      <w:r>
        <w:rPr>
          <w:rFonts w:hint="eastAsia" w:ascii="宋体"/>
          <w:color w:val="000000"/>
          <w:sz w:val="22"/>
          <w:szCs w:val="22"/>
        </w:rPr>
        <w:t>）采购活动提供本企业提供服务。</w:t>
      </w:r>
    </w:p>
    <w:p w14:paraId="41509ED5">
      <w:pPr>
        <w:snapToGrid w:val="0"/>
        <w:spacing w:line="360" w:lineRule="auto"/>
        <w:ind w:firstLine="440" w:firstLineChars="200"/>
        <w:rPr>
          <w:rFonts w:ascii="宋体"/>
          <w:color w:val="000000"/>
          <w:sz w:val="22"/>
          <w:szCs w:val="22"/>
        </w:rPr>
      </w:pPr>
      <w:r>
        <w:rPr>
          <w:rFonts w:hint="eastAsia" w:ascii="宋体"/>
          <w:color w:val="000000"/>
          <w:sz w:val="22"/>
          <w:szCs w:val="22"/>
        </w:rPr>
        <w:t>本公司对上述声明的真实性负责。如有虚假，将依法承担相应责任。</w:t>
      </w:r>
    </w:p>
    <w:p w14:paraId="7FA19FC0">
      <w:pPr>
        <w:snapToGrid w:val="0"/>
        <w:spacing w:line="360" w:lineRule="auto"/>
        <w:ind w:firstLine="440" w:firstLineChars="200"/>
        <w:rPr>
          <w:rFonts w:ascii="宋体"/>
          <w:color w:val="000000"/>
          <w:sz w:val="22"/>
          <w:szCs w:val="22"/>
        </w:rPr>
      </w:pPr>
    </w:p>
    <w:p w14:paraId="748F14A6">
      <w:pPr>
        <w:snapToGrid w:val="0"/>
        <w:spacing w:line="360" w:lineRule="auto"/>
        <w:ind w:firstLine="440" w:firstLineChars="200"/>
        <w:rPr>
          <w:rFonts w:ascii="宋体"/>
          <w:color w:val="000000"/>
          <w:sz w:val="22"/>
          <w:szCs w:val="22"/>
        </w:rPr>
      </w:pPr>
      <w:r>
        <w:rPr>
          <w:rFonts w:hint="eastAsia" w:ascii="宋体"/>
          <w:color w:val="000000"/>
          <w:sz w:val="22"/>
          <w:szCs w:val="22"/>
        </w:rPr>
        <w:t>投标人名称（盖章）：</w:t>
      </w:r>
    </w:p>
    <w:p w14:paraId="27591984">
      <w:pPr>
        <w:snapToGrid w:val="0"/>
        <w:spacing w:line="360" w:lineRule="auto"/>
        <w:ind w:firstLine="440" w:firstLineChars="200"/>
        <w:rPr>
          <w:rFonts w:ascii="宋体"/>
          <w:color w:val="000000"/>
          <w:sz w:val="22"/>
          <w:szCs w:val="22"/>
        </w:rPr>
      </w:pPr>
      <w:r>
        <w:rPr>
          <w:rFonts w:hint="eastAsia" w:ascii="宋体"/>
          <w:color w:val="000000"/>
          <w:sz w:val="22"/>
          <w:szCs w:val="22"/>
        </w:rPr>
        <w:t>日期：    年  月  日</w:t>
      </w:r>
    </w:p>
    <w:p w14:paraId="14C2E9F5">
      <w:pPr>
        <w:snapToGrid w:val="0"/>
        <w:spacing w:line="360" w:lineRule="auto"/>
        <w:ind w:firstLine="440" w:firstLineChars="200"/>
        <w:rPr>
          <w:rFonts w:ascii="宋体"/>
          <w:color w:val="000000"/>
          <w:sz w:val="22"/>
          <w:szCs w:val="22"/>
        </w:rPr>
      </w:pPr>
    </w:p>
    <w:p w14:paraId="07605B8F">
      <w:pPr>
        <w:snapToGrid w:val="0"/>
        <w:spacing w:line="360" w:lineRule="auto"/>
        <w:ind w:firstLine="440" w:firstLineChars="200"/>
        <w:rPr>
          <w:rFonts w:ascii="宋体"/>
          <w:color w:val="000000"/>
          <w:sz w:val="22"/>
          <w:szCs w:val="22"/>
        </w:rPr>
      </w:pPr>
    </w:p>
    <w:p w14:paraId="270C3BE7">
      <w:pPr>
        <w:snapToGrid w:val="0"/>
        <w:spacing w:line="360" w:lineRule="auto"/>
        <w:ind w:firstLine="440" w:firstLineChars="200"/>
        <w:rPr>
          <w:rFonts w:ascii="宋体"/>
          <w:color w:val="000000"/>
          <w:sz w:val="22"/>
          <w:szCs w:val="22"/>
        </w:rPr>
      </w:pPr>
    </w:p>
    <w:p w14:paraId="5D6AF910">
      <w:pPr>
        <w:snapToGrid w:val="0"/>
        <w:spacing w:line="360" w:lineRule="auto"/>
        <w:ind w:firstLine="440" w:firstLineChars="200"/>
        <w:rPr>
          <w:rFonts w:ascii="宋体"/>
          <w:color w:val="000000"/>
          <w:sz w:val="22"/>
          <w:szCs w:val="22"/>
        </w:rPr>
      </w:pPr>
    </w:p>
    <w:p w14:paraId="7EC18E34">
      <w:pPr>
        <w:snapToGrid w:val="0"/>
        <w:spacing w:line="360" w:lineRule="auto"/>
        <w:ind w:firstLine="440" w:firstLineChars="200"/>
        <w:rPr>
          <w:rFonts w:ascii="宋体"/>
          <w:color w:val="000000"/>
          <w:sz w:val="22"/>
          <w:szCs w:val="22"/>
        </w:rPr>
      </w:pPr>
    </w:p>
    <w:p w14:paraId="56D4CCE5">
      <w:pPr>
        <w:snapToGrid w:val="0"/>
        <w:spacing w:line="360" w:lineRule="auto"/>
        <w:ind w:firstLine="440" w:firstLineChars="200"/>
        <w:rPr>
          <w:rFonts w:ascii="宋体"/>
          <w:color w:val="000000"/>
          <w:sz w:val="22"/>
          <w:szCs w:val="22"/>
        </w:rPr>
      </w:pPr>
    </w:p>
    <w:p w14:paraId="0EDF44A6">
      <w:pPr>
        <w:snapToGrid w:val="0"/>
        <w:spacing w:line="360" w:lineRule="auto"/>
        <w:rPr>
          <w:rFonts w:ascii="宋体"/>
          <w:b/>
          <w:color w:val="000000"/>
          <w:spacing w:val="6"/>
          <w:sz w:val="22"/>
          <w:szCs w:val="22"/>
        </w:rPr>
      </w:pPr>
    </w:p>
    <w:p w14:paraId="17FF40E0">
      <w:pPr>
        <w:snapToGrid w:val="0"/>
        <w:spacing w:line="360" w:lineRule="auto"/>
        <w:rPr>
          <w:b/>
          <w:color w:val="000000"/>
          <w:spacing w:val="6"/>
        </w:rPr>
      </w:pPr>
    </w:p>
    <w:p w14:paraId="00FC9EDF">
      <w:pPr>
        <w:snapToGrid w:val="0"/>
        <w:spacing w:line="360" w:lineRule="auto"/>
        <w:jc w:val="center"/>
        <w:rPr>
          <w:b/>
          <w:color w:val="000000"/>
          <w:spacing w:val="6"/>
        </w:rPr>
      </w:pPr>
    </w:p>
    <w:p w14:paraId="145F5F2A">
      <w:pPr>
        <w:snapToGrid w:val="0"/>
        <w:spacing w:line="360" w:lineRule="auto"/>
        <w:jc w:val="center"/>
        <w:rPr>
          <w:b/>
          <w:color w:val="000000"/>
          <w:spacing w:val="6"/>
        </w:rPr>
      </w:pPr>
    </w:p>
    <w:p w14:paraId="577AB442">
      <w:pPr>
        <w:pageBreakBefore/>
        <w:snapToGrid w:val="0"/>
        <w:spacing w:line="360" w:lineRule="auto"/>
        <w:jc w:val="center"/>
        <w:rPr>
          <w:rFonts w:ascii="宋体"/>
          <w:b/>
          <w:color w:val="000000"/>
          <w:spacing w:val="6"/>
          <w:sz w:val="22"/>
          <w:szCs w:val="22"/>
        </w:rPr>
      </w:pPr>
      <w:r>
        <w:rPr>
          <w:rFonts w:hint="eastAsia" w:ascii="宋体"/>
          <w:b/>
          <w:color w:val="000000"/>
          <w:spacing w:val="6"/>
          <w:sz w:val="22"/>
          <w:szCs w:val="22"/>
        </w:rPr>
        <w:t>残疾人福利性单位声明函</w:t>
      </w:r>
    </w:p>
    <w:p w14:paraId="67365AEA">
      <w:pPr>
        <w:snapToGrid w:val="0"/>
        <w:spacing w:line="360" w:lineRule="auto"/>
        <w:ind w:firstLine="440" w:firstLineChars="200"/>
        <w:rPr>
          <w:rFonts w:ascii="宋体"/>
          <w:color w:val="000000"/>
          <w:sz w:val="22"/>
          <w:szCs w:val="22"/>
        </w:rPr>
      </w:pPr>
      <w:r>
        <w:rPr>
          <w:rFonts w:hint="eastAsia" w:ascii="宋体"/>
          <w:color w:val="000000"/>
          <w:sz w:val="22"/>
          <w:szCs w:val="22"/>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E11A273">
      <w:pPr>
        <w:snapToGrid w:val="0"/>
        <w:spacing w:line="360" w:lineRule="auto"/>
        <w:ind w:firstLine="440" w:firstLineChars="200"/>
        <w:rPr>
          <w:rFonts w:ascii="宋体"/>
          <w:color w:val="000000"/>
          <w:sz w:val="22"/>
          <w:szCs w:val="22"/>
        </w:rPr>
      </w:pPr>
      <w:r>
        <w:rPr>
          <w:rFonts w:hint="eastAsia" w:ascii="宋体"/>
          <w:color w:val="000000"/>
          <w:sz w:val="22"/>
          <w:szCs w:val="22"/>
        </w:rPr>
        <w:t>本单位对上述声明的真实性负责。如有虚假，将依法承担相应责任。</w:t>
      </w:r>
    </w:p>
    <w:p w14:paraId="368A1492">
      <w:pPr>
        <w:snapToGrid w:val="0"/>
        <w:spacing w:line="360" w:lineRule="auto"/>
        <w:ind w:firstLine="440" w:firstLineChars="200"/>
        <w:rPr>
          <w:rFonts w:ascii="宋体"/>
          <w:color w:val="000000"/>
          <w:sz w:val="22"/>
          <w:szCs w:val="22"/>
        </w:rPr>
      </w:pPr>
    </w:p>
    <w:p w14:paraId="77C8B2C0">
      <w:pPr>
        <w:snapToGrid w:val="0"/>
        <w:spacing w:line="360" w:lineRule="auto"/>
        <w:ind w:firstLine="440" w:firstLineChars="200"/>
        <w:rPr>
          <w:rFonts w:ascii="宋体"/>
          <w:color w:val="000000"/>
          <w:sz w:val="22"/>
          <w:szCs w:val="22"/>
        </w:rPr>
      </w:pPr>
    </w:p>
    <w:p w14:paraId="389A45A0">
      <w:pPr>
        <w:tabs>
          <w:tab w:val="left" w:pos="4860"/>
        </w:tabs>
        <w:snapToGrid w:val="0"/>
        <w:spacing w:line="360" w:lineRule="auto"/>
        <w:ind w:right="1560" w:firstLine="440" w:firstLineChars="200"/>
        <w:rPr>
          <w:rFonts w:ascii="宋体"/>
          <w:color w:val="000000"/>
          <w:sz w:val="22"/>
          <w:szCs w:val="22"/>
        </w:rPr>
      </w:pPr>
      <w:r>
        <w:rPr>
          <w:rFonts w:hint="eastAsia" w:ascii="宋体"/>
          <w:color w:val="000000"/>
          <w:sz w:val="22"/>
          <w:szCs w:val="22"/>
        </w:rPr>
        <w:t xml:space="preserve">       单位名称（盖章）：</w:t>
      </w:r>
    </w:p>
    <w:p w14:paraId="1FB283AD">
      <w:pPr>
        <w:tabs>
          <w:tab w:val="left" w:pos="4860"/>
        </w:tabs>
        <w:snapToGrid w:val="0"/>
        <w:spacing w:line="360" w:lineRule="auto"/>
        <w:ind w:right="1560" w:firstLine="440" w:firstLineChars="200"/>
        <w:rPr>
          <w:rFonts w:ascii="宋体"/>
          <w:color w:val="000000"/>
          <w:sz w:val="22"/>
          <w:szCs w:val="22"/>
        </w:rPr>
      </w:pPr>
      <w:r>
        <w:rPr>
          <w:rFonts w:hint="eastAsia" w:ascii="宋体"/>
          <w:color w:val="000000"/>
          <w:sz w:val="22"/>
          <w:szCs w:val="22"/>
        </w:rPr>
        <w:t xml:space="preserve">       日  期：</w:t>
      </w:r>
    </w:p>
    <w:p w14:paraId="022B871D">
      <w:pPr>
        <w:pStyle w:val="52"/>
        <w:snapToGrid w:val="0"/>
        <w:spacing w:line="360" w:lineRule="auto"/>
        <w:ind w:left="360" w:firstLine="0" w:firstLineChars="0"/>
        <w:rPr>
          <w:rFonts w:cs="宋体"/>
          <w:color w:val="000000"/>
          <w:sz w:val="22"/>
          <w:szCs w:val="22"/>
        </w:rPr>
      </w:pPr>
      <w:r>
        <w:rPr>
          <w:rFonts w:hint="eastAsia" w:cs="宋体"/>
          <w:color w:val="000000"/>
          <w:sz w:val="22"/>
          <w:szCs w:val="22"/>
        </w:rPr>
        <w:t>扶持政策说明：</w:t>
      </w:r>
    </w:p>
    <w:p w14:paraId="43E9043B">
      <w:pPr>
        <w:pStyle w:val="52"/>
        <w:snapToGrid w:val="0"/>
        <w:spacing w:line="360" w:lineRule="auto"/>
        <w:ind w:firstLine="440"/>
        <w:rPr>
          <w:rFonts w:cs="宋体"/>
          <w:color w:val="000000"/>
          <w:sz w:val="22"/>
          <w:szCs w:val="22"/>
        </w:rPr>
      </w:pPr>
      <w:r>
        <w:rPr>
          <w:rFonts w:hint="eastAsia" w:cs="宋体"/>
          <w:color w:val="000000"/>
          <w:sz w:val="22"/>
          <w:szCs w:val="22"/>
        </w:rPr>
        <w:t>1、根据浙江省财政厅关于进一步加大政府采购支持中小企业力度助力扎实稳住经济的通知(浙财采监〔2022〕3号)，对小型或微型企业的投标报价给予10%的扣除，并用扣除后的价格计算价格评分。</w:t>
      </w:r>
    </w:p>
    <w:p w14:paraId="4A2ACBF1">
      <w:pPr>
        <w:pStyle w:val="52"/>
        <w:snapToGrid w:val="0"/>
        <w:spacing w:line="360" w:lineRule="auto"/>
        <w:ind w:firstLine="440"/>
        <w:rPr>
          <w:rFonts w:cs="宋体"/>
          <w:color w:val="000000"/>
          <w:sz w:val="22"/>
          <w:szCs w:val="22"/>
        </w:rPr>
      </w:pPr>
      <w:r>
        <w:rPr>
          <w:rFonts w:hint="eastAsia" w:cs="宋体"/>
          <w:color w:val="000000"/>
          <w:sz w:val="22"/>
          <w:szCs w:val="22"/>
        </w:rPr>
        <w:t>2、监狱企业视同小微企业，参加本项目投标的，享受小微企业同等的价格扣除。【注：提供《监狱企业声明函》及其相关的充分的证明材料】。</w:t>
      </w:r>
    </w:p>
    <w:p w14:paraId="4ED22D3D">
      <w:pPr>
        <w:pStyle w:val="52"/>
        <w:snapToGrid w:val="0"/>
        <w:spacing w:line="360" w:lineRule="auto"/>
        <w:ind w:firstLine="440"/>
        <w:rPr>
          <w:rFonts w:cs="宋体"/>
          <w:color w:val="000000"/>
          <w:sz w:val="22"/>
          <w:szCs w:val="22"/>
        </w:rPr>
      </w:pPr>
      <w:r>
        <w:rPr>
          <w:rFonts w:hint="eastAsia" w:cs="宋体"/>
          <w:color w:val="000000"/>
          <w:sz w:val="22"/>
          <w:szCs w:val="22"/>
        </w:rPr>
        <w:t>3、残疾人福利性单位参加投标【提供《残疾人福利性单位声明函》】，视为小型、微型企业，享受小微企业政策扶持。</w:t>
      </w:r>
    </w:p>
    <w:p w14:paraId="77CE076E">
      <w:pPr>
        <w:pStyle w:val="27"/>
        <w:rPr>
          <w:rFonts w:cs="宋体"/>
          <w:color w:val="000000"/>
          <w:sz w:val="22"/>
          <w:szCs w:val="22"/>
        </w:rPr>
      </w:pPr>
    </w:p>
    <w:p w14:paraId="2EDF3B74">
      <w:pPr>
        <w:pStyle w:val="27"/>
        <w:rPr>
          <w:rFonts w:cs="宋体"/>
          <w:color w:val="000000"/>
          <w:sz w:val="22"/>
          <w:szCs w:val="22"/>
        </w:rPr>
      </w:pPr>
    </w:p>
    <w:p w14:paraId="4F76156D">
      <w:pPr>
        <w:pStyle w:val="27"/>
        <w:rPr>
          <w:rFonts w:cs="宋体"/>
          <w:color w:val="000000"/>
          <w:sz w:val="22"/>
          <w:szCs w:val="22"/>
        </w:rPr>
      </w:pPr>
    </w:p>
    <w:p w14:paraId="6841A583">
      <w:pPr>
        <w:pStyle w:val="27"/>
        <w:rPr>
          <w:rFonts w:cs="宋体"/>
          <w:color w:val="000000"/>
          <w:sz w:val="22"/>
          <w:szCs w:val="22"/>
        </w:rPr>
      </w:pPr>
    </w:p>
    <w:p w14:paraId="259093ED">
      <w:pPr>
        <w:pStyle w:val="27"/>
        <w:rPr>
          <w:rFonts w:cs="宋体"/>
          <w:color w:val="000000"/>
          <w:sz w:val="22"/>
          <w:szCs w:val="22"/>
        </w:rPr>
      </w:pPr>
    </w:p>
    <w:p w14:paraId="42102794">
      <w:pPr>
        <w:pStyle w:val="27"/>
        <w:rPr>
          <w:rFonts w:cs="宋体"/>
          <w:color w:val="000000"/>
          <w:sz w:val="22"/>
          <w:szCs w:val="22"/>
        </w:rPr>
      </w:pPr>
    </w:p>
    <w:p w14:paraId="66360A76">
      <w:pPr>
        <w:pStyle w:val="27"/>
        <w:rPr>
          <w:rFonts w:cs="宋体"/>
          <w:color w:val="000000"/>
          <w:sz w:val="22"/>
          <w:szCs w:val="22"/>
        </w:rPr>
      </w:pPr>
    </w:p>
    <w:p w14:paraId="1D34AA27">
      <w:pPr>
        <w:pStyle w:val="27"/>
        <w:rPr>
          <w:rFonts w:cs="宋体"/>
          <w:color w:val="000000"/>
          <w:sz w:val="22"/>
          <w:szCs w:val="22"/>
        </w:rPr>
      </w:pPr>
    </w:p>
    <w:p w14:paraId="7D0FBF38">
      <w:pPr>
        <w:pStyle w:val="27"/>
        <w:rPr>
          <w:rFonts w:cs="宋体"/>
          <w:color w:val="000000"/>
          <w:sz w:val="22"/>
          <w:szCs w:val="22"/>
        </w:rPr>
      </w:pPr>
    </w:p>
    <w:p w14:paraId="61A16F2D">
      <w:pPr>
        <w:pStyle w:val="27"/>
        <w:rPr>
          <w:rFonts w:cs="宋体"/>
          <w:color w:val="000000"/>
          <w:sz w:val="22"/>
          <w:szCs w:val="22"/>
        </w:rPr>
      </w:pPr>
    </w:p>
    <w:p w14:paraId="2083978D">
      <w:pPr>
        <w:pStyle w:val="27"/>
        <w:rPr>
          <w:rFonts w:cs="宋体"/>
          <w:color w:val="000000"/>
          <w:sz w:val="22"/>
          <w:szCs w:val="22"/>
        </w:rPr>
      </w:pPr>
    </w:p>
    <w:p w14:paraId="408E8B43">
      <w:pPr>
        <w:pStyle w:val="27"/>
        <w:rPr>
          <w:rFonts w:cs="宋体"/>
          <w:color w:val="000000"/>
          <w:sz w:val="22"/>
          <w:szCs w:val="22"/>
        </w:rPr>
      </w:pPr>
    </w:p>
    <w:p w14:paraId="1DB70362">
      <w:pPr>
        <w:pStyle w:val="27"/>
        <w:rPr>
          <w:rFonts w:cs="宋体"/>
          <w:color w:val="000000"/>
          <w:sz w:val="22"/>
          <w:szCs w:val="22"/>
        </w:rPr>
      </w:pPr>
    </w:p>
    <w:p w14:paraId="171B9040">
      <w:pPr>
        <w:pStyle w:val="27"/>
        <w:rPr>
          <w:rFonts w:cs="宋体"/>
          <w:color w:val="000000"/>
          <w:sz w:val="22"/>
          <w:szCs w:val="22"/>
        </w:rPr>
      </w:pPr>
    </w:p>
    <w:p w14:paraId="2B93BFD6">
      <w:pPr>
        <w:pStyle w:val="27"/>
        <w:rPr>
          <w:rFonts w:cs="宋体"/>
          <w:color w:val="000000"/>
          <w:sz w:val="22"/>
          <w:szCs w:val="22"/>
        </w:rPr>
      </w:pPr>
    </w:p>
    <w:p w14:paraId="67436559">
      <w:pPr>
        <w:pStyle w:val="27"/>
        <w:rPr>
          <w:rFonts w:cs="宋体"/>
          <w:color w:val="000000"/>
          <w:sz w:val="22"/>
          <w:szCs w:val="22"/>
        </w:rPr>
      </w:pPr>
    </w:p>
    <w:p w14:paraId="6D5F0D2E">
      <w:pPr>
        <w:pStyle w:val="27"/>
        <w:rPr>
          <w:rFonts w:cs="宋体"/>
          <w:color w:val="000000"/>
          <w:sz w:val="22"/>
          <w:szCs w:val="22"/>
        </w:rPr>
      </w:pPr>
    </w:p>
    <w:p w14:paraId="791A6536">
      <w:pPr>
        <w:pStyle w:val="27"/>
        <w:rPr>
          <w:rFonts w:cs="宋体"/>
          <w:color w:val="000000"/>
          <w:sz w:val="22"/>
          <w:szCs w:val="22"/>
        </w:rPr>
      </w:pPr>
    </w:p>
    <w:p w14:paraId="03A00E3C">
      <w:pPr>
        <w:pStyle w:val="27"/>
        <w:rPr>
          <w:rFonts w:cs="宋体"/>
          <w:color w:val="000000"/>
          <w:sz w:val="22"/>
          <w:szCs w:val="22"/>
        </w:rPr>
      </w:pPr>
    </w:p>
    <w:p w14:paraId="64A977FC">
      <w:pPr>
        <w:pStyle w:val="27"/>
        <w:rPr>
          <w:rFonts w:cs="宋体"/>
          <w:color w:val="000000"/>
          <w:sz w:val="22"/>
          <w:szCs w:val="22"/>
        </w:rPr>
      </w:pPr>
    </w:p>
    <w:p w14:paraId="7478B745">
      <w:pPr>
        <w:pStyle w:val="27"/>
        <w:rPr>
          <w:rFonts w:cs="宋体"/>
          <w:color w:val="000000"/>
          <w:sz w:val="22"/>
          <w:szCs w:val="22"/>
        </w:rPr>
      </w:pPr>
    </w:p>
    <w:p w14:paraId="409FBC64">
      <w:pPr>
        <w:pStyle w:val="27"/>
        <w:rPr>
          <w:rFonts w:cs="宋体"/>
          <w:color w:val="000000"/>
          <w:sz w:val="22"/>
          <w:szCs w:val="22"/>
        </w:rPr>
      </w:pPr>
    </w:p>
    <w:p w14:paraId="7482A19C">
      <w:pPr>
        <w:pStyle w:val="27"/>
        <w:rPr>
          <w:rFonts w:cs="宋体"/>
          <w:color w:val="000000"/>
          <w:sz w:val="22"/>
          <w:szCs w:val="22"/>
        </w:rPr>
      </w:pPr>
    </w:p>
    <w:p w14:paraId="6F13C649">
      <w:pPr>
        <w:pStyle w:val="27"/>
        <w:rPr>
          <w:rFonts w:cs="宋体"/>
          <w:color w:val="000000"/>
          <w:sz w:val="22"/>
          <w:szCs w:val="22"/>
        </w:rPr>
      </w:pPr>
    </w:p>
    <w:p w14:paraId="375E3E2A">
      <w:pPr>
        <w:pStyle w:val="27"/>
        <w:rPr>
          <w:color w:val="000000"/>
          <w:sz w:val="20"/>
        </w:rPr>
      </w:pPr>
    </w:p>
    <w:p w14:paraId="76AC83F2">
      <w:pPr>
        <w:widowControl/>
        <w:snapToGrid w:val="0"/>
        <w:spacing w:line="460" w:lineRule="atLeast"/>
        <w:ind w:firstLine="540"/>
        <w:jc w:val="center"/>
        <w:rPr>
          <w:color w:val="000000"/>
          <w:sz w:val="36"/>
        </w:rPr>
      </w:pPr>
      <w:r>
        <w:rPr>
          <w:color w:val="000000"/>
          <w:sz w:val="36"/>
        </w:rPr>
        <w:t>第七部分   确定成交供应商办法</w:t>
      </w:r>
    </w:p>
    <w:p w14:paraId="5B4F89CE">
      <w:pPr>
        <w:widowControl/>
        <w:snapToGrid w:val="0"/>
        <w:spacing w:line="460" w:lineRule="atLeast"/>
        <w:ind w:firstLine="540"/>
        <w:jc w:val="left"/>
        <w:rPr>
          <w:color w:val="000000"/>
          <w:sz w:val="22"/>
        </w:rPr>
      </w:pPr>
      <w:r>
        <w:rPr>
          <w:color w:val="000000"/>
          <w:sz w:val="22"/>
        </w:rPr>
        <w:t>根据《中华人民共和国政府采购法》等有关政府采购法规，结合本次所要采购服务的实际，按照公平、公正、科学、择优的原则选择成交单位，特制定本评审办法。</w:t>
      </w:r>
    </w:p>
    <w:p w14:paraId="212FD1D2">
      <w:pPr>
        <w:widowControl/>
        <w:snapToGrid w:val="0"/>
        <w:spacing w:line="460" w:lineRule="atLeast"/>
        <w:ind w:firstLine="3795"/>
        <w:jc w:val="left"/>
        <w:rPr>
          <w:color w:val="000000"/>
          <w:sz w:val="22"/>
        </w:rPr>
      </w:pPr>
      <w:r>
        <w:rPr>
          <w:color w:val="000000"/>
          <w:sz w:val="22"/>
        </w:rPr>
        <w:t>一、总则</w:t>
      </w:r>
    </w:p>
    <w:p w14:paraId="2B6AA1D3">
      <w:pPr>
        <w:widowControl/>
        <w:snapToGrid w:val="0"/>
        <w:spacing w:line="460" w:lineRule="atLeast"/>
        <w:ind w:firstLine="540"/>
        <w:jc w:val="left"/>
        <w:rPr>
          <w:color w:val="000000"/>
          <w:sz w:val="22"/>
        </w:rPr>
      </w:pPr>
      <w:r>
        <w:rPr>
          <w:color w:val="000000"/>
          <w:sz w:val="22"/>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14:paraId="2EB2C9DC">
      <w:pPr>
        <w:widowControl/>
        <w:snapToGrid w:val="0"/>
        <w:spacing w:line="460" w:lineRule="atLeast"/>
        <w:ind w:firstLine="3795"/>
        <w:jc w:val="left"/>
        <w:rPr>
          <w:color w:val="000000"/>
          <w:sz w:val="22"/>
        </w:rPr>
      </w:pPr>
      <w:r>
        <w:rPr>
          <w:color w:val="000000"/>
          <w:sz w:val="22"/>
        </w:rPr>
        <w:t>二、评审组织</w:t>
      </w:r>
    </w:p>
    <w:p w14:paraId="246023F0">
      <w:pPr>
        <w:widowControl/>
        <w:snapToGrid w:val="0"/>
        <w:spacing w:line="460" w:lineRule="atLeast"/>
        <w:ind w:firstLine="540"/>
        <w:jc w:val="left"/>
        <w:rPr>
          <w:color w:val="000000"/>
          <w:sz w:val="22"/>
        </w:rPr>
      </w:pPr>
      <w:r>
        <w:rPr>
          <w:color w:val="000000"/>
          <w:sz w:val="22"/>
        </w:rPr>
        <w:t>评审工作由采购人依法组建的磋商小组负责，磋商小组由评审专家库中随机抽取的专家共同组成。</w:t>
      </w:r>
    </w:p>
    <w:p w14:paraId="1CFD17E9">
      <w:pPr>
        <w:widowControl/>
        <w:snapToGrid w:val="0"/>
        <w:spacing w:before="240" w:after="240" w:line="460" w:lineRule="atLeast"/>
        <w:ind w:firstLine="1964" w:firstLineChars="893"/>
        <w:jc w:val="left"/>
        <w:rPr>
          <w:color w:val="000000"/>
          <w:sz w:val="22"/>
        </w:rPr>
      </w:pPr>
      <w:r>
        <w:rPr>
          <w:color w:val="000000"/>
          <w:sz w:val="22"/>
        </w:rPr>
        <w:t>三、响应文件递交截止、磋商程序、磋商原则和方式</w:t>
      </w:r>
    </w:p>
    <w:p w14:paraId="775877F5">
      <w:pPr>
        <w:widowControl/>
        <w:snapToGrid w:val="0"/>
        <w:spacing w:line="460" w:lineRule="atLeast"/>
        <w:ind w:firstLine="440"/>
        <w:jc w:val="left"/>
        <w:rPr>
          <w:color w:val="000000"/>
          <w:sz w:val="22"/>
        </w:rPr>
      </w:pPr>
      <w:r>
        <w:rPr>
          <w:color w:val="000000"/>
          <w:sz w:val="22"/>
        </w:rPr>
        <w:t>1、响应文件递交截止</w:t>
      </w:r>
    </w:p>
    <w:p w14:paraId="20459CC5">
      <w:pPr>
        <w:widowControl/>
        <w:snapToGrid w:val="0"/>
        <w:spacing w:line="460" w:lineRule="atLeast"/>
        <w:ind w:firstLine="440"/>
        <w:jc w:val="left"/>
        <w:rPr>
          <w:color w:val="000000"/>
          <w:sz w:val="22"/>
        </w:rPr>
      </w:pPr>
      <w:r>
        <w:rPr>
          <w:color w:val="000000"/>
          <w:sz w:val="22"/>
        </w:rPr>
        <w:t>1.1、按竞争性磋商文件规定的时间</w:t>
      </w:r>
      <w:r>
        <w:rPr>
          <w:rFonts w:hint="eastAsia"/>
          <w:color w:val="000000"/>
          <w:sz w:val="22"/>
        </w:rPr>
        <w:t>递交</w:t>
      </w:r>
      <w:r>
        <w:rPr>
          <w:color w:val="000000"/>
          <w:sz w:val="22"/>
        </w:rPr>
        <w:t>响应文件。</w:t>
      </w:r>
    </w:p>
    <w:p w14:paraId="17796164">
      <w:pPr>
        <w:widowControl/>
        <w:snapToGrid w:val="0"/>
        <w:spacing w:line="460" w:lineRule="atLeast"/>
        <w:ind w:firstLine="450"/>
        <w:jc w:val="left"/>
        <w:rPr>
          <w:color w:val="000000"/>
          <w:sz w:val="22"/>
        </w:rPr>
      </w:pPr>
      <w:r>
        <w:rPr>
          <w:color w:val="000000"/>
          <w:sz w:val="22"/>
        </w:rPr>
        <w:t>2、本次采购是根据竞争性磋商采购方式进行，各供应商第一次报价不公开。</w:t>
      </w:r>
    </w:p>
    <w:p w14:paraId="53A9282A">
      <w:pPr>
        <w:widowControl/>
        <w:snapToGrid w:val="0"/>
        <w:spacing w:line="460" w:lineRule="atLeast"/>
        <w:ind w:firstLine="450"/>
        <w:jc w:val="left"/>
        <w:rPr>
          <w:color w:val="000000"/>
          <w:sz w:val="22"/>
        </w:rPr>
      </w:pPr>
      <w:r>
        <w:rPr>
          <w:color w:val="000000"/>
          <w:sz w:val="22"/>
        </w:rPr>
        <w:t>2.1、如磋商小组认为竞争性磋商文件能够详细列明采购标的的技术、服务要求的，评审结束后，磋商小组可以直接对供应商进行打分评价。</w:t>
      </w:r>
    </w:p>
    <w:p w14:paraId="2F3887D5">
      <w:pPr>
        <w:widowControl/>
        <w:snapToGrid w:val="0"/>
        <w:spacing w:line="460" w:lineRule="atLeast"/>
        <w:ind w:firstLine="450"/>
        <w:jc w:val="left"/>
        <w:rPr>
          <w:color w:val="000000"/>
          <w:sz w:val="22"/>
        </w:rPr>
      </w:pPr>
      <w:r>
        <w:rPr>
          <w:color w:val="000000"/>
          <w:sz w:val="22"/>
        </w:rPr>
        <w:t>2.3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14:paraId="6709BCAF">
      <w:pPr>
        <w:widowControl/>
        <w:snapToGrid w:val="0"/>
        <w:spacing w:line="460" w:lineRule="atLeast"/>
        <w:ind w:firstLine="450"/>
        <w:jc w:val="left"/>
        <w:rPr>
          <w:color w:val="000000"/>
          <w:sz w:val="22"/>
        </w:rPr>
      </w:pPr>
      <w:r>
        <w:rPr>
          <w:color w:val="000000"/>
          <w:sz w:val="22"/>
        </w:rPr>
        <w:t>对竞争性磋商文件作出的实质性变动是磋商文件的有效组成部分，磋商小组应当</w:t>
      </w:r>
      <w:r>
        <w:rPr>
          <w:rFonts w:hint="eastAsia"/>
          <w:color w:val="000000"/>
          <w:sz w:val="22"/>
        </w:rPr>
        <w:t>在线</w:t>
      </w:r>
      <w:r>
        <w:rPr>
          <w:color w:val="000000"/>
          <w:sz w:val="22"/>
        </w:rPr>
        <w:t>通知所有参加磋商的供应商。</w:t>
      </w:r>
    </w:p>
    <w:p w14:paraId="4226BB90">
      <w:pPr>
        <w:widowControl/>
        <w:snapToGrid w:val="0"/>
        <w:spacing w:line="460" w:lineRule="atLeast"/>
        <w:ind w:firstLine="450"/>
        <w:jc w:val="left"/>
        <w:rPr>
          <w:color w:val="000000"/>
          <w:sz w:val="22"/>
        </w:rPr>
      </w:pPr>
      <w:r>
        <w:rPr>
          <w:color w:val="000000"/>
          <w:sz w:val="22"/>
        </w:rPr>
        <w:t>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4DAA2672">
      <w:pPr>
        <w:widowControl/>
        <w:snapToGrid w:val="0"/>
        <w:spacing w:line="460" w:lineRule="atLeast"/>
        <w:ind w:firstLine="450"/>
        <w:jc w:val="left"/>
        <w:rPr>
          <w:color w:val="000000"/>
          <w:sz w:val="22"/>
        </w:rPr>
      </w:pPr>
      <w:r>
        <w:rPr>
          <w:color w:val="000000"/>
          <w:sz w:val="22"/>
        </w:rPr>
        <w:t>已提交响应文件的供应商，在提交最后磋商报价之前，可以根据磋商情况退出磋商。</w:t>
      </w:r>
    </w:p>
    <w:p w14:paraId="4174C3CC">
      <w:pPr>
        <w:widowControl/>
        <w:snapToGrid w:val="0"/>
        <w:spacing w:line="460" w:lineRule="atLeast"/>
        <w:ind w:firstLine="450"/>
        <w:jc w:val="left"/>
        <w:rPr>
          <w:color w:val="000000"/>
          <w:sz w:val="22"/>
        </w:rPr>
      </w:pPr>
      <w:r>
        <w:rPr>
          <w:color w:val="000000"/>
          <w:sz w:val="22"/>
        </w:rPr>
        <w:t>2.4、</w:t>
      </w:r>
      <w:r>
        <w:rPr>
          <w:rFonts w:hint="eastAsia"/>
          <w:color w:val="000000"/>
          <w:sz w:val="22"/>
        </w:rPr>
        <w:t>本项目磋商采用在线发起询标（谈判）进行磋商。</w:t>
      </w:r>
      <w:r>
        <w:rPr>
          <w:color w:val="000000"/>
          <w:sz w:val="22"/>
        </w:rPr>
        <w:t>在竞争性磋商文件未做任何调整的情况下，参与磋商的供应商如有出现最终磋商报价超过响应文件中报价的，则该供应商的报价按无效处理。</w:t>
      </w:r>
      <w:r>
        <w:rPr>
          <w:b/>
          <w:color w:val="000000"/>
          <w:sz w:val="22"/>
        </w:rPr>
        <w:t>超过规定时间提交</w:t>
      </w:r>
      <w:r>
        <w:rPr>
          <w:rFonts w:hint="eastAsia"/>
          <w:b/>
          <w:color w:val="000000"/>
          <w:sz w:val="22"/>
        </w:rPr>
        <w:t>（或未提交）</w:t>
      </w:r>
      <w:r>
        <w:rPr>
          <w:b/>
          <w:color w:val="000000"/>
          <w:sz w:val="22"/>
        </w:rPr>
        <w:t>的最终磋商报价作无效处理。</w:t>
      </w:r>
    </w:p>
    <w:p w14:paraId="48A3319E">
      <w:pPr>
        <w:widowControl/>
        <w:snapToGrid w:val="0"/>
        <w:spacing w:line="460" w:lineRule="atLeast"/>
        <w:ind w:firstLine="450"/>
        <w:jc w:val="left"/>
        <w:rPr>
          <w:color w:val="000000"/>
          <w:sz w:val="22"/>
        </w:rPr>
      </w:pPr>
      <w:r>
        <w:rPr>
          <w:color w:val="000000"/>
          <w:sz w:val="22"/>
        </w:rPr>
        <w:t>3、评审原则和方法</w:t>
      </w:r>
    </w:p>
    <w:p w14:paraId="146E72CC">
      <w:pPr>
        <w:widowControl/>
        <w:snapToGrid w:val="0"/>
        <w:spacing w:line="460" w:lineRule="atLeast"/>
        <w:ind w:firstLine="450"/>
        <w:jc w:val="left"/>
        <w:rPr>
          <w:color w:val="000000"/>
          <w:sz w:val="22"/>
        </w:rPr>
      </w:pPr>
      <w:r>
        <w:rPr>
          <w:color w:val="000000"/>
          <w:sz w:val="22"/>
        </w:rPr>
        <w:t>3.1、磋商小组负责审查响应文件是否符合竞争性磋商文件的要求，并作出评价。磋商小组认为必要时，可向供应商进行质疑。磋商小组有权决定全部或部分供应商响应文件无效。</w:t>
      </w:r>
    </w:p>
    <w:p w14:paraId="796D5E2E">
      <w:pPr>
        <w:widowControl/>
        <w:snapToGrid w:val="0"/>
        <w:spacing w:line="460" w:lineRule="atLeast"/>
        <w:ind w:firstLine="450"/>
        <w:jc w:val="left"/>
        <w:rPr>
          <w:color w:val="000000"/>
          <w:sz w:val="22"/>
        </w:rPr>
      </w:pPr>
      <w:r>
        <w:rPr>
          <w:color w:val="000000"/>
          <w:sz w:val="22"/>
        </w:rPr>
        <w:t xml:space="preserve">3.2、磋商小组将综合分析合格供应商的各项指标，而不是以单项指标的优劣评选出成交的供应商。   </w:t>
      </w:r>
    </w:p>
    <w:p w14:paraId="2F538021">
      <w:pPr>
        <w:widowControl/>
        <w:snapToGrid w:val="0"/>
        <w:spacing w:line="460" w:lineRule="atLeast"/>
        <w:ind w:firstLine="450"/>
        <w:jc w:val="left"/>
        <w:rPr>
          <w:color w:val="000000"/>
          <w:sz w:val="22"/>
        </w:rPr>
      </w:pPr>
      <w:r>
        <w:rPr>
          <w:color w:val="000000"/>
          <w:sz w:val="22"/>
        </w:rPr>
        <w:t>3.3、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14:paraId="1609D665">
      <w:pPr>
        <w:widowControl/>
        <w:snapToGrid w:val="0"/>
        <w:spacing w:line="460" w:lineRule="atLeast"/>
        <w:ind w:firstLine="450"/>
        <w:jc w:val="left"/>
        <w:rPr>
          <w:b/>
          <w:color w:val="000000"/>
          <w:sz w:val="22"/>
          <w:u w:val="single"/>
        </w:rPr>
      </w:pPr>
      <w:r>
        <w:rPr>
          <w:b/>
          <w:color w:val="000000"/>
          <w:sz w:val="22"/>
          <w:u w:val="single"/>
        </w:rPr>
        <w:t>本次评审采用综合评分法，磋商小组根据竞争性磋商文件制定的评审办法对供应商进行评审排序，</w:t>
      </w:r>
      <w:r>
        <w:rPr>
          <w:rFonts w:hint="eastAsia"/>
          <w:b/>
          <w:color w:val="000000"/>
          <w:sz w:val="22"/>
          <w:u w:val="single"/>
        </w:rPr>
        <w:t>采购人授权由磋商采购小组根据评审报告直接确定综合得分第一名的供应商为成交供应商。如果第一名得分相同，以报价低的优先。</w:t>
      </w:r>
    </w:p>
    <w:p w14:paraId="6BA2B991">
      <w:pPr>
        <w:widowControl/>
        <w:snapToGrid w:val="0"/>
        <w:spacing w:line="460" w:lineRule="atLeast"/>
        <w:ind w:firstLine="450"/>
        <w:jc w:val="left"/>
        <w:rPr>
          <w:color w:val="000000"/>
          <w:sz w:val="22"/>
        </w:rPr>
      </w:pPr>
      <w:r>
        <w:rPr>
          <w:color w:val="000000"/>
          <w:sz w:val="22"/>
        </w:rPr>
        <w:t xml:space="preserve"> 4、响应文件的澄清</w:t>
      </w:r>
    </w:p>
    <w:p w14:paraId="23F6B2E9">
      <w:pPr>
        <w:widowControl/>
        <w:snapToGrid w:val="0"/>
        <w:spacing w:line="460" w:lineRule="atLeast"/>
        <w:ind w:firstLine="450"/>
        <w:jc w:val="left"/>
        <w:rPr>
          <w:color w:val="000000"/>
          <w:sz w:val="22"/>
        </w:rPr>
      </w:pPr>
      <w:r>
        <w:rPr>
          <w:color w:val="000000"/>
          <w:sz w:val="22"/>
        </w:rPr>
        <w:t>4.1、为有利于对响应文件的比较和评议，必要时采购人可要求供应商对响应文件进行澄清，并作出书面答复。书面答复须有供应商授权代表签字并作为响应文件内容的一部分。</w:t>
      </w:r>
    </w:p>
    <w:p w14:paraId="5C28FB55">
      <w:pPr>
        <w:widowControl/>
        <w:snapToGrid w:val="0"/>
        <w:spacing w:line="460" w:lineRule="atLeast"/>
        <w:ind w:firstLine="480"/>
        <w:jc w:val="center"/>
        <w:rPr>
          <w:color w:val="000000"/>
          <w:sz w:val="24"/>
        </w:rPr>
      </w:pPr>
      <w:r>
        <w:rPr>
          <w:color w:val="000000"/>
          <w:sz w:val="24"/>
        </w:rPr>
        <w:t>四、评审细则</w:t>
      </w:r>
    </w:p>
    <w:p w14:paraId="3B95ACA8">
      <w:pPr>
        <w:pStyle w:val="19"/>
        <w:tabs>
          <w:tab w:val="left" w:pos="5325"/>
        </w:tabs>
        <w:adjustRightInd w:val="0"/>
        <w:snapToGrid w:val="0"/>
        <w:spacing w:line="460" w:lineRule="exact"/>
        <w:rPr>
          <w:rFonts w:hAnsi="宋体"/>
          <w:b/>
          <w:bCs/>
          <w:color w:val="000000"/>
          <w:sz w:val="22"/>
          <w:szCs w:val="22"/>
        </w:rPr>
      </w:pPr>
      <w:r>
        <w:rPr>
          <w:rFonts w:hint="eastAsia" w:hAnsi="宋体"/>
          <w:b/>
          <w:bCs/>
          <w:color w:val="000000"/>
          <w:sz w:val="22"/>
          <w:szCs w:val="22"/>
        </w:rPr>
        <w:t>一、</w:t>
      </w:r>
      <w:r>
        <w:rPr>
          <w:rFonts w:hint="eastAsia" w:hAnsi="宋体"/>
          <w:b/>
          <w:bCs/>
          <w:color w:val="000000"/>
          <w:sz w:val="22"/>
          <w:szCs w:val="22"/>
          <w:u w:val="single"/>
        </w:rPr>
        <w:t>报价评分</w:t>
      </w:r>
      <w:r>
        <w:rPr>
          <w:rFonts w:hint="eastAsia" w:hAnsi="宋体"/>
          <w:b/>
          <w:bCs/>
          <w:color w:val="000000"/>
          <w:sz w:val="22"/>
          <w:szCs w:val="22"/>
        </w:rPr>
        <w:t xml:space="preserve">  10分  </w:t>
      </w:r>
      <w:r>
        <w:rPr>
          <w:rFonts w:hAnsi="宋体"/>
          <w:b/>
          <w:bCs/>
          <w:color w:val="000000"/>
          <w:sz w:val="22"/>
          <w:szCs w:val="22"/>
        </w:rPr>
        <w:tab/>
      </w:r>
    </w:p>
    <w:p w14:paraId="320CF730">
      <w:pPr>
        <w:pStyle w:val="18"/>
        <w:adjustRightInd w:val="0"/>
        <w:snapToGrid w:val="0"/>
        <w:spacing w:after="0" w:line="400" w:lineRule="exact"/>
        <w:ind w:left="0" w:leftChars="0"/>
        <w:rPr>
          <w:rFonts w:ascii="宋体" w:hAnsi="宋体"/>
          <w:color w:val="000000"/>
          <w:sz w:val="22"/>
          <w:szCs w:val="22"/>
        </w:rPr>
      </w:pPr>
      <w:r>
        <w:rPr>
          <w:rFonts w:hint="eastAsia" w:ascii="宋体" w:hAnsi="宋体"/>
          <w:color w:val="000000"/>
          <w:sz w:val="22"/>
          <w:szCs w:val="22"/>
        </w:rPr>
        <w:t>1.</w:t>
      </w:r>
      <w:r>
        <w:rPr>
          <w:rFonts w:hint="eastAsia"/>
          <w:b/>
          <w:sz w:val="22"/>
        </w:rPr>
        <w:t>以有效投标供应商的有效投标价中的最低折扣率为评标基准折扣率，得满分10分。报价评分结算公式为:报价得分=(评标基准折扣率/投标折扣率)</w:t>
      </w:r>
      <w:r>
        <w:rPr>
          <w:b/>
          <w:sz w:val="22"/>
        </w:rPr>
        <w:t xml:space="preserve"> </w:t>
      </w:r>
      <w:r>
        <w:rPr>
          <w:rFonts w:hint="eastAsia" w:ascii="宋体" w:hAnsi="宋体"/>
          <w:color w:val="000000"/>
          <w:sz w:val="22"/>
          <w:szCs w:val="22"/>
        </w:rPr>
        <w:t>×10%×100；</w:t>
      </w:r>
    </w:p>
    <w:p w14:paraId="75EF789F">
      <w:pPr>
        <w:pStyle w:val="18"/>
        <w:adjustRightInd w:val="0"/>
        <w:snapToGrid w:val="0"/>
        <w:spacing w:after="0" w:line="400" w:lineRule="exact"/>
        <w:ind w:left="0" w:leftChars="0"/>
        <w:rPr>
          <w:rFonts w:ascii="宋体" w:hAnsi="宋体"/>
          <w:color w:val="000000"/>
          <w:sz w:val="22"/>
          <w:szCs w:val="22"/>
        </w:rPr>
      </w:pPr>
      <w:r>
        <w:rPr>
          <w:rFonts w:hint="eastAsia" w:ascii="宋体" w:hAnsi="宋体"/>
          <w:color w:val="000000"/>
          <w:sz w:val="22"/>
          <w:szCs w:val="22"/>
        </w:rPr>
        <w:t>2.如果某些（个）供应商投标报价超出该采购最高限价，该供应商投标按无效投标处理。</w:t>
      </w:r>
    </w:p>
    <w:p w14:paraId="0BF6FAF8">
      <w:pPr>
        <w:pStyle w:val="32"/>
        <w:widowControl w:val="0"/>
        <w:adjustRightInd w:val="0"/>
        <w:snapToGrid w:val="0"/>
        <w:spacing w:before="0" w:beforeAutospacing="0" w:after="0" w:afterAutospacing="0" w:line="460" w:lineRule="exact"/>
        <w:rPr>
          <w:rFonts w:hAnsi="宋体"/>
          <w:b/>
          <w:color w:val="000000"/>
          <w:sz w:val="22"/>
          <w:szCs w:val="22"/>
        </w:rPr>
      </w:pPr>
      <w:r>
        <w:rPr>
          <w:rFonts w:hint="eastAsia" w:hAnsi="宋体"/>
          <w:b/>
          <w:color w:val="000000"/>
          <w:sz w:val="22"/>
          <w:szCs w:val="22"/>
        </w:rPr>
        <w:t>二、</w:t>
      </w:r>
      <w:r>
        <w:rPr>
          <w:rFonts w:hint="eastAsia" w:hAnsi="宋体"/>
          <w:b/>
          <w:color w:val="000000"/>
          <w:sz w:val="22"/>
          <w:szCs w:val="22"/>
          <w:u w:val="single"/>
        </w:rPr>
        <w:t>技术、服务、资信、业绩综合评分</w:t>
      </w:r>
      <w:r>
        <w:rPr>
          <w:rFonts w:hint="eastAsia" w:hAnsi="宋体"/>
          <w:b/>
          <w:color w:val="000000"/>
          <w:sz w:val="22"/>
          <w:szCs w:val="22"/>
        </w:rPr>
        <w:t xml:space="preserve"> 90分</w:t>
      </w:r>
    </w:p>
    <w:tbl>
      <w:tblPr>
        <w:tblStyle w:val="3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552"/>
        <w:gridCol w:w="7130"/>
      </w:tblGrid>
      <w:tr w14:paraId="5730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457" w:type="pct"/>
            <w:vAlign w:val="center"/>
          </w:tcPr>
          <w:p w14:paraId="3E295ED2">
            <w:pPr>
              <w:pStyle w:val="217"/>
              <w:widowControl/>
              <w:adjustRightInd w:val="0"/>
              <w:snapToGrid w:val="0"/>
              <w:ind w:firstLine="0" w:firstLineChars="0"/>
              <w:jc w:val="center"/>
              <w:textAlignment w:val="center"/>
              <w:rPr>
                <w:rFonts w:ascii="宋体" w:hAnsi="宋体" w:cs="微软雅黑"/>
                <w:b/>
                <w:bCs/>
                <w:color w:val="000000"/>
                <w:kern w:val="0"/>
                <w:sz w:val="22"/>
                <w:szCs w:val="22"/>
              </w:rPr>
            </w:pPr>
            <w:r>
              <w:rPr>
                <w:rFonts w:hint="eastAsia" w:ascii="宋体" w:hAnsi="宋体" w:cs="微软雅黑"/>
                <w:b/>
                <w:bCs/>
                <w:color w:val="000000"/>
                <w:kern w:val="0"/>
                <w:sz w:val="22"/>
                <w:szCs w:val="22"/>
              </w:rPr>
              <w:t>序号</w:t>
            </w:r>
          </w:p>
        </w:tc>
        <w:tc>
          <w:tcPr>
            <w:tcW w:w="812" w:type="pct"/>
            <w:vAlign w:val="center"/>
          </w:tcPr>
          <w:p w14:paraId="4CD323BA">
            <w:pPr>
              <w:pStyle w:val="217"/>
              <w:widowControl/>
              <w:adjustRightInd w:val="0"/>
              <w:snapToGrid w:val="0"/>
              <w:ind w:firstLine="0" w:firstLineChars="0"/>
              <w:jc w:val="center"/>
              <w:textAlignment w:val="center"/>
              <w:rPr>
                <w:rFonts w:ascii="宋体" w:hAnsi="宋体" w:cs="微软雅黑"/>
                <w:b/>
                <w:bCs/>
                <w:color w:val="000000"/>
                <w:kern w:val="0"/>
                <w:sz w:val="22"/>
                <w:szCs w:val="22"/>
              </w:rPr>
            </w:pPr>
            <w:r>
              <w:rPr>
                <w:rFonts w:hint="eastAsia" w:ascii="宋体" w:hAnsi="宋体" w:cs="微软雅黑"/>
                <w:b/>
                <w:bCs/>
                <w:color w:val="000000"/>
                <w:kern w:val="0"/>
                <w:sz w:val="22"/>
                <w:szCs w:val="22"/>
              </w:rPr>
              <w:t>评分项</w:t>
            </w:r>
          </w:p>
        </w:tc>
        <w:tc>
          <w:tcPr>
            <w:tcW w:w="3730" w:type="pct"/>
            <w:vAlign w:val="center"/>
          </w:tcPr>
          <w:p w14:paraId="1D777455">
            <w:pPr>
              <w:pStyle w:val="217"/>
              <w:widowControl/>
              <w:adjustRightInd w:val="0"/>
              <w:snapToGrid w:val="0"/>
              <w:ind w:firstLine="0" w:firstLineChars="0"/>
              <w:jc w:val="center"/>
              <w:textAlignment w:val="center"/>
              <w:rPr>
                <w:rFonts w:ascii="宋体" w:hAnsi="宋体" w:cs="微软雅黑"/>
                <w:b/>
                <w:bCs/>
                <w:color w:val="000000"/>
                <w:kern w:val="0"/>
                <w:sz w:val="22"/>
                <w:szCs w:val="22"/>
              </w:rPr>
            </w:pPr>
            <w:r>
              <w:rPr>
                <w:rFonts w:hint="eastAsia" w:ascii="宋体" w:hAnsi="宋体" w:cs="微软雅黑"/>
                <w:b/>
                <w:bCs/>
                <w:color w:val="000000"/>
                <w:kern w:val="0"/>
                <w:sz w:val="22"/>
                <w:szCs w:val="22"/>
              </w:rPr>
              <w:t>评分内容</w:t>
            </w:r>
          </w:p>
        </w:tc>
      </w:tr>
      <w:tr w14:paraId="7793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457" w:type="pct"/>
            <w:vAlign w:val="center"/>
          </w:tcPr>
          <w:p w14:paraId="20956E7C">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1</w:t>
            </w:r>
          </w:p>
        </w:tc>
        <w:tc>
          <w:tcPr>
            <w:tcW w:w="812" w:type="pct"/>
            <w:vAlign w:val="center"/>
          </w:tcPr>
          <w:p w14:paraId="5F460EB5">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bCs/>
                <w:color w:val="000000"/>
                <w:spacing w:val="-4"/>
                <w:sz w:val="22"/>
                <w:szCs w:val="22"/>
              </w:rPr>
              <w:t>诚信分</w:t>
            </w:r>
            <w:r>
              <w:rPr>
                <w:rFonts w:hint="eastAsia" w:ascii="宋体" w:hAnsi="宋体" w:cs="微软雅黑"/>
                <w:color w:val="000000"/>
                <w:kern w:val="0"/>
                <w:sz w:val="22"/>
                <w:szCs w:val="22"/>
              </w:rPr>
              <w:t>（0-3分）</w:t>
            </w:r>
          </w:p>
        </w:tc>
        <w:tc>
          <w:tcPr>
            <w:tcW w:w="3730" w:type="pct"/>
            <w:vAlign w:val="center"/>
          </w:tcPr>
          <w:p w14:paraId="407C5C04">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宋体"/>
                <w:bCs/>
                <w:color w:val="000000"/>
                <w:sz w:val="22"/>
                <w:szCs w:val="22"/>
              </w:rPr>
              <w:t>凡在投标截止时间前三年受到行政处罚、行政处理(含通报)或记入不良行为的，此项得分为0;若无处罚、行政处理(含通)报)或记入不良行为的得3分(投标供应商自行提供承诺函，不提供承诺函的得0分，如有不良记录又虚假承诺的，一经发现将取消成交资格并报监管部门依法处理)。</w:t>
            </w:r>
          </w:p>
        </w:tc>
      </w:tr>
      <w:tr w14:paraId="5BFE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57" w:type="pct"/>
            <w:vAlign w:val="center"/>
          </w:tcPr>
          <w:p w14:paraId="0E90EB64">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2</w:t>
            </w:r>
          </w:p>
        </w:tc>
        <w:tc>
          <w:tcPr>
            <w:tcW w:w="812" w:type="pct"/>
            <w:vAlign w:val="center"/>
          </w:tcPr>
          <w:p w14:paraId="5506427D">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企业荣誉（0-5分）</w:t>
            </w:r>
          </w:p>
        </w:tc>
        <w:tc>
          <w:tcPr>
            <w:tcW w:w="3730" w:type="pct"/>
            <w:vAlign w:val="center"/>
          </w:tcPr>
          <w:p w14:paraId="049B8C58">
            <w:pPr>
              <w:pStyle w:val="217"/>
              <w:widowControl/>
              <w:adjustRightInd w:val="0"/>
              <w:snapToGrid w:val="0"/>
              <w:spacing w:line="320" w:lineRule="exact"/>
              <w:ind w:firstLine="0" w:firstLineChars="0"/>
              <w:jc w:val="left"/>
              <w:textAlignment w:val="center"/>
              <w:rPr>
                <w:rFonts w:ascii="宋体" w:hAnsi="宋体" w:cs="微软雅黑"/>
                <w:bCs/>
                <w:color w:val="000000"/>
                <w:kern w:val="0"/>
                <w:sz w:val="22"/>
                <w:szCs w:val="22"/>
              </w:rPr>
            </w:pPr>
            <w:r>
              <w:rPr>
                <w:rFonts w:hint="eastAsia" w:ascii="宋体" w:hAnsi="宋体" w:cs="微软雅黑"/>
                <w:color w:val="000000"/>
                <w:kern w:val="0"/>
                <w:sz w:val="22"/>
                <w:szCs w:val="22"/>
              </w:rPr>
              <w:t>提供</w:t>
            </w:r>
            <w:r>
              <w:rPr>
                <w:rFonts w:hint="eastAsia" w:ascii="宋体" w:hAnsi="宋体" w:cs="微软雅黑"/>
                <w:color w:val="FF0000"/>
                <w:kern w:val="0"/>
                <w:sz w:val="22"/>
                <w:szCs w:val="22"/>
              </w:rPr>
              <w:t>2022</w:t>
            </w:r>
            <w:r>
              <w:rPr>
                <w:rFonts w:hint="eastAsia" w:ascii="宋体" w:hAnsi="宋体" w:cs="微软雅黑"/>
                <w:color w:val="000000"/>
                <w:kern w:val="0"/>
                <w:sz w:val="22"/>
                <w:szCs w:val="22"/>
              </w:rPr>
              <w:t>年 1 月 1 日至今获得过教育、培训相关的荣誉（奖项）。省级及以上得5分，市级得3分；区（县）级得1分。同一类别的荣誉（奖项）按照最高奖项计分。</w:t>
            </w:r>
          </w:p>
        </w:tc>
      </w:tr>
      <w:tr w14:paraId="61E7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57" w:type="pct"/>
            <w:vAlign w:val="center"/>
          </w:tcPr>
          <w:p w14:paraId="68D2F246">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3</w:t>
            </w:r>
          </w:p>
        </w:tc>
        <w:tc>
          <w:tcPr>
            <w:tcW w:w="812" w:type="pct"/>
            <w:vAlign w:val="center"/>
          </w:tcPr>
          <w:p w14:paraId="30758941">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企业业绩（0-1分）</w:t>
            </w:r>
          </w:p>
        </w:tc>
        <w:tc>
          <w:tcPr>
            <w:tcW w:w="3730" w:type="pct"/>
            <w:vAlign w:val="center"/>
          </w:tcPr>
          <w:p w14:paraId="0616ACEB">
            <w:pPr>
              <w:adjustRightInd w:val="0"/>
              <w:snapToGrid w:val="0"/>
              <w:spacing w:line="320" w:lineRule="exact"/>
              <w:rPr>
                <w:color w:val="000000"/>
                <w:sz w:val="22"/>
                <w:szCs w:val="22"/>
                <w:lang w:bidi="ar"/>
              </w:rPr>
            </w:pPr>
            <w:r>
              <w:rPr>
                <w:rFonts w:hint="eastAsia"/>
                <w:color w:val="000000"/>
                <w:sz w:val="22"/>
                <w:szCs w:val="22"/>
                <w:lang w:bidi="ar"/>
              </w:rPr>
              <w:t xml:space="preserve">自2024年1月1日以来（以合同签订时间），投标人具有教育主管部门（或教师进修学校、研训中心等）委托的下列业绩之一： </w:t>
            </w:r>
          </w:p>
          <w:p w14:paraId="1CF67811">
            <w:pPr>
              <w:adjustRightInd w:val="0"/>
              <w:snapToGrid w:val="0"/>
              <w:spacing w:line="320" w:lineRule="exact"/>
              <w:rPr>
                <w:color w:val="000000"/>
                <w:sz w:val="22"/>
                <w:szCs w:val="22"/>
                <w:lang w:bidi="ar"/>
              </w:rPr>
            </w:pPr>
            <w:r>
              <w:rPr>
                <w:rFonts w:hint="eastAsia"/>
                <w:color w:val="000000"/>
                <w:sz w:val="22"/>
                <w:szCs w:val="22"/>
                <w:lang w:bidi="ar"/>
              </w:rPr>
              <w:t xml:space="preserve">1.中小学、幼儿园教师培训（含特教、中职教师培训）； </w:t>
            </w:r>
          </w:p>
          <w:p w14:paraId="1AC1E2C4">
            <w:pPr>
              <w:adjustRightInd w:val="0"/>
              <w:snapToGrid w:val="0"/>
              <w:spacing w:line="320" w:lineRule="exact"/>
              <w:rPr>
                <w:color w:val="000000"/>
                <w:sz w:val="22"/>
                <w:szCs w:val="22"/>
                <w:lang w:bidi="ar"/>
              </w:rPr>
            </w:pPr>
            <w:r>
              <w:rPr>
                <w:rFonts w:hint="eastAsia"/>
                <w:color w:val="000000"/>
                <w:sz w:val="22"/>
                <w:szCs w:val="22"/>
                <w:lang w:bidi="ar"/>
              </w:rPr>
              <w:t>2.中小学、幼儿园教育管理干部培训（含特教、中职教育管理干部培训）。</w:t>
            </w:r>
          </w:p>
          <w:p w14:paraId="5DE71F3C">
            <w:pPr>
              <w:adjustRightInd w:val="0"/>
              <w:snapToGrid w:val="0"/>
              <w:spacing w:line="320" w:lineRule="exact"/>
              <w:rPr>
                <w:color w:val="000000"/>
                <w:sz w:val="22"/>
                <w:szCs w:val="22"/>
                <w:lang w:bidi="ar"/>
              </w:rPr>
            </w:pPr>
            <w:r>
              <w:rPr>
                <w:rFonts w:hint="eastAsia"/>
                <w:color w:val="000000"/>
                <w:sz w:val="22"/>
                <w:szCs w:val="22"/>
                <w:lang w:bidi="ar"/>
              </w:rPr>
              <w:t>每提供一个得0.5分，本项最高得1分。同一个业主不累计加分。</w:t>
            </w:r>
          </w:p>
        </w:tc>
      </w:tr>
      <w:tr w14:paraId="10C6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57" w:type="pct"/>
            <w:vAlign w:val="center"/>
          </w:tcPr>
          <w:p w14:paraId="4FF76016">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4</w:t>
            </w:r>
          </w:p>
        </w:tc>
        <w:tc>
          <w:tcPr>
            <w:tcW w:w="812" w:type="pct"/>
            <w:vAlign w:val="center"/>
          </w:tcPr>
          <w:p w14:paraId="40F8B962">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企业综合情况（0-5分）</w:t>
            </w:r>
          </w:p>
        </w:tc>
        <w:tc>
          <w:tcPr>
            <w:tcW w:w="3730" w:type="pct"/>
            <w:vAlign w:val="center"/>
          </w:tcPr>
          <w:p w14:paraId="198D37F2">
            <w:pPr>
              <w:pStyle w:val="217"/>
              <w:widowControl/>
              <w:adjustRightInd w:val="0"/>
              <w:snapToGrid w:val="0"/>
              <w:spacing w:line="320" w:lineRule="exact"/>
              <w:ind w:firstLine="0" w:firstLineChars="0"/>
              <w:textAlignment w:val="center"/>
              <w:rPr>
                <w:rFonts w:ascii="宋体" w:hAnsi="宋体" w:cs="微软雅黑"/>
                <w:color w:val="000000"/>
                <w:sz w:val="22"/>
                <w:szCs w:val="22"/>
              </w:rPr>
            </w:pPr>
            <w:r>
              <w:rPr>
                <w:rFonts w:hint="eastAsia" w:ascii="宋体" w:hAnsi="宋体" w:cs="微软雅黑"/>
                <w:color w:val="000000"/>
                <w:kern w:val="0"/>
                <w:sz w:val="22"/>
                <w:szCs w:val="22"/>
              </w:rPr>
              <w:t>1.根据招标需求及服务方案内容体现机构综合优势。优势体现内容为领先且契合采购需求及服务方案内容。评分范围：5、4、3、2、1、0。</w:t>
            </w:r>
          </w:p>
        </w:tc>
      </w:tr>
      <w:tr w14:paraId="4209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57" w:type="pct"/>
            <w:vAlign w:val="center"/>
          </w:tcPr>
          <w:p w14:paraId="2E535BD9">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5</w:t>
            </w:r>
          </w:p>
        </w:tc>
        <w:tc>
          <w:tcPr>
            <w:tcW w:w="812" w:type="pct"/>
            <w:vAlign w:val="center"/>
          </w:tcPr>
          <w:p w14:paraId="49BB8130">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olor w:val="000000"/>
                <w:sz w:val="22"/>
                <w:szCs w:val="22"/>
              </w:rPr>
              <w:t>满意度证明（0-5分）</w:t>
            </w:r>
          </w:p>
        </w:tc>
        <w:tc>
          <w:tcPr>
            <w:tcW w:w="3730" w:type="pct"/>
            <w:vAlign w:val="center"/>
          </w:tcPr>
          <w:p w14:paraId="0730767A">
            <w:pPr>
              <w:adjustRightInd w:val="0"/>
              <w:snapToGrid w:val="0"/>
              <w:spacing w:line="320" w:lineRule="exact"/>
              <w:rPr>
                <w:rFonts w:cs="微软雅黑"/>
                <w:bCs/>
                <w:color w:val="000000"/>
                <w:sz w:val="22"/>
                <w:szCs w:val="22"/>
              </w:rPr>
            </w:pPr>
            <w:r>
              <w:rPr>
                <w:rFonts w:hint="eastAsia"/>
                <w:color w:val="000000"/>
                <w:sz w:val="22"/>
                <w:szCs w:val="22"/>
                <w:lang w:bidi="ar"/>
              </w:rPr>
              <w:t>自2024年1月1日以来</w:t>
            </w:r>
            <w:r>
              <w:rPr>
                <w:rFonts w:hint="eastAsia"/>
                <w:color w:val="000000"/>
                <w:sz w:val="22"/>
                <w:szCs w:val="22"/>
              </w:rPr>
              <w:t>投标人具有同类服务项目的服务客户为其出具的满意度说明或满意度报告（满意度说明或满意度报告为满意的），每提供1个得0.5分，最高得5分。同一个业主不累计加分。</w:t>
            </w:r>
          </w:p>
        </w:tc>
      </w:tr>
      <w:tr w14:paraId="7C88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57" w:type="pct"/>
            <w:vAlign w:val="center"/>
          </w:tcPr>
          <w:p w14:paraId="500ECDC9">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6</w:t>
            </w:r>
          </w:p>
        </w:tc>
        <w:tc>
          <w:tcPr>
            <w:tcW w:w="812" w:type="pct"/>
            <w:vAlign w:val="center"/>
          </w:tcPr>
          <w:p w14:paraId="01321D8A">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培训方案（0-24分）</w:t>
            </w:r>
          </w:p>
        </w:tc>
        <w:tc>
          <w:tcPr>
            <w:tcW w:w="3730" w:type="pct"/>
            <w:vAlign w:val="center"/>
          </w:tcPr>
          <w:p w14:paraId="64172224">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微软雅黑"/>
                <w:bCs/>
                <w:color w:val="000000"/>
                <w:kern w:val="0"/>
                <w:sz w:val="22"/>
                <w:szCs w:val="22"/>
              </w:rPr>
              <w:t>1.根据提供的培训方案进行评分。</w:t>
            </w:r>
          </w:p>
          <w:p w14:paraId="23BDBF17">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宋体"/>
                <w:color w:val="000000"/>
                <w:kern w:val="0"/>
                <w:sz w:val="22"/>
                <w:szCs w:val="22"/>
                <w:lang w:bidi="ar"/>
              </w:rPr>
              <w:t>①</w:t>
            </w:r>
            <w:r>
              <w:rPr>
                <w:rFonts w:hint="eastAsia" w:ascii="宋体" w:hAnsi="宋体" w:cs="微软雅黑"/>
                <w:bCs/>
                <w:color w:val="000000"/>
                <w:kern w:val="0"/>
                <w:sz w:val="22"/>
                <w:szCs w:val="22"/>
              </w:rPr>
              <w:t>培训方案完整性：培训规划理念（0-3分）</w:t>
            </w:r>
            <w:r>
              <w:rPr>
                <w:rFonts w:hint="eastAsia" w:ascii="宋体" w:hAnsi="宋体" w:cs="微软雅黑"/>
                <w:color w:val="000000"/>
                <w:kern w:val="0"/>
                <w:sz w:val="22"/>
                <w:szCs w:val="22"/>
              </w:rPr>
              <w:t>评分范围：3、2、1、0。</w:t>
            </w:r>
            <w:r>
              <w:rPr>
                <w:rFonts w:hint="eastAsia" w:ascii="宋体" w:hAnsi="宋体" w:cs="微软雅黑"/>
                <w:bCs/>
                <w:color w:val="000000"/>
                <w:kern w:val="0"/>
                <w:sz w:val="22"/>
                <w:szCs w:val="22"/>
              </w:rPr>
              <w:t>、培训计划（培训目标、课程说明、授课计划表等内容）（0-3分）</w:t>
            </w:r>
            <w:r>
              <w:rPr>
                <w:rFonts w:hint="eastAsia" w:ascii="宋体" w:hAnsi="宋体" w:cs="微软雅黑"/>
                <w:color w:val="000000"/>
                <w:kern w:val="0"/>
                <w:sz w:val="22"/>
                <w:szCs w:val="22"/>
              </w:rPr>
              <w:t>评分范围：3、2、1、0。</w:t>
            </w:r>
            <w:r>
              <w:rPr>
                <w:rFonts w:hint="eastAsia" w:ascii="宋体" w:hAnsi="宋体" w:cs="微软雅黑"/>
                <w:bCs/>
                <w:color w:val="000000"/>
                <w:kern w:val="0"/>
                <w:sz w:val="22"/>
                <w:szCs w:val="22"/>
              </w:rPr>
              <w:t>、培训内容（0-3分）</w:t>
            </w:r>
            <w:r>
              <w:rPr>
                <w:rFonts w:hint="eastAsia" w:ascii="宋体" w:hAnsi="宋体" w:cs="微软雅黑"/>
                <w:color w:val="000000"/>
                <w:kern w:val="0"/>
                <w:sz w:val="22"/>
                <w:szCs w:val="22"/>
              </w:rPr>
              <w:t>评分范围：3、2、1、0。</w:t>
            </w:r>
            <w:r>
              <w:rPr>
                <w:rFonts w:hint="eastAsia" w:ascii="宋体" w:hAnsi="宋体" w:cs="微软雅黑"/>
                <w:bCs/>
                <w:color w:val="000000"/>
                <w:kern w:val="0"/>
                <w:sz w:val="22"/>
                <w:szCs w:val="22"/>
              </w:rPr>
              <w:t>、培训程序（0-3分）</w:t>
            </w:r>
            <w:r>
              <w:rPr>
                <w:rFonts w:hint="eastAsia" w:ascii="宋体" w:hAnsi="宋体" w:cs="微软雅黑"/>
                <w:color w:val="000000"/>
                <w:kern w:val="0"/>
                <w:sz w:val="22"/>
                <w:szCs w:val="22"/>
              </w:rPr>
              <w:t>评分范围：3、2、1、0。</w:t>
            </w:r>
            <w:r>
              <w:rPr>
                <w:rFonts w:hint="eastAsia" w:ascii="宋体" w:hAnsi="宋体" w:cs="微软雅黑"/>
                <w:bCs/>
                <w:color w:val="000000"/>
                <w:kern w:val="0"/>
                <w:sz w:val="22"/>
                <w:szCs w:val="22"/>
              </w:rPr>
              <w:t>、培训过程管理（0-3分）</w:t>
            </w:r>
            <w:r>
              <w:rPr>
                <w:rFonts w:hint="eastAsia" w:ascii="宋体" w:hAnsi="宋体" w:cs="微软雅黑"/>
                <w:color w:val="000000"/>
                <w:kern w:val="0"/>
                <w:sz w:val="22"/>
                <w:szCs w:val="22"/>
              </w:rPr>
              <w:t>评分范围：3、2、1、0。</w:t>
            </w:r>
            <w:r>
              <w:rPr>
                <w:rFonts w:hint="eastAsia" w:ascii="宋体" w:hAnsi="宋体" w:cs="微软雅黑"/>
                <w:bCs/>
                <w:color w:val="000000"/>
                <w:kern w:val="0"/>
                <w:sz w:val="22"/>
                <w:szCs w:val="22"/>
              </w:rPr>
              <w:t>、应急预案（0-3分）</w:t>
            </w:r>
            <w:r>
              <w:rPr>
                <w:rFonts w:hint="eastAsia" w:ascii="宋体" w:hAnsi="宋体" w:cs="微软雅黑"/>
                <w:color w:val="000000"/>
                <w:kern w:val="0"/>
                <w:sz w:val="22"/>
                <w:szCs w:val="22"/>
              </w:rPr>
              <w:t>评分范围：3、2、1、0。</w:t>
            </w:r>
            <w:r>
              <w:rPr>
                <w:rFonts w:hint="eastAsia" w:ascii="宋体" w:hAnsi="宋体" w:cs="微软雅黑"/>
                <w:bCs/>
                <w:color w:val="000000"/>
                <w:kern w:val="0"/>
                <w:sz w:val="22"/>
                <w:szCs w:val="22"/>
              </w:rPr>
              <w:t>等。</w:t>
            </w:r>
          </w:p>
          <w:p w14:paraId="55EAB943">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宋体"/>
                <w:color w:val="000000"/>
                <w:kern w:val="0"/>
                <w:sz w:val="22"/>
                <w:szCs w:val="22"/>
                <w:lang w:bidi="ar"/>
              </w:rPr>
              <w:t>②培训方案合理性：与项目需求是否结合紧密，内容是否全面细致、合理可行。</w:t>
            </w:r>
            <w:r>
              <w:rPr>
                <w:rFonts w:hint="eastAsia" w:ascii="宋体" w:hAnsi="宋体" w:cs="微软雅黑"/>
                <w:bCs/>
                <w:color w:val="000000"/>
                <w:kern w:val="0"/>
                <w:sz w:val="22"/>
                <w:szCs w:val="22"/>
              </w:rPr>
              <w:t>（0-3分）</w:t>
            </w:r>
            <w:r>
              <w:rPr>
                <w:rFonts w:hint="eastAsia" w:ascii="宋体" w:hAnsi="宋体" w:cs="微软雅黑"/>
                <w:color w:val="000000"/>
                <w:kern w:val="0"/>
                <w:sz w:val="22"/>
                <w:szCs w:val="22"/>
              </w:rPr>
              <w:t>评分范围：3、2、1、0。</w:t>
            </w:r>
          </w:p>
          <w:p w14:paraId="0A386208">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微软雅黑"/>
                <w:bCs/>
                <w:color w:val="000000"/>
                <w:kern w:val="0"/>
                <w:sz w:val="22"/>
                <w:szCs w:val="22"/>
              </w:rPr>
              <w:t>2.与采购方的配合方案：分析本项目如何与采购人进行良好配合情况并提供出现问题时的解决方案。0-3分。</w:t>
            </w:r>
            <w:r>
              <w:rPr>
                <w:rFonts w:hint="eastAsia" w:ascii="宋体" w:hAnsi="宋体" w:cs="微软雅黑"/>
                <w:color w:val="000000"/>
                <w:kern w:val="0"/>
                <w:sz w:val="22"/>
                <w:szCs w:val="22"/>
              </w:rPr>
              <w:t>评分范围：3、2、1、0。</w:t>
            </w:r>
          </w:p>
        </w:tc>
      </w:tr>
      <w:tr w14:paraId="37E5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457" w:type="pct"/>
            <w:vAlign w:val="center"/>
          </w:tcPr>
          <w:p w14:paraId="58FC5532">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7</w:t>
            </w:r>
          </w:p>
        </w:tc>
        <w:tc>
          <w:tcPr>
            <w:tcW w:w="812" w:type="pct"/>
            <w:vAlign w:val="center"/>
          </w:tcPr>
          <w:p w14:paraId="31F229B3">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项目特点与创新（0-6分）</w:t>
            </w:r>
          </w:p>
        </w:tc>
        <w:tc>
          <w:tcPr>
            <w:tcW w:w="3730" w:type="pct"/>
            <w:vAlign w:val="center"/>
          </w:tcPr>
          <w:p w14:paraId="1FF02106">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微软雅黑"/>
                <w:bCs/>
                <w:color w:val="000000"/>
                <w:kern w:val="0"/>
                <w:sz w:val="22"/>
                <w:szCs w:val="22"/>
              </w:rPr>
              <w:t>1.对本项目特点和难点进行分析并提出解决措施，并作出详细说明。0-3分。</w:t>
            </w:r>
            <w:r>
              <w:rPr>
                <w:rFonts w:hint="eastAsia" w:ascii="宋体" w:hAnsi="宋体" w:cs="微软雅黑"/>
                <w:color w:val="000000"/>
                <w:kern w:val="0"/>
                <w:sz w:val="22"/>
                <w:szCs w:val="22"/>
              </w:rPr>
              <w:t>评分范围：3、2、1、0。</w:t>
            </w:r>
          </w:p>
          <w:p w14:paraId="0D2B3644">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微软雅黑"/>
                <w:bCs/>
                <w:color w:val="000000"/>
                <w:kern w:val="0"/>
                <w:sz w:val="22"/>
                <w:szCs w:val="22"/>
              </w:rPr>
              <w:t>2.根据项目阐述内容进行服务方案特色及创新内容的阐述。阐述内容应新颖且领先行业内一般服务方案且对采购人需求有促进作用、能更好的完成采购需求的。0-3分。</w:t>
            </w:r>
            <w:r>
              <w:rPr>
                <w:rFonts w:hint="eastAsia" w:ascii="宋体" w:hAnsi="宋体" w:cs="微软雅黑"/>
                <w:color w:val="000000"/>
                <w:kern w:val="0"/>
                <w:sz w:val="22"/>
                <w:szCs w:val="22"/>
              </w:rPr>
              <w:t>评分范围：3、2、1、0。</w:t>
            </w:r>
          </w:p>
        </w:tc>
      </w:tr>
      <w:tr w14:paraId="5C5F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457" w:type="pct"/>
            <w:vAlign w:val="center"/>
          </w:tcPr>
          <w:p w14:paraId="76370985">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8</w:t>
            </w:r>
          </w:p>
        </w:tc>
        <w:tc>
          <w:tcPr>
            <w:tcW w:w="812" w:type="pct"/>
            <w:vAlign w:val="center"/>
          </w:tcPr>
          <w:p w14:paraId="4BB91E34">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宋体"/>
                <w:color w:val="000000"/>
                <w:kern w:val="0"/>
                <w:sz w:val="22"/>
                <w:szCs w:val="22"/>
                <w:lang w:bidi="ar"/>
              </w:rPr>
              <w:t>培训资源（0-22分）</w:t>
            </w:r>
          </w:p>
        </w:tc>
        <w:tc>
          <w:tcPr>
            <w:tcW w:w="3730" w:type="pct"/>
            <w:vAlign w:val="center"/>
          </w:tcPr>
          <w:p w14:paraId="35F8C00F">
            <w:pPr>
              <w:adjustRightInd w:val="0"/>
              <w:snapToGrid w:val="0"/>
              <w:spacing w:line="320" w:lineRule="exact"/>
              <w:rPr>
                <w:color w:val="000000"/>
                <w:sz w:val="22"/>
                <w:szCs w:val="22"/>
                <w:lang w:bidi="ar"/>
              </w:rPr>
            </w:pPr>
            <w:r>
              <w:rPr>
                <w:rFonts w:hint="eastAsia"/>
                <w:color w:val="000000"/>
                <w:sz w:val="22"/>
                <w:szCs w:val="22"/>
                <w:lang w:bidi="ar"/>
              </w:rPr>
              <w:t>1.培训专家：各培训项目配备高质量专家团队，对名师、名校 (园)长、教研员等各课程专家在该领域取得的成就进行说明。配备团队实力情况、经验是否丰富，是否符合本项目采购需求等给予评分。</w:t>
            </w:r>
            <w:r>
              <w:rPr>
                <w:rFonts w:hint="eastAsia" w:ascii="宋体" w:hAnsi="宋体" w:cs="微软雅黑"/>
                <w:color w:val="000000"/>
                <w:sz w:val="22"/>
                <w:szCs w:val="22"/>
              </w:rPr>
              <w:t>评分范围：3、2、1、0。</w:t>
            </w:r>
          </w:p>
          <w:p w14:paraId="0D05688A">
            <w:pPr>
              <w:pStyle w:val="217"/>
              <w:widowControl/>
              <w:numPr>
                <w:ilvl w:val="0"/>
                <w:numId w:val="8"/>
              </w:numPr>
              <w:adjustRightInd w:val="0"/>
              <w:snapToGrid w:val="0"/>
              <w:spacing w:line="320" w:lineRule="exact"/>
              <w:ind w:firstLine="0" w:firstLineChars="0"/>
              <w:jc w:val="left"/>
              <w:textAlignment w:val="center"/>
              <w:rPr>
                <w:rFonts w:ascii="宋体" w:hAnsi="宋体" w:cs="微软雅黑"/>
                <w:color w:val="000000"/>
                <w:kern w:val="0"/>
                <w:sz w:val="22"/>
                <w:szCs w:val="22"/>
              </w:rPr>
            </w:pPr>
            <w:r>
              <w:rPr>
                <w:rFonts w:hint="eastAsia" w:ascii="宋体" w:hAnsi="宋体" w:cs="微软雅黑"/>
                <w:color w:val="000000"/>
                <w:kern w:val="0"/>
                <w:sz w:val="22"/>
                <w:szCs w:val="22"/>
              </w:rPr>
              <w:t>项目实施人员：具备满足培训项目所需的负责人，每配备1名对应培训内容师资库师资的，得1分，最高得3分；具有5名及以上专职教学管理人员得3分，3-4名专职教学管理人员得2分，2名专职教学管理人员得1分。注：提供相关师资证书复印件并加盖单位公章。</w:t>
            </w:r>
          </w:p>
          <w:p w14:paraId="3403E3FB">
            <w:pPr>
              <w:pStyle w:val="217"/>
              <w:widowControl/>
              <w:adjustRightInd w:val="0"/>
              <w:snapToGrid w:val="0"/>
              <w:spacing w:line="320" w:lineRule="exact"/>
              <w:ind w:firstLine="0" w:firstLineChars="0"/>
              <w:jc w:val="left"/>
              <w:textAlignment w:val="center"/>
              <w:rPr>
                <w:rFonts w:ascii="宋体" w:hAnsi="宋体" w:cs="微软雅黑"/>
                <w:color w:val="000000"/>
                <w:kern w:val="0"/>
                <w:sz w:val="22"/>
                <w:szCs w:val="22"/>
              </w:rPr>
            </w:pPr>
            <w:r>
              <w:rPr>
                <w:rFonts w:hint="eastAsia" w:ascii="宋体" w:hAnsi="宋体" w:cs="微软雅黑"/>
                <w:color w:val="000000"/>
                <w:kern w:val="0"/>
                <w:sz w:val="22"/>
                <w:szCs w:val="22"/>
              </w:rPr>
              <w:t>3.培训设施:具备满足培训的软硬件设施、设备配套情况或者租赁协议进行评分（0-4分）。评分范围：4、3、2、1、0。（注：提供设施，设备图片并加盖公章）</w:t>
            </w:r>
          </w:p>
          <w:p w14:paraId="1FFEC5B5">
            <w:pPr>
              <w:adjustRightInd w:val="0"/>
              <w:snapToGrid w:val="0"/>
              <w:spacing w:line="320" w:lineRule="exact"/>
              <w:rPr>
                <w:color w:val="000000"/>
                <w:sz w:val="22"/>
                <w:szCs w:val="22"/>
                <w:lang w:bidi="ar"/>
              </w:rPr>
            </w:pPr>
            <w:r>
              <w:rPr>
                <w:rFonts w:hint="eastAsia" w:cs="微软雅黑"/>
                <w:color w:val="000000"/>
                <w:sz w:val="22"/>
                <w:szCs w:val="22"/>
              </w:rPr>
              <w:t>4.培训合作资源</w:t>
            </w:r>
            <w:r>
              <w:rPr>
                <w:rFonts w:hint="eastAsia"/>
                <w:color w:val="000000"/>
                <w:sz w:val="22"/>
                <w:szCs w:val="22"/>
              </w:rPr>
              <w:t>渠道的满足性：</w:t>
            </w:r>
            <w:r>
              <w:rPr>
                <w:rFonts w:hint="eastAsia"/>
                <w:color w:val="000000"/>
                <w:sz w:val="22"/>
                <w:szCs w:val="22"/>
                <w:lang w:bidi="ar"/>
              </w:rPr>
              <w:t>提供与师范类院校或者已开设师范类专业的院校负责与教师培训的有关部门签订的协议或函件，1个得1分，本项最多得4分。</w:t>
            </w:r>
          </w:p>
          <w:p w14:paraId="315D1FAB">
            <w:pPr>
              <w:pStyle w:val="217"/>
              <w:widowControl/>
              <w:adjustRightInd w:val="0"/>
              <w:snapToGrid w:val="0"/>
              <w:spacing w:line="320" w:lineRule="exact"/>
              <w:ind w:firstLine="0" w:firstLineChars="0"/>
              <w:textAlignment w:val="center"/>
              <w:rPr>
                <w:rFonts w:ascii="宋体" w:hAnsi="宋体" w:cs="微软雅黑"/>
                <w:color w:val="000000"/>
                <w:kern w:val="0"/>
                <w:sz w:val="22"/>
                <w:szCs w:val="22"/>
              </w:rPr>
            </w:pPr>
            <w:r>
              <w:rPr>
                <w:rFonts w:hint="eastAsia" w:ascii="宋体" w:hAnsi="宋体" w:cs="宋体"/>
                <w:color w:val="000000"/>
                <w:kern w:val="0"/>
                <w:sz w:val="22"/>
                <w:szCs w:val="22"/>
                <w:lang w:bidi="ar"/>
              </w:rPr>
              <w:t>5.实</w:t>
            </w:r>
            <w:r>
              <w:rPr>
                <w:rFonts w:hint="eastAsia" w:ascii="宋体" w:hAnsi="宋体"/>
                <w:color w:val="000000"/>
                <w:sz w:val="22"/>
                <w:szCs w:val="22"/>
              </w:rPr>
              <w:t>践基地：供应商与中小学签订能够提供学员进行教学观摩实践的合作协议，每提供一个得1分，本小项满分5分。</w:t>
            </w:r>
          </w:p>
        </w:tc>
      </w:tr>
      <w:tr w14:paraId="22D5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457" w:type="pct"/>
            <w:vAlign w:val="center"/>
          </w:tcPr>
          <w:p w14:paraId="61A8C43D">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9</w:t>
            </w:r>
          </w:p>
        </w:tc>
        <w:tc>
          <w:tcPr>
            <w:tcW w:w="812" w:type="pct"/>
            <w:vAlign w:val="center"/>
          </w:tcPr>
          <w:p w14:paraId="6C3B8274">
            <w:pPr>
              <w:adjustRightInd w:val="0"/>
              <w:snapToGrid w:val="0"/>
              <w:spacing w:line="320" w:lineRule="exact"/>
              <w:jc w:val="center"/>
              <w:rPr>
                <w:rFonts w:cs="微软雅黑"/>
                <w:color w:val="000000"/>
                <w:sz w:val="22"/>
                <w:szCs w:val="22"/>
              </w:rPr>
            </w:pPr>
            <w:r>
              <w:rPr>
                <w:rFonts w:hint="eastAsia"/>
                <w:color w:val="000000"/>
                <w:sz w:val="22"/>
                <w:szCs w:val="22"/>
                <w:lang w:bidi="ar"/>
              </w:rPr>
              <w:t>培训管理</w:t>
            </w:r>
            <w:r>
              <w:rPr>
                <w:rFonts w:hint="eastAsia" w:cs="微软雅黑"/>
                <w:color w:val="000000"/>
                <w:sz w:val="22"/>
                <w:szCs w:val="22"/>
              </w:rPr>
              <w:t>（0-12分）</w:t>
            </w:r>
          </w:p>
        </w:tc>
        <w:tc>
          <w:tcPr>
            <w:tcW w:w="3730" w:type="pct"/>
          </w:tcPr>
          <w:p w14:paraId="08576B74">
            <w:pPr>
              <w:adjustRightInd w:val="0"/>
              <w:snapToGrid w:val="0"/>
              <w:spacing w:line="320" w:lineRule="exact"/>
              <w:rPr>
                <w:color w:val="000000"/>
                <w:sz w:val="22"/>
                <w:szCs w:val="22"/>
                <w:lang w:bidi="ar"/>
              </w:rPr>
            </w:pPr>
            <w:r>
              <w:rPr>
                <w:rFonts w:hint="eastAsia"/>
                <w:color w:val="000000"/>
                <w:sz w:val="22"/>
                <w:szCs w:val="22"/>
                <w:lang w:bidi="ar"/>
              </w:rPr>
              <w:t>根据供应商对本项目提出的培训管理制度和评价制度等综合评分：</w:t>
            </w:r>
          </w:p>
          <w:p w14:paraId="55BA7AD8">
            <w:pPr>
              <w:adjustRightInd w:val="0"/>
              <w:snapToGrid w:val="0"/>
              <w:spacing w:line="320" w:lineRule="exact"/>
              <w:rPr>
                <w:color w:val="000000"/>
                <w:sz w:val="22"/>
                <w:szCs w:val="22"/>
                <w:lang w:bidi="ar"/>
              </w:rPr>
            </w:pPr>
            <w:r>
              <w:rPr>
                <w:rFonts w:hint="eastAsia"/>
                <w:color w:val="000000"/>
                <w:sz w:val="22"/>
                <w:szCs w:val="22"/>
                <w:lang w:bidi="ar"/>
              </w:rPr>
              <w:t xml:space="preserve">1.管理制度： </w:t>
            </w:r>
          </w:p>
          <w:p w14:paraId="43C47EDC">
            <w:pPr>
              <w:adjustRightInd w:val="0"/>
              <w:snapToGrid w:val="0"/>
              <w:spacing w:line="320" w:lineRule="exact"/>
              <w:rPr>
                <w:color w:val="000000"/>
                <w:sz w:val="22"/>
                <w:szCs w:val="22"/>
                <w:lang w:bidi="ar"/>
              </w:rPr>
            </w:pPr>
            <w:r>
              <w:rPr>
                <w:rFonts w:hint="eastAsia"/>
                <w:color w:val="000000"/>
                <w:sz w:val="22"/>
                <w:szCs w:val="22"/>
                <w:lang w:bidi="ar"/>
              </w:rPr>
              <w:t>管理制度是否健全，管理团队分工是否清晰、职责是否明确，供应商主要负责人或分管负责人是否主管教师培训项目，</w:t>
            </w:r>
            <w:r>
              <w:rPr>
                <w:rFonts w:hint="eastAsia" w:ascii="宋体" w:hAnsi="宋体" w:cs="微软雅黑"/>
                <w:color w:val="000000"/>
                <w:sz w:val="22"/>
                <w:szCs w:val="22"/>
              </w:rPr>
              <w:t>评分范围：3、2、1、0。</w:t>
            </w:r>
            <w:r>
              <w:rPr>
                <w:rFonts w:hint="eastAsia"/>
                <w:color w:val="000000"/>
                <w:sz w:val="22"/>
                <w:szCs w:val="22"/>
                <w:lang w:bidi="ar"/>
              </w:rPr>
              <w:t xml:space="preserve"> </w:t>
            </w:r>
          </w:p>
          <w:p w14:paraId="514993F7">
            <w:pPr>
              <w:adjustRightInd w:val="0"/>
              <w:snapToGrid w:val="0"/>
              <w:spacing w:line="320" w:lineRule="exact"/>
              <w:rPr>
                <w:color w:val="000000"/>
                <w:sz w:val="22"/>
                <w:szCs w:val="22"/>
                <w:lang w:bidi="ar"/>
              </w:rPr>
            </w:pPr>
            <w:r>
              <w:rPr>
                <w:rFonts w:hint="eastAsia"/>
                <w:color w:val="000000"/>
                <w:sz w:val="22"/>
                <w:szCs w:val="22"/>
                <w:lang w:bidi="ar"/>
              </w:rPr>
              <w:t xml:space="preserve">2.培训评价： </w:t>
            </w:r>
          </w:p>
          <w:p w14:paraId="4A64EE6A">
            <w:pPr>
              <w:adjustRightInd w:val="0"/>
              <w:snapToGrid w:val="0"/>
              <w:spacing w:line="320" w:lineRule="exact"/>
              <w:rPr>
                <w:color w:val="000000"/>
                <w:sz w:val="22"/>
                <w:szCs w:val="22"/>
                <w:lang w:bidi="ar"/>
              </w:rPr>
            </w:pPr>
            <w:r>
              <w:rPr>
                <w:rFonts w:hint="eastAsia"/>
                <w:color w:val="000000"/>
                <w:sz w:val="22"/>
                <w:szCs w:val="22"/>
                <w:lang w:bidi="ar"/>
              </w:rPr>
              <w:t>培训评价思路是否清晰，指标合理是否全面，是否全面的反映学员的学习过程和学习成果，是否有较好的激励和督促作用，</w:t>
            </w:r>
            <w:r>
              <w:rPr>
                <w:rFonts w:hint="eastAsia" w:ascii="宋体" w:hAnsi="宋体" w:cs="微软雅黑"/>
                <w:color w:val="000000"/>
                <w:sz w:val="22"/>
                <w:szCs w:val="22"/>
              </w:rPr>
              <w:t>评分范围：3、2、1、0。</w:t>
            </w:r>
          </w:p>
          <w:p w14:paraId="797C09F0">
            <w:pPr>
              <w:adjustRightInd w:val="0"/>
              <w:snapToGrid w:val="0"/>
              <w:spacing w:line="320" w:lineRule="exact"/>
              <w:rPr>
                <w:color w:val="000000"/>
                <w:sz w:val="22"/>
                <w:szCs w:val="22"/>
                <w:lang w:bidi="ar"/>
              </w:rPr>
            </w:pPr>
            <w:r>
              <w:rPr>
                <w:rFonts w:hint="eastAsia"/>
                <w:color w:val="000000"/>
                <w:sz w:val="22"/>
                <w:szCs w:val="22"/>
                <w:lang w:bidi="ar"/>
              </w:rPr>
              <w:t>3.后勤保障：</w:t>
            </w:r>
          </w:p>
          <w:p w14:paraId="36D45B42">
            <w:pPr>
              <w:adjustRightInd w:val="0"/>
              <w:snapToGrid w:val="0"/>
              <w:spacing w:line="320" w:lineRule="exact"/>
              <w:rPr>
                <w:color w:val="000000"/>
                <w:sz w:val="22"/>
                <w:szCs w:val="22"/>
                <w:lang w:bidi="ar"/>
              </w:rPr>
            </w:pPr>
            <w:r>
              <w:rPr>
                <w:rFonts w:hint="eastAsia"/>
                <w:color w:val="000000"/>
                <w:sz w:val="22"/>
                <w:szCs w:val="22"/>
                <w:lang w:bidi="ar"/>
              </w:rPr>
              <w:t>①交通、住宿、餐饮方案。</w:t>
            </w:r>
            <w:r>
              <w:rPr>
                <w:rFonts w:hint="eastAsia" w:ascii="宋体" w:hAnsi="宋体" w:cs="微软雅黑"/>
                <w:color w:val="000000"/>
                <w:sz w:val="22"/>
                <w:szCs w:val="22"/>
              </w:rPr>
              <w:t>评分范围：3、2、1、0。</w:t>
            </w:r>
            <w:r>
              <w:rPr>
                <w:rFonts w:hint="eastAsia"/>
                <w:color w:val="000000"/>
                <w:sz w:val="22"/>
                <w:szCs w:val="22"/>
                <w:lang w:bidi="ar"/>
              </w:rPr>
              <w:t>无法满足要求或未提供不得分；</w:t>
            </w:r>
          </w:p>
          <w:p w14:paraId="49420885">
            <w:pPr>
              <w:adjustRightInd w:val="0"/>
              <w:snapToGrid w:val="0"/>
              <w:spacing w:line="320" w:lineRule="exact"/>
              <w:rPr>
                <w:color w:val="000000"/>
                <w:sz w:val="22"/>
                <w:szCs w:val="22"/>
                <w:lang w:bidi="ar"/>
              </w:rPr>
            </w:pPr>
            <w:r>
              <w:rPr>
                <w:rFonts w:hint="eastAsia"/>
                <w:color w:val="000000"/>
                <w:sz w:val="22"/>
                <w:szCs w:val="22"/>
                <w:lang w:bidi="ar"/>
              </w:rPr>
              <w:t>②安全保障方案</w:t>
            </w:r>
            <w:r>
              <w:rPr>
                <w:rFonts w:hint="eastAsia" w:ascii="宋体" w:hAnsi="宋体" w:cs="微软雅黑"/>
                <w:color w:val="000000"/>
                <w:sz w:val="22"/>
                <w:szCs w:val="22"/>
              </w:rPr>
              <w:t>。评分范围：3、2、1、0。</w:t>
            </w:r>
            <w:r>
              <w:rPr>
                <w:rFonts w:hint="eastAsia"/>
                <w:color w:val="000000"/>
                <w:sz w:val="22"/>
                <w:szCs w:val="22"/>
                <w:lang w:bidi="ar"/>
              </w:rPr>
              <w:t xml:space="preserve">无法满足要求或未提供不得分。 </w:t>
            </w:r>
          </w:p>
        </w:tc>
      </w:tr>
      <w:tr w14:paraId="4CE8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457" w:type="pct"/>
            <w:vAlign w:val="center"/>
          </w:tcPr>
          <w:p w14:paraId="60601834">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10</w:t>
            </w:r>
          </w:p>
        </w:tc>
        <w:tc>
          <w:tcPr>
            <w:tcW w:w="812" w:type="pct"/>
            <w:vAlign w:val="center"/>
          </w:tcPr>
          <w:p w14:paraId="4FD1B618">
            <w:pPr>
              <w:pStyle w:val="217"/>
              <w:widowControl/>
              <w:adjustRightInd w:val="0"/>
              <w:snapToGrid w:val="0"/>
              <w:spacing w:line="320" w:lineRule="exact"/>
              <w:ind w:firstLine="0" w:firstLineChars="0"/>
              <w:jc w:val="center"/>
              <w:textAlignment w:val="center"/>
              <w:rPr>
                <w:rFonts w:ascii="宋体" w:hAnsi="宋体" w:cs="微软雅黑"/>
                <w:color w:val="000000"/>
                <w:kern w:val="0"/>
                <w:sz w:val="22"/>
                <w:szCs w:val="22"/>
              </w:rPr>
            </w:pPr>
            <w:r>
              <w:rPr>
                <w:rFonts w:hint="eastAsia" w:ascii="宋体" w:hAnsi="宋体" w:cs="微软雅黑"/>
                <w:color w:val="000000"/>
                <w:kern w:val="0"/>
                <w:sz w:val="22"/>
                <w:szCs w:val="22"/>
              </w:rPr>
              <w:t>服务承诺（0-7分）</w:t>
            </w:r>
          </w:p>
        </w:tc>
        <w:tc>
          <w:tcPr>
            <w:tcW w:w="3730" w:type="pct"/>
            <w:vAlign w:val="center"/>
          </w:tcPr>
          <w:p w14:paraId="2FD2D426">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微软雅黑"/>
                <w:bCs/>
                <w:color w:val="000000"/>
                <w:kern w:val="0"/>
                <w:sz w:val="22"/>
                <w:szCs w:val="22"/>
              </w:rPr>
              <w:t>1.根据投标人针对本项目提供的服务承诺（包含常驻服务能力配备、跟踪服务、特色服务承诺等）进行评分，0-3分。</w:t>
            </w:r>
            <w:r>
              <w:rPr>
                <w:rFonts w:hint="eastAsia" w:ascii="宋体" w:hAnsi="宋体" w:cs="微软雅黑"/>
                <w:color w:val="000000"/>
                <w:kern w:val="0"/>
                <w:sz w:val="22"/>
                <w:szCs w:val="22"/>
              </w:rPr>
              <w:t>评分范围：</w:t>
            </w:r>
            <w:r>
              <w:rPr>
                <w:rFonts w:hint="eastAsia" w:ascii="宋体" w:hAnsi="宋体" w:cs="微软雅黑"/>
                <w:color w:val="000000"/>
                <w:sz w:val="22"/>
                <w:szCs w:val="22"/>
              </w:rPr>
              <w:t>3、</w:t>
            </w:r>
            <w:r>
              <w:rPr>
                <w:rFonts w:hint="eastAsia" w:ascii="宋体" w:hAnsi="宋体" w:cs="微软雅黑"/>
                <w:color w:val="000000"/>
                <w:kern w:val="0"/>
                <w:sz w:val="22"/>
                <w:szCs w:val="22"/>
              </w:rPr>
              <w:t>2、1、0。</w:t>
            </w:r>
          </w:p>
          <w:p w14:paraId="0110C007">
            <w:pPr>
              <w:pStyle w:val="217"/>
              <w:widowControl/>
              <w:adjustRightInd w:val="0"/>
              <w:snapToGrid w:val="0"/>
              <w:spacing w:line="320" w:lineRule="exact"/>
              <w:ind w:firstLine="0" w:firstLineChars="0"/>
              <w:textAlignment w:val="center"/>
              <w:rPr>
                <w:rFonts w:ascii="宋体" w:hAnsi="宋体" w:cs="微软雅黑"/>
                <w:bCs/>
                <w:color w:val="000000"/>
                <w:kern w:val="0"/>
                <w:sz w:val="22"/>
                <w:szCs w:val="22"/>
              </w:rPr>
            </w:pPr>
            <w:r>
              <w:rPr>
                <w:rFonts w:hint="eastAsia" w:ascii="宋体" w:hAnsi="宋体" w:cs="微软雅黑"/>
                <w:bCs/>
                <w:color w:val="000000"/>
                <w:kern w:val="0"/>
                <w:sz w:val="22"/>
                <w:szCs w:val="22"/>
              </w:rPr>
              <w:t>2.根据投标人针对项目提供的额外延伸服务、增值服务、优惠承诺服务进行评分，0-2分。</w:t>
            </w:r>
            <w:r>
              <w:rPr>
                <w:rFonts w:hint="eastAsia" w:ascii="宋体" w:hAnsi="宋体" w:cs="微软雅黑"/>
                <w:color w:val="000000"/>
                <w:kern w:val="0"/>
                <w:sz w:val="22"/>
                <w:szCs w:val="22"/>
              </w:rPr>
              <w:t>评分范围：2、1、0.5、0。</w:t>
            </w:r>
          </w:p>
          <w:p w14:paraId="7965D701">
            <w:pPr>
              <w:pStyle w:val="217"/>
              <w:widowControl/>
              <w:adjustRightInd w:val="0"/>
              <w:snapToGrid w:val="0"/>
              <w:spacing w:line="320" w:lineRule="exact"/>
              <w:ind w:firstLine="0" w:firstLineChars="0"/>
              <w:jc w:val="left"/>
              <w:textAlignment w:val="center"/>
              <w:rPr>
                <w:rFonts w:ascii="宋体" w:hAnsi="宋体" w:cs="微软雅黑"/>
                <w:color w:val="000000"/>
                <w:kern w:val="0"/>
                <w:sz w:val="22"/>
                <w:szCs w:val="22"/>
              </w:rPr>
            </w:pPr>
            <w:r>
              <w:rPr>
                <w:rFonts w:hint="eastAsia" w:ascii="宋体" w:hAnsi="宋体" w:cs="微软雅黑"/>
                <w:bCs/>
                <w:color w:val="000000"/>
                <w:kern w:val="0"/>
                <w:sz w:val="22"/>
                <w:szCs w:val="22"/>
              </w:rPr>
              <w:t>3.根据供应商提供的服务响应时间承诺及保障措施承诺进行评分，0-2分。</w:t>
            </w:r>
            <w:r>
              <w:rPr>
                <w:rFonts w:hint="eastAsia" w:ascii="宋体" w:hAnsi="宋体" w:cs="微软雅黑"/>
                <w:color w:val="000000"/>
                <w:kern w:val="0"/>
                <w:sz w:val="22"/>
                <w:szCs w:val="22"/>
              </w:rPr>
              <w:t>评分范围：2、1、0.5、0。</w:t>
            </w:r>
          </w:p>
        </w:tc>
      </w:tr>
    </w:tbl>
    <w:p w14:paraId="5FFA5C14">
      <w:pPr>
        <w:widowControl/>
        <w:autoSpaceDE w:val="0"/>
        <w:autoSpaceDN w:val="0"/>
        <w:snapToGrid w:val="0"/>
        <w:spacing w:line="460" w:lineRule="atLeast"/>
        <w:jc w:val="left"/>
        <w:rPr>
          <w:color w:val="000000"/>
          <w:sz w:val="22"/>
        </w:rPr>
      </w:pPr>
      <w:r>
        <w:rPr>
          <w:color w:val="000000"/>
          <w:sz w:val="22"/>
        </w:rPr>
        <w:t>三、说明</w:t>
      </w:r>
    </w:p>
    <w:p w14:paraId="0E42891F">
      <w:pPr>
        <w:widowControl/>
        <w:snapToGrid w:val="0"/>
        <w:spacing w:line="400" w:lineRule="exact"/>
        <w:ind w:firstLine="440"/>
        <w:jc w:val="left"/>
        <w:rPr>
          <w:color w:val="000000"/>
          <w:sz w:val="22"/>
        </w:rPr>
      </w:pPr>
      <w:r>
        <w:rPr>
          <w:color w:val="000000"/>
          <w:sz w:val="22"/>
        </w:rPr>
        <w:t>1、每个供应商最终得分=</w:t>
      </w:r>
      <w:r>
        <w:rPr>
          <w:rFonts w:hint="eastAsia"/>
          <w:color w:val="000000"/>
          <w:sz w:val="22"/>
        </w:rPr>
        <w:t>商务技术</w:t>
      </w:r>
      <w:r>
        <w:rPr>
          <w:color w:val="000000"/>
          <w:sz w:val="22"/>
        </w:rPr>
        <w:t>分值（所有评标委员会成员打分的算术平均值）＋报价部分分值。</w:t>
      </w:r>
    </w:p>
    <w:p w14:paraId="175BD8D6">
      <w:pPr>
        <w:widowControl/>
        <w:snapToGrid w:val="0"/>
        <w:spacing w:line="400" w:lineRule="exact"/>
        <w:ind w:firstLine="440"/>
        <w:jc w:val="left"/>
        <w:rPr>
          <w:color w:val="000000"/>
          <w:sz w:val="22"/>
        </w:rPr>
      </w:pPr>
      <w:r>
        <w:rPr>
          <w:color w:val="000000"/>
          <w:sz w:val="22"/>
        </w:rPr>
        <w:t>2、评标委员会推荐得分最高的供应商为成交供应商（如果得分相同则按报价从低到高顺序依次推荐为成交供应商）；如果得分相同，以报价低的优先；并编写采购报告。</w:t>
      </w:r>
    </w:p>
    <w:p w14:paraId="4F888AF9">
      <w:pPr>
        <w:widowControl/>
        <w:snapToGrid w:val="0"/>
        <w:spacing w:line="400" w:lineRule="exact"/>
        <w:ind w:firstLine="420"/>
        <w:jc w:val="left"/>
        <w:rPr>
          <w:color w:val="000000"/>
          <w:sz w:val="22"/>
        </w:rPr>
      </w:pPr>
      <w:r>
        <w:rPr>
          <w:color w:val="000000"/>
          <w:sz w:val="22"/>
        </w:rPr>
        <w:t>3、所有分值计算保留小数点后二位，小数点后三位四舍五入。</w:t>
      </w:r>
    </w:p>
    <w:p w14:paraId="726782C2">
      <w:pPr>
        <w:widowControl/>
        <w:snapToGrid w:val="0"/>
        <w:spacing w:line="400" w:lineRule="exact"/>
        <w:ind w:firstLine="420"/>
        <w:jc w:val="left"/>
        <w:rPr>
          <w:color w:val="000000"/>
          <w:sz w:val="22"/>
        </w:rPr>
      </w:pPr>
      <w:r>
        <w:rPr>
          <w:color w:val="000000"/>
          <w:sz w:val="22"/>
        </w:rPr>
        <w:t>4、评标过程中遇到特殊情况，由评标委员会遵循公开、公正原则，采取投票方式按照少数服从多数原则决定。</w:t>
      </w:r>
    </w:p>
    <w:p w14:paraId="5862B380">
      <w:pPr>
        <w:widowControl/>
        <w:snapToGrid w:val="0"/>
        <w:spacing w:line="400" w:lineRule="exact"/>
        <w:ind w:firstLine="420"/>
        <w:jc w:val="left"/>
        <w:rPr>
          <w:color w:val="000000"/>
          <w:sz w:val="22"/>
        </w:rPr>
      </w:pPr>
      <w:r>
        <w:rPr>
          <w:color w:val="000000"/>
          <w:sz w:val="22"/>
        </w:rPr>
        <w:t>参见本采购文件第三部分：“供应商须知”中的相关内容，未尽事宜按有关法律规定处理。</w:t>
      </w:r>
    </w:p>
    <w:p w14:paraId="3BE9A3FF">
      <w:pPr>
        <w:pStyle w:val="53"/>
        <w:widowControl w:val="0"/>
        <w:snapToGrid w:val="0"/>
        <w:spacing w:line="480" w:lineRule="exact"/>
        <w:jc w:val="center"/>
        <w:rPr>
          <w:rFonts w:ascii="宋体"/>
          <w:color w:val="000000"/>
          <w:kern w:val="0"/>
          <w:sz w:val="22"/>
          <w:szCs w:val="22"/>
          <w:u w:val="single"/>
        </w:rPr>
      </w:pPr>
      <w:r>
        <w:rPr>
          <w:rFonts w:hint="eastAsia" w:ascii="方正小标宋简体" w:eastAsia="方正小标宋简体" w:cs="方正小标宋简体"/>
          <w:color w:val="000000"/>
          <w:sz w:val="32"/>
          <w:szCs w:val="32"/>
        </w:rPr>
        <w:t>政府采购活动现场确认声明书</w:t>
      </w:r>
    </w:p>
    <w:p w14:paraId="6FEB932B">
      <w:pPr>
        <w:pStyle w:val="53"/>
        <w:widowControl w:val="0"/>
        <w:snapToGrid w:val="0"/>
        <w:spacing w:line="480" w:lineRule="exact"/>
        <w:jc w:val="both"/>
        <w:rPr>
          <w:rFonts w:ascii="宋体"/>
          <w:color w:val="000000"/>
          <w:sz w:val="22"/>
          <w:szCs w:val="22"/>
          <w:u w:val="single"/>
        </w:rPr>
      </w:pPr>
      <w:r>
        <w:rPr>
          <w:rFonts w:hint="eastAsia" w:ascii="宋体"/>
          <w:color w:val="000000"/>
          <w:kern w:val="0"/>
          <w:sz w:val="22"/>
          <w:szCs w:val="22"/>
          <w:u w:val="single"/>
        </w:rPr>
        <w:t>平阳县公共资源交易中心：</w:t>
      </w:r>
    </w:p>
    <w:p w14:paraId="076C12F7">
      <w:pPr>
        <w:pStyle w:val="53"/>
        <w:widowControl w:val="0"/>
        <w:snapToGrid w:val="0"/>
        <w:spacing w:line="480" w:lineRule="exact"/>
        <w:ind w:firstLine="464" w:firstLineChars="200"/>
        <w:jc w:val="both"/>
        <w:rPr>
          <w:rFonts w:ascii="宋体"/>
          <w:color w:val="000000"/>
          <w:spacing w:val="6"/>
          <w:sz w:val="22"/>
          <w:szCs w:val="22"/>
        </w:rPr>
      </w:pPr>
      <w:r>
        <w:rPr>
          <w:rFonts w:hint="eastAsia" w:ascii="宋体"/>
          <w:color w:val="000000"/>
          <w:spacing w:val="6"/>
          <w:sz w:val="22"/>
          <w:szCs w:val="22"/>
          <w:u w:val="single"/>
        </w:rPr>
        <w:t>本人经由                            （单位）负责人        （姓名）合法授权参加          项目（项目编号：             ）</w:t>
      </w:r>
      <w:r>
        <w:rPr>
          <w:rFonts w:hint="eastAsia" w:ascii="宋体"/>
          <w:color w:val="000000"/>
          <w:spacing w:val="6"/>
          <w:sz w:val="22"/>
          <w:szCs w:val="22"/>
        </w:rPr>
        <w:t xml:space="preserve">政府采购活动，经与本单位法人代表（负责人）联系确认，现就有关公平竞争事项郑重声明如下： </w:t>
      </w:r>
    </w:p>
    <w:p w14:paraId="2DA739D8">
      <w:pPr>
        <w:pStyle w:val="54"/>
        <w:widowControl/>
        <w:numPr>
          <w:ilvl w:val="0"/>
          <w:numId w:val="3"/>
        </w:numPr>
        <w:snapToGrid w:val="0"/>
        <w:spacing w:line="480" w:lineRule="exact"/>
        <w:ind w:firstLine="415" w:firstLineChars="189"/>
        <w:rPr>
          <w:sz w:val="22"/>
          <w:szCs w:val="22"/>
        </w:rPr>
      </w:pPr>
      <w:r>
        <w:rPr>
          <w:sz w:val="22"/>
          <w:szCs w:val="22"/>
        </w:rPr>
        <w:t xml:space="preserve">本单位与采购人之间 </w:t>
      </w:r>
      <w:r>
        <w:rPr>
          <w:rFonts w:cs="宋体"/>
          <w:sz w:val="22"/>
          <w:szCs w:val="22"/>
        </w:rPr>
        <w:t>□</w:t>
      </w:r>
      <w:r>
        <w:rPr>
          <w:sz w:val="22"/>
          <w:szCs w:val="22"/>
        </w:rPr>
        <w:t xml:space="preserve">不存在利害关系 </w:t>
      </w:r>
      <w:r>
        <w:rPr>
          <w:rFonts w:cs="宋体"/>
          <w:sz w:val="22"/>
          <w:szCs w:val="22"/>
        </w:rPr>
        <w:t>□</w:t>
      </w:r>
      <w:r>
        <w:rPr>
          <w:sz w:val="22"/>
          <w:szCs w:val="22"/>
        </w:rPr>
        <w:t>存在下列利害关系：</w:t>
      </w:r>
    </w:p>
    <w:p w14:paraId="68EF48EB">
      <w:pPr>
        <w:pStyle w:val="54"/>
        <w:snapToGrid w:val="0"/>
        <w:spacing w:line="480" w:lineRule="exact"/>
        <w:rPr>
          <w:sz w:val="22"/>
          <w:szCs w:val="22"/>
        </w:rPr>
      </w:pPr>
      <w:r>
        <w:rPr>
          <w:sz w:val="22"/>
          <w:szCs w:val="22"/>
        </w:rPr>
        <w:t xml:space="preserve">  A.投资关系    B.行政隶属关系    C.业务指导关系</w:t>
      </w:r>
    </w:p>
    <w:p w14:paraId="62BDC902">
      <w:pPr>
        <w:pStyle w:val="54"/>
        <w:snapToGrid w:val="0"/>
        <w:spacing w:line="480" w:lineRule="exact"/>
        <w:rPr>
          <w:sz w:val="22"/>
          <w:szCs w:val="22"/>
        </w:rPr>
      </w:pPr>
      <w:r>
        <w:rPr>
          <w:sz w:val="22"/>
          <w:szCs w:val="22"/>
        </w:rPr>
        <w:t xml:space="preserve">  D.其他可能影响采购公正的利害关系</w:t>
      </w:r>
      <w:r>
        <w:rPr>
          <w:sz w:val="22"/>
          <w:szCs w:val="22"/>
          <w:u w:val="single"/>
        </w:rPr>
        <w:t xml:space="preserve">（如有，请如实说明）                 </w:t>
      </w:r>
      <w:r>
        <w:rPr>
          <w:sz w:val="22"/>
          <w:szCs w:val="22"/>
        </w:rPr>
        <w:t>。</w:t>
      </w:r>
    </w:p>
    <w:p w14:paraId="71D0233B">
      <w:pPr>
        <w:pStyle w:val="54"/>
        <w:snapToGrid w:val="0"/>
        <w:spacing w:line="480" w:lineRule="exact"/>
        <w:rPr>
          <w:sz w:val="22"/>
          <w:szCs w:val="22"/>
        </w:rPr>
      </w:pPr>
      <w:r>
        <w:rPr>
          <w:spacing w:val="6"/>
          <w:sz w:val="22"/>
          <w:szCs w:val="22"/>
        </w:rPr>
        <w:t xml:space="preserve">  二、</w:t>
      </w:r>
      <w:r>
        <w:rPr>
          <w:sz w:val="22"/>
          <w:szCs w:val="22"/>
        </w:rPr>
        <w:t xml:space="preserve">现已清楚知道参加本项目采购活动的其他所有供应商名称，本单位 </w:t>
      </w:r>
      <w:r>
        <w:rPr>
          <w:rFonts w:cs="宋体"/>
          <w:sz w:val="22"/>
          <w:szCs w:val="22"/>
        </w:rPr>
        <w:t>□与其他所有供应商之间均</w:t>
      </w:r>
      <w:r>
        <w:rPr>
          <w:sz w:val="22"/>
          <w:szCs w:val="22"/>
        </w:rPr>
        <w:t xml:space="preserve">不存在利害关系 </w:t>
      </w:r>
      <w:r>
        <w:rPr>
          <w:rFonts w:cs="宋体"/>
          <w:sz w:val="22"/>
          <w:szCs w:val="22"/>
        </w:rPr>
        <w:t>□与</w:t>
      </w:r>
      <w:r>
        <w:rPr>
          <w:rFonts w:cs="宋体"/>
          <w:sz w:val="22"/>
          <w:szCs w:val="22"/>
          <w:u w:val="single"/>
        </w:rPr>
        <w:t xml:space="preserve">           （供应商名称）</w:t>
      </w:r>
      <w:r>
        <w:rPr>
          <w:rFonts w:cs="宋体"/>
          <w:sz w:val="22"/>
          <w:szCs w:val="22"/>
        </w:rPr>
        <w:t>之间</w:t>
      </w:r>
      <w:r>
        <w:rPr>
          <w:sz w:val="22"/>
          <w:szCs w:val="22"/>
        </w:rPr>
        <w:t>存在下列利害关系：</w:t>
      </w:r>
    </w:p>
    <w:p w14:paraId="182ADAB4">
      <w:pPr>
        <w:pStyle w:val="53"/>
        <w:widowControl w:val="0"/>
        <w:snapToGrid w:val="0"/>
        <w:spacing w:line="480" w:lineRule="exact"/>
        <w:jc w:val="both"/>
        <w:rPr>
          <w:rFonts w:ascii="宋体"/>
          <w:color w:val="000000"/>
          <w:kern w:val="0"/>
          <w:sz w:val="22"/>
          <w:szCs w:val="22"/>
        </w:rPr>
      </w:pPr>
      <w:r>
        <w:rPr>
          <w:rFonts w:hint="eastAsia" w:ascii="宋体"/>
          <w:color w:val="000000"/>
          <w:kern w:val="0"/>
          <w:sz w:val="22"/>
          <w:szCs w:val="22"/>
        </w:rPr>
        <w:t xml:space="preserve">  A.法定代表人或负责人或实际控制人是同一人</w:t>
      </w:r>
    </w:p>
    <w:p w14:paraId="69013413">
      <w:pPr>
        <w:pStyle w:val="53"/>
        <w:widowControl w:val="0"/>
        <w:snapToGrid w:val="0"/>
        <w:spacing w:line="480" w:lineRule="exact"/>
        <w:jc w:val="both"/>
        <w:rPr>
          <w:rFonts w:ascii="宋体"/>
          <w:color w:val="000000"/>
          <w:spacing w:val="6"/>
          <w:sz w:val="22"/>
          <w:szCs w:val="22"/>
        </w:rPr>
      </w:pPr>
      <w:r>
        <w:rPr>
          <w:rFonts w:hint="eastAsia" w:ascii="宋体"/>
          <w:color w:val="000000"/>
          <w:kern w:val="0"/>
          <w:sz w:val="22"/>
          <w:szCs w:val="22"/>
        </w:rPr>
        <w:t xml:space="preserve">  B.法定代表人或负责人或实际控制人是夫妻关系</w:t>
      </w:r>
    </w:p>
    <w:p w14:paraId="6E71E436">
      <w:pPr>
        <w:pStyle w:val="53"/>
        <w:widowControl w:val="0"/>
        <w:snapToGrid w:val="0"/>
        <w:spacing w:line="480" w:lineRule="exact"/>
        <w:jc w:val="both"/>
        <w:rPr>
          <w:rFonts w:ascii="宋体"/>
          <w:color w:val="000000"/>
          <w:spacing w:val="6"/>
          <w:sz w:val="22"/>
          <w:szCs w:val="22"/>
        </w:rPr>
      </w:pPr>
      <w:r>
        <w:rPr>
          <w:rFonts w:hint="eastAsia" w:ascii="宋体"/>
          <w:color w:val="000000"/>
          <w:kern w:val="0"/>
          <w:sz w:val="22"/>
          <w:szCs w:val="22"/>
        </w:rPr>
        <w:t xml:space="preserve">  C.法定代表人或负责人或实际控制人是直系血亲关系</w:t>
      </w:r>
    </w:p>
    <w:p w14:paraId="5734B878">
      <w:pPr>
        <w:pStyle w:val="53"/>
        <w:widowControl w:val="0"/>
        <w:snapToGrid w:val="0"/>
        <w:spacing w:line="480" w:lineRule="exact"/>
        <w:jc w:val="both"/>
        <w:rPr>
          <w:rFonts w:ascii="宋体"/>
          <w:color w:val="000000"/>
          <w:spacing w:val="6"/>
          <w:sz w:val="22"/>
          <w:szCs w:val="22"/>
        </w:rPr>
      </w:pPr>
      <w:r>
        <w:rPr>
          <w:rFonts w:hint="eastAsia" w:ascii="宋体"/>
          <w:color w:val="000000"/>
          <w:kern w:val="0"/>
          <w:sz w:val="22"/>
          <w:szCs w:val="22"/>
        </w:rPr>
        <w:t xml:space="preserve">  D.法定代表人或负责人或实际控制人存在三代以内旁系血亲关系</w:t>
      </w:r>
    </w:p>
    <w:p w14:paraId="2079169E">
      <w:pPr>
        <w:pStyle w:val="53"/>
        <w:widowControl w:val="0"/>
        <w:snapToGrid w:val="0"/>
        <w:spacing w:line="480" w:lineRule="exact"/>
        <w:jc w:val="both"/>
        <w:rPr>
          <w:rFonts w:ascii="宋体"/>
          <w:color w:val="000000"/>
          <w:kern w:val="0"/>
          <w:sz w:val="22"/>
          <w:szCs w:val="22"/>
        </w:rPr>
      </w:pPr>
      <w:r>
        <w:rPr>
          <w:rFonts w:hint="eastAsia" w:ascii="宋体"/>
          <w:color w:val="000000"/>
          <w:kern w:val="0"/>
          <w:sz w:val="22"/>
          <w:szCs w:val="22"/>
        </w:rPr>
        <w:t xml:space="preserve">  E.法定代表人或负责人或实际控制人存在近姻亲关系</w:t>
      </w:r>
    </w:p>
    <w:p w14:paraId="28C61553">
      <w:pPr>
        <w:pStyle w:val="53"/>
        <w:widowControl w:val="0"/>
        <w:snapToGrid w:val="0"/>
        <w:spacing w:line="480" w:lineRule="exact"/>
        <w:jc w:val="both"/>
        <w:rPr>
          <w:rFonts w:ascii="宋体"/>
          <w:color w:val="000000"/>
          <w:kern w:val="0"/>
          <w:sz w:val="22"/>
          <w:szCs w:val="22"/>
        </w:rPr>
      </w:pPr>
      <w:r>
        <w:rPr>
          <w:rFonts w:hint="eastAsia" w:ascii="宋体"/>
          <w:color w:val="000000"/>
          <w:kern w:val="0"/>
          <w:sz w:val="22"/>
          <w:szCs w:val="22"/>
        </w:rPr>
        <w:t xml:space="preserve">  F.法定代表人或负责人或实际控制人存在股份控制或实际控制关系</w:t>
      </w:r>
    </w:p>
    <w:p w14:paraId="4746BB5A">
      <w:pPr>
        <w:pStyle w:val="53"/>
        <w:widowControl w:val="0"/>
        <w:snapToGrid w:val="0"/>
        <w:spacing w:line="480" w:lineRule="exact"/>
        <w:jc w:val="both"/>
        <w:outlineLvl w:val="0"/>
        <w:rPr>
          <w:rFonts w:ascii="宋体"/>
          <w:color w:val="000000"/>
          <w:kern w:val="0"/>
          <w:sz w:val="22"/>
          <w:szCs w:val="22"/>
        </w:rPr>
      </w:pPr>
      <w:r>
        <w:rPr>
          <w:rFonts w:hint="eastAsia" w:ascii="宋体"/>
          <w:color w:val="000000"/>
          <w:kern w:val="0"/>
          <w:sz w:val="22"/>
          <w:szCs w:val="22"/>
        </w:rPr>
        <w:t xml:space="preserve">  G.存在共同直接或间接投资设立子公司、联营企业和合营企业情况</w:t>
      </w:r>
    </w:p>
    <w:p w14:paraId="7941CEA6">
      <w:pPr>
        <w:pStyle w:val="53"/>
        <w:widowControl w:val="0"/>
        <w:snapToGrid w:val="0"/>
        <w:spacing w:line="480" w:lineRule="exact"/>
        <w:jc w:val="both"/>
        <w:rPr>
          <w:rFonts w:ascii="宋体"/>
          <w:color w:val="000000"/>
          <w:sz w:val="22"/>
          <w:szCs w:val="22"/>
        </w:rPr>
      </w:pPr>
      <w:r>
        <w:rPr>
          <w:rFonts w:hint="eastAsia" w:ascii="宋体"/>
          <w:color w:val="000000"/>
          <w:kern w:val="0"/>
          <w:sz w:val="22"/>
          <w:szCs w:val="22"/>
        </w:rPr>
        <w:t xml:space="preserve">  H.存在分级代理或代销关系、同一生产制造商关系、</w:t>
      </w:r>
      <w:r>
        <w:rPr>
          <w:rFonts w:hint="eastAsia" w:ascii="宋体"/>
          <w:color w:val="000000"/>
          <w:sz w:val="22"/>
          <w:szCs w:val="22"/>
        </w:rPr>
        <w:t>管理关系、重要业务（占主营业务收入50%以上）或重要财务往来关系（如融资）等其他实质性控制关系</w:t>
      </w:r>
    </w:p>
    <w:p w14:paraId="23FBBE22">
      <w:pPr>
        <w:pStyle w:val="53"/>
        <w:widowControl w:val="0"/>
        <w:snapToGrid w:val="0"/>
        <w:spacing w:line="480" w:lineRule="exact"/>
        <w:jc w:val="both"/>
        <w:rPr>
          <w:rFonts w:ascii="宋体"/>
          <w:color w:val="000000"/>
          <w:spacing w:val="6"/>
          <w:sz w:val="22"/>
          <w:szCs w:val="22"/>
        </w:rPr>
      </w:pPr>
      <w:r>
        <w:rPr>
          <w:rFonts w:hint="eastAsia" w:ascii="宋体"/>
          <w:color w:val="000000"/>
          <w:sz w:val="22"/>
          <w:szCs w:val="22"/>
        </w:rPr>
        <w:t xml:space="preserve">    I</w:t>
      </w:r>
      <w:r>
        <w:rPr>
          <w:rFonts w:hint="eastAsia" w:ascii="宋体"/>
          <w:color w:val="000000"/>
          <w:kern w:val="0"/>
          <w:sz w:val="22"/>
          <w:szCs w:val="22"/>
        </w:rPr>
        <w:t>.</w:t>
      </w:r>
      <w:r>
        <w:rPr>
          <w:rFonts w:hint="eastAsia" w:ascii="宋体"/>
          <w:color w:val="000000"/>
          <w:sz w:val="22"/>
          <w:szCs w:val="22"/>
        </w:rPr>
        <w:t>其他利害关系情况</w:t>
      </w:r>
      <w:r>
        <w:rPr>
          <w:rFonts w:hint="eastAsia" w:ascii="宋体"/>
          <w:color w:val="000000"/>
          <w:kern w:val="0"/>
          <w:sz w:val="22"/>
          <w:szCs w:val="22"/>
        </w:rPr>
        <w:t>。</w:t>
      </w:r>
    </w:p>
    <w:p w14:paraId="4227634B">
      <w:pPr>
        <w:pStyle w:val="54"/>
        <w:widowControl/>
        <w:numPr>
          <w:ilvl w:val="0"/>
          <w:numId w:val="9"/>
        </w:numPr>
        <w:snapToGrid w:val="0"/>
        <w:spacing w:line="480" w:lineRule="exact"/>
        <w:ind w:firstLine="415" w:firstLineChars="189"/>
        <w:rPr>
          <w:sz w:val="22"/>
          <w:szCs w:val="22"/>
        </w:rPr>
      </w:pPr>
      <w:r>
        <w:rPr>
          <w:sz w:val="22"/>
          <w:szCs w:val="22"/>
        </w:rPr>
        <w:t>现已清楚知道并严格遵守政府采购法律法规和现场纪律。</w:t>
      </w:r>
    </w:p>
    <w:p w14:paraId="0F73B5F8">
      <w:pPr>
        <w:pStyle w:val="54"/>
        <w:widowControl/>
        <w:numPr>
          <w:ilvl w:val="0"/>
          <w:numId w:val="9"/>
        </w:numPr>
        <w:snapToGrid w:val="0"/>
        <w:spacing w:line="480" w:lineRule="exact"/>
        <w:ind w:firstLine="415" w:firstLineChars="189"/>
        <w:rPr>
          <w:sz w:val="22"/>
          <w:szCs w:val="22"/>
        </w:rPr>
      </w:pPr>
      <w:r>
        <w:rPr>
          <w:sz w:val="22"/>
          <w:szCs w:val="22"/>
        </w:rPr>
        <w:t>我发现</w:t>
      </w:r>
      <w:r>
        <w:rPr>
          <w:rFonts w:cs="宋体"/>
          <w:sz w:val="22"/>
          <w:szCs w:val="22"/>
          <w:u w:val="single"/>
        </w:rPr>
        <w:t xml:space="preserve">           （供应商名称）</w:t>
      </w:r>
      <w:r>
        <w:rPr>
          <w:sz w:val="22"/>
          <w:szCs w:val="22"/>
        </w:rPr>
        <w:t>供应商之间存在或可能存在上述第二条第</w:t>
      </w:r>
      <w:r>
        <w:rPr>
          <w:rFonts w:cs="宋体"/>
          <w:sz w:val="22"/>
          <w:szCs w:val="22"/>
          <w:u w:val="single"/>
        </w:rPr>
        <w:t xml:space="preserve">         </w:t>
      </w:r>
      <w:r>
        <w:rPr>
          <w:sz w:val="22"/>
          <w:szCs w:val="22"/>
        </w:rPr>
        <w:t>项利害关系</w:t>
      </w:r>
    </w:p>
    <w:p w14:paraId="5E712B2D">
      <w:pPr>
        <w:pStyle w:val="53"/>
        <w:widowControl w:val="0"/>
        <w:snapToGrid w:val="0"/>
        <w:spacing w:line="480" w:lineRule="exact"/>
        <w:ind w:firstLine="5280" w:firstLineChars="2400"/>
        <w:jc w:val="both"/>
        <w:rPr>
          <w:rFonts w:ascii="宋体"/>
          <w:color w:val="000000"/>
          <w:sz w:val="22"/>
          <w:szCs w:val="22"/>
        </w:rPr>
      </w:pPr>
    </w:p>
    <w:p w14:paraId="2615AE86">
      <w:pPr>
        <w:pStyle w:val="53"/>
        <w:widowControl w:val="0"/>
        <w:snapToGrid w:val="0"/>
        <w:spacing w:line="480" w:lineRule="exact"/>
        <w:ind w:firstLine="5280" w:firstLineChars="2400"/>
        <w:jc w:val="both"/>
        <w:rPr>
          <w:rFonts w:ascii="宋体"/>
          <w:color w:val="000000"/>
          <w:sz w:val="22"/>
          <w:szCs w:val="22"/>
        </w:rPr>
      </w:pPr>
      <w:r>
        <w:rPr>
          <w:rFonts w:hint="eastAsia" w:ascii="宋体"/>
          <w:color w:val="000000"/>
          <w:sz w:val="22"/>
          <w:szCs w:val="22"/>
        </w:rPr>
        <w:t>（供应商代表签名）</w:t>
      </w:r>
    </w:p>
    <w:p w14:paraId="40365EB8">
      <w:pPr>
        <w:pStyle w:val="53"/>
        <w:widowControl w:val="0"/>
        <w:snapToGrid w:val="0"/>
        <w:spacing w:line="480" w:lineRule="exact"/>
        <w:ind w:firstLine="440" w:firstLineChars="200"/>
        <w:jc w:val="both"/>
        <w:rPr>
          <w:rFonts w:ascii="宋体"/>
          <w:color w:val="000000"/>
          <w:sz w:val="22"/>
          <w:szCs w:val="22"/>
        </w:rPr>
      </w:pPr>
      <w:r>
        <w:rPr>
          <w:rFonts w:hint="eastAsia" w:ascii="宋体"/>
          <w:color w:val="000000"/>
          <w:sz w:val="22"/>
          <w:szCs w:val="22"/>
        </w:rPr>
        <w:t xml:space="preserve">                                              年  月   日</w:t>
      </w:r>
    </w:p>
    <w:p w14:paraId="45D812FB">
      <w:pPr>
        <w:snapToGrid w:val="0"/>
        <w:ind w:firstLine="442" w:firstLineChars="200"/>
        <w:rPr>
          <w:b/>
          <w:bCs/>
          <w:color w:val="000000"/>
          <w:sz w:val="22"/>
        </w:rPr>
      </w:pPr>
      <w:r>
        <w:rPr>
          <w:rFonts w:hint="eastAsia"/>
          <w:b/>
          <w:bCs/>
          <w:color w:val="000000"/>
          <w:sz w:val="22"/>
        </w:rPr>
        <w:t>注：投标文件解密结束后，各投标供应商签署《政府采购活动现场确认声明书》，并以扫描件方式发送至代理机构邮箱：</w:t>
      </w:r>
      <w:r>
        <w:fldChar w:fldCharType="begin"/>
      </w:r>
      <w:r>
        <w:instrText xml:space="preserve"> HYPERLINK "mailto:340445119@qq.com" </w:instrText>
      </w:r>
      <w:r>
        <w:fldChar w:fldCharType="separate"/>
      </w:r>
      <w:r>
        <w:rPr>
          <w:rStyle w:val="44"/>
          <w:color w:val="000000"/>
          <w:sz w:val="22"/>
          <w:szCs w:val="22"/>
        </w:rPr>
        <w:t>340445119</w:t>
      </w:r>
      <w:r>
        <w:rPr>
          <w:rStyle w:val="44"/>
          <w:rFonts w:hint="eastAsia"/>
          <w:color w:val="000000"/>
          <w:sz w:val="22"/>
          <w:szCs w:val="22"/>
        </w:rPr>
        <w:t>@qq.com</w:t>
      </w:r>
      <w:r>
        <w:rPr>
          <w:rStyle w:val="44"/>
          <w:rFonts w:hint="eastAsia"/>
          <w:color w:val="000000"/>
          <w:sz w:val="22"/>
          <w:szCs w:val="22"/>
        </w:rPr>
        <w:fldChar w:fldCharType="end"/>
      </w:r>
      <w:r>
        <w:rPr>
          <w:rFonts w:hint="eastAsia"/>
          <w:b/>
          <w:bCs/>
          <w:color w:val="000000"/>
          <w:sz w:val="22"/>
          <w:szCs w:val="22"/>
        </w:rPr>
        <w:t xml:space="preserve"> </w:t>
      </w:r>
      <w:r>
        <w:rPr>
          <w:rFonts w:hint="eastAsia"/>
          <w:b/>
          <w:bCs/>
          <w:color w:val="000000"/>
          <w:sz w:val="22"/>
        </w:rPr>
        <w:t>。</w:t>
      </w:r>
    </w:p>
    <w:p w14:paraId="2714BC0A">
      <w:pPr>
        <w:pStyle w:val="17"/>
        <w:rPr>
          <w:color w:val="000000"/>
        </w:rPr>
      </w:pPr>
      <w:r>
        <w:rPr>
          <w:rFonts w:hint="eastAsia" w:ascii="宋体" w:cs="宋体"/>
          <w:b/>
          <w:bCs/>
          <w:color w:val="000000"/>
          <w:sz w:val="22"/>
          <w:szCs w:val="24"/>
        </w:rPr>
        <w:t>若未在规定的时间内填写并予以回复的，则视为该供应商与本项目的采购人及其他参与投标的供应商之间不存在利害关系，由此引起的相关责任由投标供应商自负。</w:t>
      </w:r>
    </w:p>
    <w:sectPr>
      <w:headerReference r:id="rId8" w:type="default"/>
      <w:footerReference r:id="rId9" w:type="default"/>
      <w:pgSz w:w="11907" w:h="16840"/>
      <w:pgMar w:top="1440" w:right="1117"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9AA93B9-90E4-4B8F-862D-84FECDC4158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1BB54AB3-D91D-4D6F-A3A5-B93D7F4208A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5AC13E5-8E3C-4DE8-82F3-AF7B85E7FFB9}"/>
  </w:font>
  <w:font w:name="Cambria">
    <w:panose1 w:val="02040503050406030204"/>
    <w:charset w:val="00"/>
    <w:family w:val="roman"/>
    <w:pitch w:val="default"/>
    <w:sig w:usb0="E00006FF" w:usb1="420024FF" w:usb2="02000000" w:usb3="00000000" w:csb0="2000019F" w:csb1="00000000"/>
    <w:embedRegular r:id="rId4" w:fontKey="{E495283D-C7C8-4C3E-BCC0-FC4FF4DE5327}"/>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embedRegular r:id="rId5" w:fontKey="{3E9D0174-5524-4157-8F0E-E4F303DE45FB}"/>
  </w:font>
  <w:font w:name="仿宋_GB2312">
    <w:altName w:val="仿宋"/>
    <w:panose1 w:val="00000000000000000000"/>
    <w:charset w:val="86"/>
    <w:family w:val="modern"/>
    <w:pitch w:val="default"/>
    <w:sig w:usb0="00000000" w:usb1="00000000" w:usb2="00000000" w:usb3="00000000" w:csb0="00040000" w:csb1="00000000"/>
    <w:embedRegular r:id="rId6" w:fontKey="{0BD1E2A2-1247-4765-A396-FD99FDC6A99E}"/>
  </w:font>
  <w:font w:name="仿宋">
    <w:panose1 w:val="02010609060101010101"/>
    <w:charset w:val="86"/>
    <w:family w:val="modern"/>
    <w:pitch w:val="default"/>
    <w:sig w:usb0="800002BF" w:usb1="38CF7CFA" w:usb2="00000016" w:usb3="00000000" w:csb0="00040001" w:csb1="00000000"/>
    <w:embedRegular r:id="rId7" w:fontKey="{4370BFB0-6237-4E67-8D3A-71CB04C198C1}"/>
  </w:font>
  <w:font w:name="微软雅黑">
    <w:panose1 w:val="020B0503020204020204"/>
    <w:charset w:val="86"/>
    <w:family w:val="swiss"/>
    <w:pitch w:val="default"/>
    <w:sig w:usb0="80000287" w:usb1="2ACF3C50" w:usb2="00000016" w:usb3="00000000" w:csb0="0004001F" w:csb1="00000000"/>
    <w:embedRegular r:id="rId8" w:fontKey="{890B7B98-7326-4A63-AC4F-4B263140742D}"/>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_x000B__x000C_">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华文仿宋">
    <w:altName w:val="仿宋"/>
    <w:panose1 w:val="02010600040101010101"/>
    <w:charset w:val="86"/>
    <w:family w:val="auto"/>
    <w:pitch w:val="default"/>
    <w:sig w:usb0="00000000" w:usb1="00000000" w:usb2="00000010" w:usb3="00000000" w:csb0="0004009F" w:csb1="00000000"/>
  </w:font>
  <w:font w:name="TimesNewRomanPSMT">
    <w:altName w:val="Times New Roman"/>
    <w:panose1 w:val="00000000000000000000"/>
    <w:charset w:val="00"/>
    <w:family w:val="auto"/>
    <w:pitch w:val="default"/>
    <w:sig w:usb0="00000000" w:usb1="00000000" w:usb2="00000009" w:usb3="00000000" w:csb0="400001FF" w:csb1="FFFF0000"/>
  </w:font>
  <w:font w:name="新宋体">
    <w:panose1 w:val="02010609030101010101"/>
    <w:charset w:val="86"/>
    <w:family w:val="modern"/>
    <w:pitch w:val="default"/>
    <w:sig w:usb0="00000203" w:usb1="288F0000" w:usb2="00000006" w:usb3="00000000" w:csb0="00040001" w:csb1="00000000"/>
    <w:embedRegular r:id="rId9" w:fontKey="{59905F01-42E3-4850-BA64-EF1E1A96C1B8}"/>
  </w:font>
  <w:font w:name="华文中宋">
    <w:panose1 w:val="02010600040101010101"/>
    <w:charset w:val="86"/>
    <w:family w:val="auto"/>
    <w:pitch w:val="default"/>
    <w:sig w:usb0="00000287" w:usb1="080F0000" w:usb2="00000000" w:usb3="00000000" w:csb0="0004009F" w:csb1="DFD70000"/>
    <w:embedRegular r:id="rId10" w:fontKey="{D4121746-9744-4CEE-B147-C7DBFA50A5DD}"/>
  </w:font>
  <w:font w:name="方正小标宋简体">
    <w:altName w:val="黑体"/>
    <w:panose1 w:val="00000000000000000000"/>
    <w:charset w:val="86"/>
    <w:family w:val="script"/>
    <w:pitch w:val="default"/>
    <w:sig w:usb0="00000000" w:usb1="00000000" w:usb2="00000012" w:usb3="00000000" w:csb0="00040001" w:csb1="00000000"/>
    <w:embedRegular r:id="rId11" w:fontKey="{0D2CB6CE-65CE-4235-8B33-CD0964D38E31}"/>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6209E">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1</w:t>
    </w:r>
    <w:r>
      <w:rPr>
        <w:sz w:val="18"/>
      </w:rPr>
      <w:fldChar w:fldCharType="end"/>
    </w:r>
  </w:p>
  <w:p w14:paraId="35BA2416">
    <w:pPr>
      <w:widowControl/>
      <w:tabs>
        <w:tab w:val="center" w:pos="4153"/>
        <w:tab w:val="right" w:pos="8306"/>
      </w:tabs>
      <w:snapToGrid w:val="0"/>
      <w:rPr>
        <w:rFonts w:ascii="仿宋_GB2312" w:eastAsia="仿宋_GB2312"/>
        <w:sz w:val="18"/>
      </w:rPr>
    </w:pPr>
    <w:r>
      <w:rPr>
        <w:sz w:val="1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1" name="直线 1"/>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flip:x;margin-left:5.25pt;margin-top:-2.75pt;height:0pt;width:467.25pt;z-index:251659264;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BlxZTUAAAACAEA&#10;AA8AAAAAAAAAAQAgAAAAIgAAAGRycy9kb3ducmV2LnhtbFBLAQIUABQAAAAIAIdO4kBrFDTJ5QEA&#10;ANkDAAAOAAAAAAAAAAEAIAAAACMBAABkcnMvZTJvRG9jLnhtbFBLBQYAAAAABgAGAFkBAAB6BQAA&#10;AAA=&#10;">
              <v:fill on="f" focussize="0,0"/>
              <v:stroke color="#000000" joinstyle="round"/>
              <v:imagedata o:title=""/>
              <o:lock v:ext="edit" aspectratio="f"/>
            </v:line>
          </w:pict>
        </mc:Fallback>
      </mc:AlternateContent>
    </w: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AC8F4">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92719">
    <w:pPr>
      <w:widowControl/>
      <w:tabs>
        <w:tab w:val="center" w:pos="4153"/>
        <w:tab w:val="right" w:pos="8306"/>
      </w:tabs>
      <w:snapToGrid w:val="0"/>
      <w:rPr>
        <w:rFonts w:ascii="仿宋_GB2312" w:eastAsia="仿宋_GB2312"/>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00" cy="131445"/>
              <wp:effectExtent l="0" t="0" r="0" b="0"/>
              <wp:wrapNone/>
              <wp:docPr id="3" name="文本框 2"/>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14:paraId="2AF44B62">
                          <w:pPr>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5</w:t>
                          </w:r>
                          <w:r>
                            <w:rPr>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0.35pt;width:9pt;mso-position-horizontal:center;mso-position-horizontal-relative:margin;mso-wrap-style:none;z-index:251661312;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L+8ifPAAAAAwEAAA8AAAAAAAAAAQAgAAAAIgAAAGRycy9kb3ducmV2&#10;LnhtbFBLAQIUABQAAAAIAIdO4kDuq1SpzAEAAJcDAAAOAAAAAAAAAAEAIAAAAB4BAABkcnMvZTJv&#10;RG9jLnhtbFBLBQYAAAAABgAGAFkBAABcBQAAAAA=&#10;">
              <v:fill on="f" focussize="0,0"/>
              <v:stroke on="f"/>
              <v:imagedata o:title=""/>
              <o:lock v:ext="edit" aspectratio="f"/>
              <v:textbox inset="0mm,0mm,0mm,0mm" style="mso-fit-shape-to-text:t;">
                <w:txbxContent>
                  <w:p w14:paraId="2AF44B62">
                    <w:pPr>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5</w:t>
                    </w:r>
                    <w:r>
                      <w:rPr>
                        <w:sz w:val="1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2" name="直线 3"/>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flip:x;margin-left:5.25pt;margin-top:-2.75pt;height:0pt;width:467.25pt;z-index:251660288;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GXFlNQAAAAI&#10;AQAADwAAAAAAAAABACAAAAAiAAAAZHJzL2Rvd25yZXYueG1sUEsBAhQAFAAAAAgAh07iQIe7yOHn&#10;AQAA2QMAAA4AAAAAAAAAAQAgAAAAIwEAAGRycy9lMm9Eb2MueG1sUEsFBgAAAAAGAAYAWQEAAHwF&#10;AAAAAA==&#10;">
              <v:fill on="f" focussize="0,0"/>
              <v:stroke color="#000000" joinstyle="round"/>
              <v:imagedata o:title=""/>
              <o:lock v:ext="edit" aspectratio="f"/>
            </v:line>
          </w:pict>
        </mc:Fallback>
      </mc:AlternateContent>
    </w:r>
    <w:r>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29F3A">
    <w:pPr>
      <w:widowControl/>
      <w:tabs>
        <w:tab w:val="center" w:pos="4153"/>
        <w:tab w:val="right" w:pos="8306"/>
      </w:tabs>
      <w:snapToGrid w:val="0"/>
      <w:jc w:val="right"/>
      <w:rPr>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7150" cy="131445"/>
                      </a:xfrm>
                      <a:prstGeom prst="rect">
                        <a:avLst/>
                      </a:prstGeom>
                      <a:noFill/>
                      <a:ln>
                        <a:noFill/>
                      </a:ln>
                    </wps:spPr>
                    <wps:txbx>
                      <w:txbxContent>
                        <w:p w14:paraId="6D5FEAD4">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pt;mso-position-horizontal:center;mso-position-horizontal-relative:margin;mso-wrap-style:none;z-index:251662336;mso-width-relative:page;mso-height-relative:page;" filled="f" stroked="f" coordsize="21600,21600" o:gfxdata="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6QUSrPAAAAAgEAAA8AAAAAAAAAAQAgAAAAIgAAAGRycy9kb3ducmV2&#10;LnhtbFBLAQIUABQAAAAIAIdO4kCRjiHszAEAAJYDAAAOAAAAAAAAAAEAIAAAAB4BAABkcnMvZTJv&#10;RG9jLnhtbFBLBQYAAAAABgAGAFkBAABcBQAAAAA=&#10;">
              <v:fill on="f" focussize="0,0"/>
              <v:stroke on="f"/>
              <v:imagedata o:title=""/>
              <o:lock v:ext="edit" aspectratio="f"/>
              <v:textbox inset="0mm,0mm,0mm,0mm" style="mso-fit-shape-to-text:t;">
                <w:txbxContent>
                  <w:p w14:paraId="6D5FEAD4">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65AF1">
    <w:pPr>
      <w:widowControl/>
      <w:tabs>
        <w:tab w:val="center" w:pos="4153"/>
        <w:tab w:val="right" w:pos="8306"/>
      </w:tabs>
      <w:snapToGrid w:val="0"/>
      <w:jc w:val="left"/>
      <w:rPr>
        <w:sz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300"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14:paraId="2A04A3C4">
                          <w:pPr>
                            <w:pStyle w:val="23"/>
                          </w:pP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pt;mso-position-horizontal:center;mso-position-horizontal-relative:margin;mso-wrap-style:none;z-index:251663360;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C/vInzwAAAAMBAAAPAAAAAAAAAAEAIAAAACIAAABkcnMvZG93bnJl&#10;di54bWxQSwECFAAUAAAACACHTuJAavxtI80BAACXAwAADgAAAAAAAAABACAAAAAeAQAAZHJzL2Uy&#10;b0RvYy54bWxQSwUGAAAAAAYABgBZAQAAXQUAAAAA&#10;">
              <v:fill on="f" focussize="0,0"/>
              <v:stroke on="f"/>
              <v:imagedata o:title=""/>
              <o:lock v:ext="edit" aspectratio="f"/>
              <v:textbox inset="0mm,0mm,0mm,0mm" style="mso-fit-shape-to-text:t;">
                <w:txbxContent>
                  <w:p w14:paraId="2A04A3C4">
                    <w:pPr>
                      <w:pStyle w:val="23"/>
                    </w:pP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7A912">
    <w:pPr>
      <w:widowControl/>
      <w:pBdr>
        <w:bottom w:val="single" w:color="auto" w:sz="6" w:space="1"/>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4D937">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C6E9D"/>
    <w:multiLevelType w:val="singleLevel"/>
    <w:tmpl w:val="8D7C6E9D"/>
    <w:lvl w:ilvl="0" w:tentative="0">
      <w:start w:val="2"/>
      <w:numFmt w:val="decimal"/>
      <w:lvlText w:val="%1."/>
      <w:lvlJc w:val="left"/>
      <w:pPr>
        <w:tabs>
          <w:tab w:val="left" w:pos="312"/>
        </w:tabs>
      </w:pPr>
    </w:lvl>
  </w:abstractNum>
  <w:abstractNum w:abstractNumId="1">
    <w:nsid w:val="BFDF735F"/>
    <w:multiLevelType w:val="singleLevel"/>
    <w:tmpl w:val="BFDF735F"/>
    <w:lvl w:ilvl="0" w:tentative="0">
      <w:start w:val="6"/>
      <w:numFmt w:val="decimal"/>
      <w:suff w:val="nothing"/>
      <w:lvlText w:val="%1、"/>
      <w:lvlJc w:val="left"/>
    </w:lvl>
  </w:abstractNum>
  <w:abstractNum w:abstractNumId="2">
    <w:nsid w:val="00000002"/>
    <w:multiLevelType w:val="singleLevel"/>
    <w:tmpl w:val="00000002"/>
    <w:lvl w:ilvl="0" w:tentative="0">
      <w:start w:val="1"/>
      <w:numFmt w:val="decimal"/>
      <w:lvlText w:val="%1."/>
      <w:lvlJc w:val="left"/>
      <w:pPr>
        <w:tabs>
          <w:tab w:val="left" w:pos="312"/>
        </w:tabs>
        <w:ind w:left="0" w:firstLine="0"/>
      </w:pPr>
    </w:lvl>
  </w:abstractNum>
  <w:abstractNum w:abstractNumId="3">
    <w:nsid w:val="00000003"/>
    <w:multiLevelType w:val="singleLevel"/>
    <w:tmpl w:val="00000003"/>
    <w:lvl w:ilvl="0" w:tentative="0">
      <w:start w:val="2"/>
      <w:numFmt w:val="decimal"/>
      <w:pStyle w:val="169"/>
      <w:suff w:val="nothing"/>
      <w:lvlText w:val="%1、"/>
      <w:lvlJc w:val="left"/>
      <w:pPr>
        <w:ind w:left="0" w:firstLine="0"/>
      </w:pPr>
    </w:lvl>
  </w:abstractNum>
  <w:abstractNum w:abstractNumId="4">
    <w:nsid w:val="0000000A"/>
    <w:multiLevelType w:val="singleLevel"/>
    <w:tmpl w:val="0000000A"/>
    <w:lvl w:ilvl="0" w:tentative="0">
      <w:start w:val="1"/>
      <w:numFmt w:val="chineseCounting"/>
      <w:pStyle w:val="170"/>
      <w:suff w:val="nothing"/>
      <w:lvlText w:val="%1、"/>
      <w:lvlJc w:val="left"/>
      <w:pPr>
        <w:ind w:left="0" w:firstLine="0"/>
      </w:pPr>
    </w:lvl>
  </w:abstractNum>
  <w:abstractNum w:abstractNumId="5">
    <w:nsid w:val="0000000B"/>
    <w:multiLevelType w:val="singleLevel"/>
    <w:tmpl w:val="0000000B"/>
    <w:lvl w:ilvl="0" w:tentative="0">
      <w:start w:val="3"/>
      <w:numFmt w:val="chineseCounting"/>
      <w:suff w:val="nothing"/>
      <w:lvlText w:val="%1、"/>
      <w:lvlJc w:val="left"/>
      <w:pPr>
        <w:ind w:left="0" w:firstLine="0"/>
      </w:pPr>
    </w:lvl>
  </w:abstractNum>
  <w:abstractNum w:abstractNumId="6">
    <w:nsid w:val="10120AA0"/>
    <w:multiLevelType w:val="singleLevel"/>
    <w:tmpl w:val="10120AA0"/>
    <w:lvl w:ilvl="0" w:tentative="0">
      <w:start w:val="1"/>
      <w:numFmt w:val="decimal"/>
      <w:suff w:val="nothing"/>
      <w:lvlText w:val="%1、"/>
      <w:lvlJc w:val="left"/>
      <w:pPr>
        <w:ind w:left="0" w:firstLine="0"/>
      </w:pPr>
    </w:lvl>
  </w:abstractNum>
  <w:abstractNum w:abstractNumId="7">
    <w:nsid w:val="560B4B43"/>
    <w:multiLevelType w:val="singleLevel"/>
    <w:tmpl w:val="560B4B43"/>
    <w:lvl w:ilvl="0" w:tentative="0">
      <w:start w:val="1"/>
      <w:numFmt w:val="chineseCounting"/>
      <w:suff w:val="nothing"/>
      <w:lvlText w:val="%1、"/>
      <w:lvlJc w:val="left"/>
      <w:pPr>
        <w:ind w:left="0" w:firstLine="0"/>
      </w:pPr>
      <w:rPr>
        <w:rFonts w:hint="eastAsia"/>
        <w:lang w:val="en-US"/>
      </w:rPr>
    </w:lvl>
  </w:abstractNum>
  <w:abstractNum w:abstractNumId="8">
    <w:nsid w:val="5E91FFEA"/>
    <w:multiLevelType w:val="multilevel"/>
    <w:tmpl w:val="5E91FFEA"/>
    <w:lvl w:ilvl="0" w:tentative="0">
      <w:start w:val="1"/>
      <w:numFmt w:val="decimal"/>
      <w:pStyle w:val="156"/>
      <w:suff w:val="nothing"/>
      <w:lvlText w:val="%1　"/>
      <w:lvlJc w:val="left"/>
      <w:pPr>
        <w:ind w:left="0" w:firstLine="0"/>
      </w:pPr>
      <w:rPr>
        <w:rFonts w:hint="eastAsia" w:ascii="黑体" w:hAnsi="黑体" w:eastAsia="黑体" w:cs="Times New Roman"/>
        <w:b w:val="0"/>
        <w:i w:val="0"/>
        <w:sz w:val="21"/>
        <w:szCs w:val="21"/>
      </w:rPr>
    </w:lvl>
    <w:lvl w:ilvl="1" w:tentative="0">
      <w:start w:val="1"/>
      <w:numFmt w:val="decimal"/>
      <w:pStyle w:val="149"/>
      <w:suff w:val="nothing"/>
      <w:lvlText w:val="%1.%2　"/>
      <w:lvlJc w:val="left"/>
      <w:pPr>
        <w:ind w:left="0" w:firstLine="0"/>
      </w:pPr>
      <w:rPr>
        <w:rFonts w:hint="eastAsia" w:ascii="黑体" w:hAnsi="黑体" w:eastAsia="黑体" w:cs="Times New Roman"/>
        <w:b w:val="0"/>
        <w:bCs w:val="0"/>
        <w:i w:val="0"/>
        <w:iCs w:val="0"/>
        <w:caps w:val="0"/>
        <w:smallCaps w:val="0"/>
        <w:vanish w:val="0"/>
        <w:spacing w:val="0"/>
        <w:kern w:val="0"/>
        <w:position w:val="0"/>
        <w:sz w:val="21"/>
        <w:szCs w:val="21"/>
        <w:u w:val="none"/>
        <w:vertAlign w:val="baseline"/>
      </w:rPr>
    </w:lvl>
    <w:lvl w:ilvl="2" w:tentative="0">
      <w:start w:val="1"/>
      <w:numFmt w:val="decimal"/>
      <w:pStyle w:val="105"/>
      <w:suff w:val="nothing"/>
      <w:lvlText w:val="%1.%2.%3　"/>
      <w:lvlJc w:val="left"/>
      <w:pPr>
        <w:ind w:left="735" w:firstLine="0"/>
      </w:pPr>
      <w:rPr>
        <w:rFonts w:hint="eastAsia" w:ascii="黑体" w:hAnsi="黑体" w:eastAsia="黑体" w:cs="Times New Roman"/>
        <w:b w:val="0"/>
        <w:i w:val="0"/>
        <w:sz w:val="21"/>
      </w:rPr>
    </w:lvl>
    <w:lvl w:ilvl="3" w:tentative="0">
      <w:start w:val="1"/>
      <w:numFmt w:val="decimal"/>
      <w:suff w:val="nothing"/>
      <w:lvlText w:val="%1.%2.%3.%4　"/>
      <w:lvlJc w:val="left"/>
      <w:pPr>
        <w:ind w:left="0" w:firstLine="0"/>
      </w:pPr>
      <w:rPr>
        <w:rFonts w:hint="eastAsia" w:ascii="黑体" w:hAnsi="黑体" w:eastAsia="黑体" w:cs="Times New Roman"/>
        <w:b w:val="0"/>
        <w:i w:val="0"/>
        <w:sz w:val="21"/>
      </w:rPr>
    </w:lvl>
    <w:lvl w:ilvl="4" w:tentative="0">
      <w:start w:val="1"/>
      <w:numFmt w:val="decimal"/>
      <w:suff w:val="nothing"/>
      <w:lvlText w:val="%1.%2.%3.%4.%5　"/>
      <w:lvlJc w:val="left"/>
      <w:pPr>
        <w:ind w:left="0" w:firstLine="0"/>
      </w:pPr>
      <w:rPr>
        <w:rFonts w:hint="eastAsia" w:ascii="黑体" w:hAnsi="黑体" w:eastAsia="黑体" w:cs="Times New Roman"/>
        <w:b w:val="0"/>
        <w:i w:val="0"/>
        <w:sz w:val="21"/>
      </w:rPr>
    </w:lvl>
    <w:lvl w:ilvl="5" w:tentative="0">
      <w:start w:val="1"/>
      <w:numFmt w:val="decimal"/>
      <w:pStyle w:val="7"/>
      <w:suff w:val="nothing"/>
      <w:lvlText w:val="%1.%2.%3.%4.%5.%6　"/>
      <w:lvlJc w:val="left"/>
      <w:pPr>
        <w:ind w:left="0" w:firstLine="0"/>
      </w:pPr>
      <w:rPr>
        <w:rFonts w:hint="eastAsia" w:ascii="黑体" w:hAnsi="黑体" w:eastAsia="黑体" w:cs="Times New Roman"/>
        <w:b w:val="0"/>
        <w:i w:val="0"/>
        <w:sz w:val="21"/>
      </w:rPr>
    </w:lvl>
    <w:lvl w:ilvl="6" w:tentative="0">
      <w:start w:val="1"/>
      <w:numFmt w:val="decimal"/>
      <w:pStyle w:val="9"/>
      <w:suff w:val="nothing"/>
      <w:lvlText w:val="%1%2.%3.%4.%5.%6.%7　"/>
      <w:lvlJc w:val="left"/>
      <w:pPr>
        <w:ind w:left="0" w:firstLine="0"/>
      </w:pPr>
      <w:rPr>
        <w:rFonts w:hint="eastAsia" w:ascii="黑体" w:hAnsi="黑体"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pStyle w:val="11"/>
      <w:lvlText w:val="%1.%2.%3.%4.%5.%6.%7.%8.%9"/>
      <w:lvlJc w:val="left"/>
      <w:pPr>
        <w:tabs>
          <w:tab w:val="left" w:pos="4777"/>
        </w:tabs>
        <w:ind w:left="4677" w:hanging="1700"/>
      </w:pPr>
      <w:rPr>
        <w:rFonts w:hint="eastAsia" w:cs="Times New Roman"/>
      </w:rPr>
    </w:lvl>
  </w:abstractNum>
  <w:num w:numId="1">
    <w:abstractNumId w:val="8"/>
  </w:num>
  <w:num w:numId="2">
    <w:abstractNumId w:val="3"/>
  </w:num>
  <w:num w:numId="3">
    <w:abstractNumId w:val="4"/>
  </w:num>
  <w:num w:numId="4">
    <w:abstractNumId w:val="6"/>
  </w:num>
  <w:num w:numId="5">
    <w:abstractNumId w:val="1"/>
  </w:num>
  <w:num w:numId="6">
    <w:abstractNumId w:val="7"/>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OWMxMDkwN2NjOTc4NmI5YjY5ZmVlMjY1NWEwMTYifQ=="/>
  </w:docVars>
  <w:rsids>
    <w:rsidRoot w:val="00172A27"/>
    <w:rsid w:val="00034055"/>
    <w:rsid w:val="000548AD"/>
    <w:rsid w:val="000C44FD"/>
    <w:rsid w:val="00102F0B"/>
    <w:rsid w:val="00170B8D"/>
    <w:rsid w:val="00172A27"/>
    <w:rsid w:val="00172BD7"/>
    <w:rsid w:val="00192C42"/>
    <w:rsid w:val="00195D90"/>
    <w:rsid w:val="001A3AC9"/>
    <w:rsid w:val="001C74FC"/>
    <w:rsid w:val="001E0D80"/>
    <w:rsid w:val="001F4EB5"/>
    <w:rsid w:val="00226ECD"/>
    <w:rsid w:val="00230501"/>
    <w:rsid w:val="00245481"/>
    <w:rsid w:val="002A4A1A"/>
    <w:rsid w:val="002B1549"/>
    <w:rsid w:val="00311A5D"/>
    <w:rsid w:val="00336614"/>
    <w:rsid w:val="00347B71"/>
    <w:rsid w:val="003661A7"/>
    <w:rsid w:val="00387772"/>
    <w:rsid w:val="003D47CE"/>
    <w:rsid w:val="004303E6"/>
    <w:rsid w:val="004533E5"/>
    <w:rsid w:val="00456DC0"/>
    <w:rsid w:val="004622B7"/>
    <w:rsid w:val="004A043C"/>
    <w:rsid w:val="004F1D99"/>
    <w:rsid w:val="004F2A44"/>
    <w:rsid w:val="00502025"/>
    <w:rsid w:val="00552D6B"/>
    <w:rsid w:val="00561387"/>
    <w:rsid w:val="00564AEC"/>
    <w:rsid w:val="00581530"/>
    <w:rsid w:val="00587201"/>
    <w:rsid w:val="005A3269"/>
    <w:rsid w:val="005A55D9"/>
    <w:rsid w:val="005C1DAF"/>
    <w:rsid w:val="005D0E09"/>
    <w:rsid w:val="006164C9"/>
    <w:rsid w:val="00626B14"/>
    <w:rsid w:val="00665ACD"/>
    <w:rsid w:val="006A2257"/>
    <w:rsid w:val="006A5F1D"/>
    <w:rsid w:val="006D5670"/>
    <w:rsid w:val="00726E3C"/>
    <w:rsid w:val="00776A15"/>
    <w:rsid w:val="007A2D9C"/>
    <w:rsid w:val="00811A9F"/>
    <w:rsid w:val="00826499"/>
    <w:rsid w:val="008657EB"/>
    <w:rsid w:val="00867560"/>
    <w:rsid w:val="00884F21"/>
    <w:rsid w:val="008853F7"/>
    <w:rsid w:val="008A2CE8"/>
    <w:rsid w:val="008D434A"/>
    <w:rsid w:val="00917E22"/>
    <w:rsid w:val="009418A6"/>
    <w:rsid w:val="00942A3D"/>
    <w:rsid w:val="009479F8"/>
    <w:rsid w:val="00956F83"/>
    <w:rsid w:val="00971239"/>
    <w:rsid w:val="00986F1B"/>
    <w:rsid w:val="00993CA4"/>
    <w:rsid w:val="009A5D8E"/>
    <w:rsid w:val="00A13EFD"/>
    <w:rsid w:val="00A41FC4"/>
    <w:rsid w:val="00A87AAD"/>
    <w:rsid w:val="00AA415E"/>
    <w:rsid w:val="00AC35F7"/>
    <w:rsid w:val="00AD2701"/>
    <w:rsid w:val="00B03CB5"/>
    <w:rsid w:val="00B15E48"/>
    <w:rsid w:val="00B913F6"/>
    <w:rsid w:val="00BC18F9"/>
    <w:rsid w:val="00C00F49"/>
    <w:rsid w:val="00C028AF"/>
    <w:rsid w:val="00C373F4"/>
    <w:rsid w:val="00C665BE"/>
    <w:rsid w:val="00CD733D"/>
    <w:rsid w:val="00D01D1C"/>
    <w:rsid w:val="00D07F03"/>
    <w:rsid w:val="00D37441"/>
    <w:rsid w:val="00D504D4"/>
    <w:rsid w:val="00DA101D"/>
    <w:rsid w:val="00DC3CA1"/>
    <w:rsid w:val="00DC4D2B"/>
    <w:rsid w:val="00E20F4B"/>
    <w:rsid w:val="00E33DB8"/>
    <w:rsid w:val="00E440F3"/>
    <w:rsid w:val="00E758CE"/>
    <w:rsid w:val="00E93299"/>
    <w:rsid w:val="00E9418F"/>
    <w:rsid w:val="00EA538E"/>
    <w:rsid w:val="00ED0F65"/>
    <w:rsid w:val="00F06957"/>
    <w:rsid w:val="00F22EB6"/>
    <w:rsid w:val="00FC4B38"/>
    <w:rsid w:val="00FE1450"/>
    <w:rsid w:val="00FF6265"/>
    <w:rsid w:val="028C63CE"/>
    <w:rsid w:val="0E7106C2"/>
    <w:rsid w:val="167C2CA9"/>
    <w:rsid w:val="257A18EC"/>
    <w:rsid w:val="273762A8"/>
    <w:rsid w:val="28844B93"/>
    <w:rsid w:val="2AAE68CB"/>
    <w:rsid w:val="2E9B0684"/>
    <w:rsid w:val="366275C9"/>
    <w:rsid w:val="39127B35"/>
    <w:rsid w:val="3E2B306F"/>
    <w:rsid w:val="446375B1"/>
    <w:rsid w:val="4DF40F34"/>
    <w:rsid w:val="4F203885"/>
    <w:rsid w:val="53CE0B29"/>
    <w:rsid w:val="60714E01"/>
    <w:rsid w:val="7797765D"/>
    <w:rsid w:val="7D7E1903"/>
    <w:rsid w:val="7DAD6E35"/>
    <w:rsid w:val="EED679FF"/>
    <w:rsid w:val="F4FBD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keepLines/>
      <w:spacing w:before="340" w:after="330" w:line="578" w:lineRule="auto"/>
      <w:outlineLvl w:val="0"/>
    </w:p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Cambria" w:hAnsi="Cambria"/>
      <w:b/>
      <w:bCs/>
      <w:kern w:val="2"/>
      <w:sz w:val="28"/>
      <w:szCs w:val="28"/>
    </w:rPr>
  </w:style>
  <w:style w:type="paragraph" w:styleId="6">
    <w:name w:val="heading 5"/>
    <w:basedOn w:val="1"/>
    <w:next w:val="1"/>
    <w:qFormat/>
    <w:uiPriority w:val="0"/>
    <w:pPr>
      <w:keepNext/>
      <w:keepLines/>
      <w:spacing w:before="280" w:after="290" w:line="376" w:lineRule="auto"/>
      <w:outlineLvl w:val="4"/>
    </w:pPr>
    <w:rPr>
      <w:rFonts w:ascii="等线" w:eastAsia="等线"/>
      <w:b/>
      <w:bCs/>
      <w:kern w:val="2"/>
      <w:sz w:val="28"/>
      <w:szCs w:val="28"/>
    </w:rPr>
  </w:style>
  <w:style w:type="paragraph" w:styleId="7">
    <w:name w:val="heading 6"/>
    <w:basedOn w:val="1"/>
    <w:next w:val="8"/>
    <w:qFormat/>
    <w:uiPriority w:val="0"/>
    <w:pPr>
      <w:keepNext/>
      <w:keepLines/>
      <w:numPr>
        <w:ilvl w:val="5"/>
        <w:numId w:val="1"/>
      </w:numPr>
      <w:tabs>
        <w:tab w:val="left" w:pos="1152"/>
      </w:tabs>
      <w:spacing w:before="240" w:after="64" w:line="319" w:lineRule="auto"/>
      <w:jc w:val="left"/>
      <w:outlineLvl w:val="5"/>
    </w:pPr>
    <w:rPr>
      <w:rFonts w:ascii="Arial" w:hAnsi="Arial" w:eastAsia="黑体"/>
      <w:b/>
      <w:bCs/>
      <w:spacing w:val="6"/>
      <w:kern w:val="2"/>
      <w:sz w:val="24"/>
      <w:szCs w:val="24"/>
    </w:rPr>
  </w:style>
  <w:style w:type="paragraph" w:styleId="9">
    <w:name w:val="heading 7"/>
    <w:basedOn w:val="1"/>
    <w:next w:val="8"/>
    <w:qFormat/>
    <w:uiPriority w:val="0"/>
    <w:pPr>
      <w:keepNext/>
      <w:keepLines/>
      <w:numPr>
        <w:ilvl w:val="6"/>
        <w:numId w:val="1"/>
      </w:numPr>
      <w:tabs>
        <w:tab w:val="left" w:pos="1296"/>
      </w:tabs>
      <w:spacing w:before="240" w:after="64" w:line="319" w:lineRule="auto"/>
      <w:jc w:val="left"/>
      <w:outlineLvl w:val="6"/>
    </w:pPr>
    <w:rPr>
      <w:b/>
      <w:bCs/>
      <w:spacing w:val="6"/>
      <w:kern w:val="2"/>
      <w:sz w:val="24"/>
      <w:szCs w:val="24"/>
    </w:rPr>
  </w:style>
  <w:style w:type="paragraph" w:styleId="10">
    <w:name w:val="heading 8"/>
    <w:basedOn w:val="1"/>
    <w:next w:val="1"/>
    <w:qFormat/>
    <w:uiPriority w:val="0"/>
    <w:pPr>
      <w:keepNext/>
      <w:keepLines/>
      <w:spacing w:before="240" w:after="64" w:line="319" w:lineRule="auto"/>
      <w:outlineLvl w:val="7"/>
    </w:pPr>
    <w:rPr>
      <w:rFonts w:ascii="Cambria" w:hAnsi="Cambria"/>
      <w:sz w:val="24"/>
      <w:szCs w:val="24"/>
    </w:rPr>
  </w:style>
  <w:style w:type="paragraph" w:styleId="11">
    <w:name w:val="heading 9"/>
    <w:basedOn w:val="1"/>
    <w:next w:val="8"/>
    <w:qFormat/>
    <w:uiPriority w:val="0"/>
    <w:pPr>
      <w:keepNext/>
      <w:keepLines/>
      <w:numPr>
        <w:ilvl w:val="8"/>
        <w:numId w:val="1"/>
      </w:numPr>
      <w:tabs>
        <w:tab w:val="left" w:pos="1584"/>
      </w:tabs>
      <w:spacing w:before="240" w:after="64" w:line="319" w:lineRule="auto"/>
      <w:jc w:val="left"/>
      <w:outlineLvl w:val="8"/>
    </w:pPr>
    <w:rPr>
      <w:rFonts w:ascii="Arial" w:hAnsi="Arial" w:eastAsia="黑体"/>
      <w:spacing w:val="6"/>
      <w:kern w:val="2"/>
      <w:sz w:val="24"/>
      <w:szCs w:val="24"/>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ind w:firstLine="200" w:firstLineChars="200"/>
    </w:pPr>
  </w:style>
  <w:style w:type="paragraph" w:styleId="12">
    <w:name w:val="caption"/>
    <w:basedOn w:val="1"/>
    <w:next w:val="1"/>
    <w:qFormat/>
    <w:uiPriority w:val="0"/>
    <w:rPr>
      <w:rFonts w:ascii="Arial" w:hAnsi="Arial" w:eastAsia="黑体" w:cs="Arial"/>
      <w:kern w:val="2"/>
    </w:rPr>
  </w:style>
  <w:style w:type="paragraph" w:styleId="13">
    <w:name w:val="Document Map"/>
    <w:basedOn w:val="1"/>
    <w:qFormat/>
    <w:uiPriority w:val="0"/>
    <w:pPr>
      <w:shd w:val="clear" w:color="auto" w:fill="000080"/>
    </w:pPr>
    <w:rPr>
      <w:kern w:val="2"/>
      <w:sz w:val="21"/>
      <w:szCs w:val="24"/>
    </w:rPr>
  </w:style>
  <w:style w:type="paragraph" w:styleId="14">
    <w:name w:val="toa heading"/>
    <w:basedOn w:val="1"/>
    <w:next w:val="1"/>
    <w:qFormat/>
    <w:uiPriority w:val="0"/>
    <w:pPr>
      <w:spacing w:before="120"/>
    </w:pPr>
    <w:rPr>
      <w:rFonts w:ascii="Arial" w:hAnsi="Arial" w:cs="Arial"/>
      <w:kern w:val="2"/>
      <w:sz w:val="24"/>
      <w:szCs w:val="24"/>
    </w:rPr>
  </w:style>
  <w:style w:type="paragraph" w:styleId="15">
    <w:name w:val="annotation text"/>
    <w:basedOn w:val="1"/>
    <w:link w:val="48"/>
    <w:qFormat/>
    <w:uiPriority w:val="99"/>
    <w:pPr>
      <w:jc w:val="left"/>
    </w:pPr>
    <w:rPr>
      <w:kern w:val="2"/>
      <w:sz w:val="21"/>
      <w:szCs w:val="22"/>
    </w:rPr>
  </w:style>
  <w:style w:type="paragraph" w:styleId="16">
    <w:name w:val="Body Text 3"/>
    <w:basedOn w:val="1"/>
    <w:qFormat/>
    <w:uiPriority w:val="0"/>
    <w:pPr>
      <w:spacing w:before="100" w:beforeLines="100" w:after="100" w:afterLines="100" w:line="400" w:lineRule="exact"/>
    </w:pPr>
    <w:rPr>
      <w:rFonts w:ascii="宋体"/>
      <w:kern w:val="2"/>
      <w:sz w:val="24"/>
      <w:szCs w:val="24"/>
    </w:rPr>
  </w:style>
  <w:style w:type="paragraph" w:styleId="17">
    <w:name w:val="Body Text"/>
    <w:basedOn w:val="1"/>
    <w:link w:val="49"/>
    <w:qFormat/>
    <w:uiPriority w:val="0"/>
    <w:pPr>
      <w:spacing w:after="120"/>
    </w:pPr>
  </w:style>
  <w:style w:type="paragraph" w:styleId="18">
    <w:name w:val="Body Text Indent"/>
    <w:basedOn w:val="1"/>
    <w:qFormat/>
    <w:uiPriority w:val="0"/>
    <w:pPr>
      <w:spacing w:after="120"/>
      <w:ind w:left="200" w:leftChars="200"/>
    </w:pPr>
  </w:style>
  <w:style w:type="paragraph" w:styleId="19">
    <w:name w:val="Plain Text"/>
    <w:basedOn w:val="1"/>
    <w:link w:val="47"/>
    <w:qFormat/>
    <w:uiPriority w:val="0"/>
    <w:rPr>
      <w:kern w:val="2"/>
      <w:sz w:val="21"/>
    </w:rPr>
  </w:style>
  <w:style w:type="paragraph" w:styleId="20">
    <w:name w:val="Date"/>
    <w:basedOn w:val="1"/>
    <w:next w:val="1"/>
    <w:qFormat/>
    <w:uiPriority w:val="0"/>
    <w:pPr>
      <w:ind w:left="2500" w:leftChars="2500"/>
    </w:pPr>
    <w:rPr>
      <w:color w:val="000000"/>
      <w:kern w:val="2"/>
      <w:sz w:val="24"/>
      <w:szCs w:val="24"/>
    </w:rPr>
  </w:style>
  <w:style w:type="paragraph" w:styleId="21">
    <w:name w:val="Body Text Indent 2"/>
    <w:basedOn w:val="1"/>
    <w:qFormat/>
    <w:uiPriority w:val="0"/>
    <w:pPr>
      <w:widowControl/>
      <w:spacing w:line="480" w:lineRule="atLeast"/>
      <w:ind w:firstLine="480"/>
    </w:pPr>
    <w:rPr>
      <w:rFonts w:ascii="宋体"/>
      <w:sz w:val="24"/>
    </w:rPr>
  </w:style>
  <w:style w:type="paragraph" w:styleId="22">
    <w:name w:val="Balloon Text"/>
    <w:basedOn w:val="1"/>
    <w:qFormat/>
    <w:uiPriority w:val="0"/>
    <w:rPr>
      <w:kern w:val="2"/>
      <w:sz w:val="18"/>
      <w:szCs w:val="18"/>
    </w:rPr>
  </w:style>
  <w:style w:type="paragraph" w:styleId="23">
    <w:name w:val="footer"/>
    <w:basedOn w:val="1"/>
    <w:qFormat/>
    <w:uiPriority w:val="0"/>
    <w:pPr>
      <w:tabs>
        <w:tab w:val="center" w:pos="4153"/>
        <w:tab w:val="right" w:pos="8306"/>
      </w:tabs>
      <w:snapToGrid w:val="0"/>
      <w:jc w:val="left"/>
    </w:pPr>
    <w:rPr>
      <w:sz w:val="18"/>
      <w:szCs w:val="18"/>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rPr>
      <w:rFonts w:ascii="宋体"/>
      <w:b/>
      <w:kern w:val="2"/>
      <w:sz w:val="24"/>
      <w:szCs w:val="24"/>
    </w:rPr>
  </w:style>
  <w:style w:type="paragraph" w:styleId="26">
    <w:name w:val="Subtitle"/>
    <w:basedOn w:val="1"/>
    <w:next w:val="1"/>
    <w:qFormat/>
    <w:uiPriority w:val="0"/>
    <w:pPr>
      <w:spacing w:before="240" w:after="60" w:line="312" w:lineRule="auto"/>
      <w:jc w:val="left"/>
      <w:outlineLvl w:val="1"/>
    </w:pPr>
    <w:rPr>
      <w:rFonts w:ascii="Calibri Light" w:hAnsi="Calibri Light" w:eastAsia="楷体_GB2312"/>
      <w:b/>
      <w:bCs/>
      <w:kern w:val="28"/>
      <w:sz w:val="24"/>
      <w:szCs w:val="32"/>
    </w:rPr>
  </w:style>
  <w:style w:type="paragraph" w:styleId="27">
    <w:name w:val="footnote text"/>
    <w:basedOn w:val="1"/>
    <w:qFormat/>
    <w:uiPriority w:val="0"/>
    <w:pPr>
      <w:snapToGrid w:val="0"/>
      <w:jc w:val="left"/>
    </w:pPr>
    <w:rPr>
      <w:sz w:val="18"/>
      <w:szCs w:val="18"/>
    </w:rPr>
  </w:style>
  <w:style w:type="paragraph" w:styleId="28">
    <w:name w:val="toc 6"/>
    <w:basedOn w:val="1"/>
    <w:next w:val="1"/>
    <w:qFormat/>
    <w:uiPriority w:val="0"/>
    <w:pPr>
      <w:ind w:left="840"/>
    </w:pPr>
    <w:rPr>
      <w:rFonts w:cs="Calibri"/>
      <w:kern w:val="2"/>
    </w:rPr>
  </w:style>
  <w:style w:type="paragraph" w:styleId="29">
    <w:name w:val="Body Text Indent 3"/>
    <w:basedOn w:val="1"/>
    <w:qFormat/>
    <w:uiPriority w:val="0"/>
    <w:pPr>
      <w:spacing w:after="120"/>
      <w:ind w:left="200" w:leftChars="200"/>
    </w:pPr>
    <w:rPr>
      <w:sz w:val="16"/>
      <w:szCs w:val="16"/>
    </w:rPr>
  </w:style>
  <w:style w:type="paragraph" w:styleId="30">
    <w:name w:val="Body Text 2"/>
    <w:basedOn w:val="1"/>
    <w:qFormat/>
    <w:uiPriority w:val="0"/>
    <w:pPr>
      <w:spacing w:after="120" w:line="480" w:lineRule="auto"/>
    </w:pPr>
    <w:rPr>
      <w:kern w:val="2"/>
      <w:sz w:val="21"/>
      <w:szCs w:val="24"/>
    </w:rPr>
  </w:style>
  <w:style w:type="paragraph" w:styleId="3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rPr>
  </w:style>
  <w:style w:type="paragraph" w:styleId="32">
    <w:name w:val="Normal (Web)"/>
    <w:basedOn w:val="1"/>
    <w:link w:val="50"/>
    <w:qFormat/>
    <w:uiPriority w:val="0"/>
    <w:pPr>
      <w:widowControl/>
      <w:spacing w:before="100" w:beforeAutospacing="1" w:after="100" w:afterAutospacing="1"/>
      <w:jc w:val="left"/>
    </w:pPr>
    <w:rPr>
      <w:rFonts w:ascii="宋体" w:cs="宋体"/>
      <w:sz w:val="24"/>
      <w:szCs w:val="24"/>
    </w:rPr>
  </w:style>
  <w:style w:type="paragraph" w:styleId="33">
    <w:name w:val="Title"/>
    <w:basedOn w:val="1"/>
    <w:next w:val="1"/>
    <w:qFormat/>
    <w:uiPriority w:val="0"/>
    <w:pPr>
      <w:spacing w:before="240" w:after="60" w:line="460" w:lineRule="exact"/>
      <w:jc w:val="center"/>
      <w:outlineLvl w:val="0"/>
    </w:pPr>
    <w:rPr>
      <w:rFonts w:ascii="Arial" w:hAnsi="Arial"/>
      <w:b/>
      <w:spacing w:val="14"/>
      <w:kern w:val="24"/>
      <w:sz w:val="32"/>
    </w:rPr>
  </w:style>
  <w:style w:type="paragraph" w:styleId="34">
    <w:name w:val="annotation subject"/>
    <w:basedOn w:val="15"/>
    <w:next w:val="15"/>
    <w:qFormat/>
    <w:uiPriority w:val="0"/>
    <w:rPr>
      <w:b/>
      <w:bCs/>
    </w:rPr>
  </w:style>
  <w:style w:type="paragraph" w:styleId="35">
    <w:name w:val="Body Text First Indent"/>
    <w:basedOn w:val="1"/>
    <w:qFormat/>
    <w:uiPriority w:val="0"/>
    <w:pPr>
      <w:spacing w:after="120"/>
      <w:ind w:firstLine="100" w:firstLineChars="100"/>
    </w:pPr>
    <w:rPr>
      <w:kern w:val="2"/>
      <w:sz w:val="21"/>
      <w:szCs w:val="22"/>
    </w:rPr>
  </w:style>
  <w:style w:type="paragraph" w:styleId="36">
    <w:name w:val="Body Text First Indent 2"/>
    <w:basedOn w:val="18"/>
    <w:qFormat/>
    <w:uiPriority w:val="0"/>
    <w:pPr>
      <w:ind w:firstLine="200" w:firstLineChars="200"/>
    </w:pPr>
  </w:style>
  <w:style w:type="table" w:styleId="38">
    <w:name w:val="Table Grid"/>
    <w:basedOn w:val="3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rFonts w:ascii="Times New Roman" w:hAnsi="Times New Roman" w:eastAsia="宋体" w:cs="Times New Roman"/>
      <w:b/>
      <w:sz w:val="20"/>
      <w:lang w:bidi="ar-SA"/>
    </w:rPr>
  </w:style>
  <w:style w:type="character" w:styleId="41">
    <w:name w:val="page number"/>
    <w:qFormat/>
    <w:uiPriority w:val="0"/>
    <w:rPr>
      <w:rFonts w:ascii="Times New Roman" w:hAnsi="Times New Roman" w:eastAsia="宋体" w:cs="Times New Roman"/>
      <w:sz w:val="20"/>
      <w:lang w:bidi="ar-SA"/>
    </w:rPr>
  </w:style>
  <w:style w:type="character" w:styleId="42">
    <w:name w:val="FollowedHyperlink"/>
    <w:qFormat/>
    <w:uiPriority w:val="0"/>
    <w:rPr>
      <w:rFonts w:ascii="Times New Roman" w:hAnsi="Times New Roman" w:eastAsia="宋体" w:cs="Times New Roman"/>
      <w:color w:val="800080"/>
      <w:sz w:val="20"/>
      <w:u w:val="single"/>
      <w:lang w:bidi="ar-SA"/>
    </w:rPr>
  </w:style>
  <w:style w:type="character" w:styleId="43">
    <w:name w:val="Emphasis"/>
    <w:qFormat/>
    <w:uiPriority w:val="0"/>
    <w:rPr>
      <w:rFonts w:ascii="Times New Roman" w:hAnsi="Times New Roman" w:eastAsia="宋体" w:cs="Times New Roman"/>
      <w:color w:val="CC0033"/>
      <w:sz w:val="20"/>
      <w:lang w:bidi="ar-SA"/>
    </w:rPr>
  </w:style>
  <w:style w:type="character" w:styleId="44">
    <w:name w:val="Hyperlink"/>
    <w:qFormat/>
    <w:uiPriority w:val="0"/>
    <w:rPr>
      <w:rFonts w:ascii="Times New Roman" w:hAnsi="Times New Roman" w:eastAsia="宋体" w:cs="Times New Roman"/>
      <w:color w:val="0000FF"/>
      <w:sz w:val="20"/>
      <w:u w:val="single"/>
      <w:lang w:bidi="ar-SA"/>
    </w:rPr>
  </w:style>
  <w:style w:type="character" w:styleId="45">
    <w:name w:val="annotation reference"/>
    <w:qFormat/>
    <w:uiPriority w:val="0"/>
    <w:rPr>
      <w:rFonts w:ascii="Times New Roman" w:hAnsi="Times New Roman" w:eastAsia="宋体" w:cs="Times New Roman"/>
      <w:sz w:val="20"/>
      <w:lang w:bidi="ar-SA"/>
    </w:rPr>
  </w:style>
  <w:style w:type="character" w:styleId="46">
    <w:name w:val="HTML Sample"/>
    <w:qFormat/>
    <w:uiPriority w:val="0"/>
    <w:rPr>
      <w:rFonts w:ascii="Courier New" w:hAnsi="Courier New"/>
      <w:lang w:bidi="ar-SA"/>
    </w:rPr>
  </w:style>
  <w:style w:type="character" w:customStyle="1" w:styleId="47">
    <w:name w:val="纯文本 Char2"/>
    <w:link w:val="19"/>
    <w:qFormat/>
    <w:uiPriority w:val="0"/>
    <w:rPr>
      <w:kern w:val="2"/>
      <w:sz w:val="21"/>
    </w:rPr>
  </w:style>
  <w:style w:type="character" w:customStyle="1" w:styleId="48">
    <w:name w:val="批注文字 Char"/>
    <w:link w:val="15"/>
    <w:qFormat/>
    <w:uiPriority w:val="99"/>
    <w:rPr>
      <w:kern w:val="2"/>
      <w:sz w:val="21"/>
      <w:szCs w:val="22"/>
    </w:rPr>
  </w:style>
  <w:style w:type="character" w:customStyle="1" w:styleId="49">
    <w:name w:val="正文文本 Char"/>
    <w:link w:val="17"/>
    <w:qFormat/>
    <w:uiPriority w:val="0"/>
  </w:style>
  <w:style w:type="character" w:customStyle="1" w:styleId="50">
    <w:name w:val="普通(网站) Char"/>
    <w:link w:val="32"/>
    <w:qFormat/>
    <w:uiPriority w:val="99"/>
    <w:rPr>
      <w:rFonts w:ascii="宋体" w:cs="宋体"/>
      <w:sz w:val="24"/>
      <w:szCs w:val="24"/>
    </w:rPr>
  </w:style>
  <w:style w:type="paragraph" w:styleId="51">
    <w:name w:val="List Paragraph"/>
    <w:basedOn w:val="1"/>
    <w:qFormat/>
    <w:uiPriority w:val="0"/>
    <w:pPr>
      <w:ind w:firstLine="200" w:firstLineChars="200"/>
    </w:pPr>
  </w:style>
  <w:style w:type="paragraph" w:customStyle="1" w:styleId="52">
    <w:name w:val="List Paragraph1"/>
    <w:basedOn w:val="1"/>
    <w:qFormat/>
    <w:uiPriority w:val="0"/>
    <w:pPr>
      <w:widowControl/>
      <w:ind w:firstLine="200" w:firstLineChars="200"/>
      <w:jc w:val="left"/>
    </w:pPr>
    <w:rPr>
      <w:rFonts w:ascii="宋体" w:cs="Arial"/>
      <w:sz w:val="24"/>
      <w:szCs w:val="24"/>
    </w:rPr>
  </w:style>
  <w:style w:type="paragraph" w:customStyle="1" w:styleId="53">
    <w:name w:val="纯文本1"/>
    <w:basedOn w:val="1"/>
    <w:qFormat/>
    <w:uiPriority w:val="0"/>
    <w:pPr>
      <w:widowControl/>
      <w:jc w:val="left"/>
    </w:pPr>
    <w:rPr>
      <w:rFonts w:cs="Courier New"/>
      <w:kern w:val="2"/>
      <w:sz w:val="21"/>
      <w:szCs w:val="21"/>
    </w:rPr>
  </w:style>
  <w:style w:type="paragraph" w:customStyle="1" w:styleId="54">
    <w:name w:val="正文1"/>
    <w:basedOn w:val="1"/>
    <w:qFormat/>
    <w:uiPriority w:val="0"/>
    <w:pPr>
      <w:adjustRightInd w:val="0"/>
      <w:spacing w:line="360" w:lineRule="atLeast"/>
      <w:jc w:val="left"/>
      <w:textAlignment w:val="baseline"/>
    </w:pPr>
    <w:rPr>
      <w:rFonts w:ascii="宋体"/>
      <w:color w:val="000000"/>
      <w:sz w:val="24"/>
    </w:rPr>
  </w:style>
  <w:style w:type="character" w:customStyle="1" w:styleId="55">
    <w:name w:val="标题 3 字符"/>
    <w:qFormat/>
    <w:uiPriority w:val="0"/>
    <w:rPr>
      <w:rFonts w:ascii="Times New Roman" w:hAnsi="Times New Roman" w:eastAsia="宋体" w:cs="Times New Roman"/>
      <w:b/>
      <w:bCs/>
      <w:sz w:val="32"/>
      <w:szCs w:val="32"/>
      <w:lang w:bidi="ar-SA"/>
    </w:rPr>
  </w:style>
  <w:style w:type="character" w:customStyle="1" w:styleId="56">
    <w:name w:val="Title Char"/>
    <w:qFormat/>
    <w:uiPriority w:val="0"/>
    <w:rPr>
      <w:rFonts w:ascii="Times New Roman" w:hAnsi="Times New Roman" w:eastAsia="宋体" w:cs="Times New Roman"/>
      <w:b/>
      <w:sz w:val="20"/>
      <w:lang w:bidi="ar-SA"/>
    </w:rPr>
  </w:style>
  <w:style w:type="character" w:customStyle="1" w:styleId="57">
    <w:name w:val="Char Char6"/>
    <w:qFormat/>
    <w:uiPriority w:val="0"/>
    <w:rPr>
      <w:rFonts w:ascii="Times New Roman" w:hAnsi="Times New Roman" w:eastAsia="宋体" w:cs="Times New Roman"/>
      <w:kern w:val="2"/>
      <w:sz w:val="18"/>
      <w:szCs w:val="18"/>
      <w:lang w:val="en-US" w:eastAsia="zh-CN" w:bidi="ar-SA"/>
    </w:rPr>
  </w:style>
  <w:style w:type="character" w:customStyle="1" w:styleId="58">
    <w:name w:val="Default 1"/>
    <w:qFormat/>
    <w:uiPriority w:val="0"/>
    <w:rPr>
      <w:rFonts w:ascii="Times New Roman" w:hAnsi="Times New Roman" w:eastAsia="宋体" w:cs="Times New Roman"/>
      <w:sz w:val="20"/>
      <w:lang w:bidi="ar-SA"/>
    </w:rPr>
  </w:style>
  <w:style w:type="character" w:customStyle="1" w:styleId="59">
    <w:name w:val="纯文本 Char"/>
    <w:qFormat/>
    <w:uiPriority w:val="0"/>
    <w:rPr>
      <w:rFonts w:ascii="Times New Roman" w:hAnsi="Times New Roman" w:eastAsia="宋体" w:cs="Times New Roman"/>
      <w:sz w:val="20"/>
      <w:lang w:bidi="ar-SA"/>
    </w:rPr>
  </w:style>
  <w:style w:type="character" w:customStyle="1" w:styleId="60">
    <w:name w:val="正文文本缩进 3 Char"/>
    <w:qFormat/>
    <w:uiPriority w:val="0"/>
    <w:rPr>
      <w:rFonts w:ascii="Times New Roman" w:hAnsi="Times New Roman" w:eastAsia="宋体" w:cs="Times New Roman"/>
      <w:color w:val="000000"/>
      <w:sz w:val="20"/>
      <w:lang w:bidi="ar-SA"/>
    </w:rPr>
  </w:style>
  <w:style w:type="character" w:customStyle="1" w:styleId="61">
    <w:name w:val="页脚 字符"/>
    <w:qFormat/>
    <w:uiPriority w:val="0"/>
    <w:rPr>
      <w:rFonts w:ascii="Times New Roman" w:hAnsi="Times New Roman" w:eastAsia="黑体" w:cs="Times New Roman"/>
      <w:snapToGrid w:val="0"/>
      <w:sz w:val="18"/>
      <w:szCs w:val="18"/>
      <w:lang w:val="en-US" w:eastAsia="zh-CN" w:bidi="ar-SA"/>
    </w:rPr>
  </w:style>
  <w:style w:type="paragraph" w:customStyle="1" w:styleId="62">
    <w:name w:val="投标正文"/>
    <w:basedOn w:val="1"/>
    <w:qFormat/>
    <w:uiPriority w:val="0"/>
    <w:pPr>
      <w:spacing w:line="360" w:lineRule="auto"/>
      <w:ind w:left="100" w:firstLine="200" w:firstLineChars="200"/>
    </w:pPr>
    <w:rPr>
      <w:kern w:val="2"/>
      <w:sz w:val="24"/>
      <w:szCs w:val="24"/>
    </w:rPr>
  </w:style>
  <w:style w:type="character" w:customStyle="1" w:styleId="63">
    <w:name w:val="纯文本 Char Char Char"/>
    <w:qFormat/>
    <w:uiPriority w:val="0"/>
    <w:rPr>
      <w:rFonts w:ascii="Times New Roman" w:hAnsi="Times New Roman" w:eastAsia="宋体" w:cs="Times New Roman"/>
      <w:sz w:val="20"/>
      <w:lang w:bidi="ar-SA"/>
    </w:rPr>
  </w:style>
  <w:style w:type="paragraph" w:customStyle="1" w:styleId="64">
    <w:name w:val="标准正文格式"/>
    <w:basedOn w:val="1"/>
    <w:qFormat/>
    <w:uiPriority w:val="0"/>
    <w:pPr>
      <w:widowControl/>
      <w:adjustRightInd w:val="0"/>
      <w:spacing w:before="60" w:after="120" w:line="360" w:lineRule="auto"/>
      <w:ind w:firstLine="200" w:firstLineChars="200"/>
      <w:textAlignment w:val="baseline"/>
    </w:pPr>
    <w:rPr>
      <w:rFonts w:ascii="宋体" w:hAnsi="宋体" w:eastAsia="仿宋_GB2312"/>
      <w:color w:val="000000"/>
      <w:sz w:val="24"/>
    </w:rPr>
  </w:style>
  <w:style w:type="character" w:customStyle="1" w:styleId="65">
    <w:name w:val="Title Char2"/>
    <w:qFormat/>
    <w:uiPriority w:val="0"/>
    <w:rPr>
      <w:rFonts w:ascii="Times New Roman" w:hAnsi="Times New Roman" w:eastAsia="宋体" w:cs="Times New Roman"/>
      <w:b/>
      <w:sz w:val="20"/>
      <w:lang w:bidi="ar-SA"/>
    </w:rPr>
  </w:style>
  <w:style w:type="character" w:customStyle="1" w:styleId="66">
    <w:name w:val="ft"/>
    <w:qFormat/>
    <w:uiPriority w:val="0"/>
    <w:rPr>
      <w:rFonts w:ascii="Times New Roman" w:hAnsi="Times New Roman" w:eastAsia="宋体" w:cs="Times New Roman"/>
      <w:sz w:val="20"/>
      <w:lang w:bidi="ar-SA"/>
    </w:rPr>
  </w:style>
  <w:style w:type="paragraph" w:customStyle="1" w:styleId="67">
    <w:name w:val="!! 正文"/>
    <w:basedOn w:val="1"/>
    <w:qFormat/>
    <w:uiPriority w:val="0"/>
    <w:pPr>
      <w:snapToGrid w:val="0"/>
      <w:spacing w:line="360" w:lineRule="auto"/>
      <w:ind w:firstLine="200" w:firstLineChars="200"/>
    </w:pPr>
  </w:style>
  <w:style w:type="character" w:customStyle="1" w:styleId="68">
    <w:name w:val="unnamed51"/>
    <w:qFormat/>
    <w:uiPriority w:val="0"/>
    <w:rPr>
      <w:rFonts w:ascii="Times New Roman" w:hAnsi="Times New Roman" w:eastAsia="宋体" w:cs="Times New Roman"/>
      <w:sz w:val="20"/>
      <w:lang w:bidi="ar-SA"/>
    </w:rPr>
  </w:style>
  <w:style w:type="paragraph" w:customStyle="1" w:styleId="69">
    <w:name w:val="_Style 68"/>
    <w:basedOn w:val="1"/>
    <w:next w:val="1"/>
    <w:qFormat/>
    <w:uiPriority w:val="0"/>
    <w:pPr>
      <w:pBdr>
        <w:top w:val="single" w:color="auto" w:sz="6" w:space="1"/>
      </w:pBdr>
      <w:jc w:val="center"/>
    </w:pPr>
    <w:rPr>
      <w:rFonts w:ascii="Arial" w:hAnsi="Arial"/>
      <w:vanish/>
      <w:kern w:val="2"/>
      <w:sz w:val="16"/>
      <w:szCs w:val="24"/>
    </w:rPr>
  </w:style>
  <w:style w:type="character" w:customStyle="1" w:styleId="70">
    <w:name w:val="特点 Char"/>
    <w:qFormat/>
    <w:uiPriority w:val="0"/>
    <w:rPr>
      <w:rFonts w:ascii="Times New Roman" w:hAnsi="Times New Roman" w:eastAsia="宋体" w:cs="Times New Roman"/>
      <w:sz w:val="20"/>
      <w:lang w:bidi="ar-SA"/>
    </w:rPr>
  </w:style>
  <w:style w:type="character" w:customStyle="1" w:styleId="71">
    <w:name w:val="_Style 70"/>
    <w:qFormat/>
    <w:uiPriority w:val="0"/>
    <w:rPr>
      <w:rFonts w:ascii="Times New Roman" w:hAnsi="Times New Roman" w:eastAsia="宋体" w:cs="Times New Roman"/>
      <w:color w:val="auto"/>
      <w:sz w:val="21"/>
      <w:lang w:bidi="ar-SA"/>
    </w:rPr>
  </w:style>
  <w:style w:type="character" w:customStyle="1" w:styleId="72">
    <w:name w:val="bookmark-item"/>
    <w:qFormat/>
    <w:uiPriority w:val="0"/>
    <w:rPr>
      <w:rFonts w:ascii="Times New Roman" w:hAnsi="Times New Roman" w:eastAsia="宋体" w:cs="Times New Roman"/>
      <w:lang w:bidi="ar-SA"/>
    </w:rPr>
  </w:style>
  <w:style w:type="character" w:customStyle="1" w:styleId="73">
    <w:name w:val="v151"/>
    <w:qFormat/>
    <w:uiPriority w:val="0"/>
    <w:rPr>
      <w:rFonts w:ascii="Times New Roman" w:hAnsi="Times New Roman" w:eastAsia="宋体" w:cs="Times New Roman"/>
      <w:sz w:val="20"/>
      <w:lang w:bidi="ar-SA"/>
    </w:rPr>
  </w:style>
  <w:style w:type="paragraph" w:customStyle="1" w:styleId="74">
    <w:name w:val="List11111111111111"/>
    <w:basedOn w:val="1"/>
    <w:next w:val="51"/>
    <w:qFormat/>
    <w:uiPriority w:val="0"/>
    <w:pPr>
      <w:widowControl/>
      <w:spacing w:before="100" w:beforeAutospacing="1" w:after="100" w:afterAutospacing="1"/>
      <w:jc w:val="left"/>
    </w:pPr>
    <w:rPr>
      <w:rFonts w:ascii="宋体"/>
      <w:sz w:val="24"/>
      <w:szCs w:val="24"/>
    </w:rPr>
  </w:style>
  <w:style w:type="character" w:customStyle="1" w:styleId="75">
    <w:name w:val="font31"/>
    <w:qFormat/>
    <w:uiPriority w:val="0"/>
    <w:rPr>
      <w:rFonts w:ascii="Times New Roman" w:hAnsi="Times New Roman" w:eastAsia="宋体" w:cs="Times New Roman"/>
      <w:color w:val="000000"/>
      <w:sz w:val="22"/>
      <w:szCs w:val="22"/>
      <w:u w:val="none"/>
      <w:lang w:bidi="ar-SA"/>
    </w:rPr>
  </w:style>
  <w:style w:type="character" w:customStyle="1" w:styleId="76">
    <w:name w:val="font01"/>
    <w:qFormat/>
    <w:uiPriority w:val="0"/>
    <w:rPr>
      <w:rFonts w:ascii="Times New Roman" w:hAnsi="Times New Roman" w:eastAsia="宋体" w:cs="Times New Roman"/>
      <w:color w:val="000000"/>
      <w:sz w:val="20"/>
      <w:u w:val="none"/>
      <w:lang w:bidi="ar-SA"/>
    </w:rPr>
  </w:style>
  <w:style w:type="character" w:customStyle="1" w:styleId="77">
    <w:name w:val="页眉 字符"/>
    <w:qFormat/>
    <w:uiPriority w:val="0"/>
    <w:rPr>
      <w:rFonts w:ascii="Times New Roman" w:hAnsi="Times New Roman" w:eastAsia="仿宋_GB2312" w:cs="Times New Roman"/>
      <w:kern w:val="2"/>
      <w:sz w:val="18"/>
      <w:lang w:val="en-US" w:eastAsia="zh-CN" w:bidi="ar-SA"/>
    </w:rPr>
  </w:style>
  <w:style w:type="character" w:customStyle="1" w:styleId="78">
    <w:name w:val="纯文本 Char1"/>
    <w:qFormat/>
    <w:uiPriority w:val="0"/>
    <w:rPr>
      <w:rFonts w:ascii="Times New Roman" w:hAnsi="Times New Roman" w:eastAsia="宋体" w:cs="Times New Roman"/>
      <w:sz w:val="20"/>
      <w:lang w:bidi="ar-SA"/>
    </w:rPr>
  </w:style>
  <w:style w:type="character" w:customStyle="1" w:styleId="79">
    <w:name w:val="BZ_正文 Char"/>
    <w:qFormat/>
    <w:uiPriority w:val="0"/>
    <w:rPr>
      <w:rFonts w:ascii="Times New Roman" w:hAnsi="Times New Roman" w:eastAsia="宋体" w:cs="Times New Roman"/>
      <w:sz w:val="20"/>
      <w:lang w:bidi="ar-SA"/>
    </w:rPr>
  </w:style>
  <w:style w:type="paragraph" w:customStyle="1" w:styleId="80">
    <w:name w:val="正文缩进2格"/>
    <w:basedOn w:val="1"/>
    <w:qFormat/>
    <w:uiPriority w:val="0"/>
    <w:pPr>
      <w:spacing w:line="600" w:lineRule="exact"/>
      <w:ind w:firstLine="206" w:firstLineChars="206"/>
    </w:pPr>
    <w:rPr>
      <w:rFonts w:ascii="仿宋_GB2312" w:eastAsia="仿宋_GB2312"/>
      <w:sz w:val="28"/>
    </w:rPr>
  </w:style>
  <w:style w:type="character" w:customStyle="1" w:styleId="81">
    <w:name w:val="12blk1"/>
    <w:qFormat/>
    <w:uiPriority w:val="0"/>
    <w:rPr>
      <w:rFonts w:ascii="Times New Roman" w:hAnsi="Times New Roman" w:eastAsia="宋体" w:cs="Times New Roman"/>
      <w:color w:val="000000"/>
      <w:sz w:val="20"/>
      <w:u w:val="none"/>
      <w:lang w:bidi="ar-SA"/>
    </w:rPr>
  </w:style>
  <w:style w:type="character" w:customStyle="1" w:styleId="82">
    <w:name w:val="标题 2 字符1"/>
    <w:qFormat/>
    <w:uiPriority w:val="0"/>
    <w:rPr>
      <w:rFonts w:ascii="Arial" w:hAnsi="Arial" w:eastAsia="黑体" w:cs="Times New Roman"/>
      <w:b/>
      <w:bCs/>
      <w:sz w:val="32"/>
      <w:szCs w:val="32"/>
      <w:lang w:val="zh-CN" w:eastAsia="zh-CN" w:bidi="ar-SA"/>
    </w:rPr>
  </w:style>
  <w:style w:type="paragraph" w:customStyle="1" w:styleId="83">
    <w:name w:val="无间隔1"/>
    <w:qFormat/>
    <w:uiPriority w:val="0"/>
    <w:pPr>
      <w:widowControl w:val="0"/>
      <w:spacing w:line="360" w:lineRule="auto"/>
      <w:jc w:val="both"/>
    </w:pPr>
    <w:rPr>
      <w:rFonts w:ascii="Times New Roman" w:hAnsi="Times New Roman" w:eastAsia="宋体" w:cs="Times New Roman"/>
      <w:sz w:val="24"/>
      <w:lang w:val="en-US" w:eastAsia="zh-CN" w:bidi="ar-SA"/>
    </w:rPr>
  </w:style>
  <w:style w:type="character" w:customStyle="1" w:styleId="84">
    <w:name w:val="wj1"/>
    <w:qFormat/>
    <w:uiPriority w:val="0"/>
    <w:rPr>
      <w:rFonts w:ascii="Times New Roman" w:hAnsi="Times New Roman" w:eastAsia="宋体" w:cs="Times New Roman"/>
      <w:color w:val="000000"/>
      <w:sz w:val="20"/>
      <w:u w:val="none"/>
      <w:lang w:bidi="ar-SA"/>
    </w:rPr>
  </w:style>
  <w:style w:type="character" w:customStyle="1" w:styleId="85">
    <w:name w:val="标题 1 Char1"/>
    <w:qFormat/>
    <w:uiPriority w:val="0"/>
    <w:rPr>
      <w:rFonts w:ascii="Times New Roman" w:hAnsi="Times New Roman" w:eastAsia="宋体" w:cs="Times New Roman"/>
      <w:b/>
      <w:bCs/>
      <w:kern w:val="44"/>
      <w:sz w:val="44"/>
      <w:szCs w:val="44"/>
      <w:lang w:bidi="ar-SA"/>
    </w:rPr>
  </w:style>
  <w:style w:type="character" w:customStyle="1" w:styleId="86">
    <w:name w:val="页眉 Char"/>
    <w:qFormat/>
    <w:uiPriority w:val="0"/>
    <w:rPr>
      <w:rFonts w:ascii="Times New Roman" w:hAnsi="Times New Roman" w:eastAsia="宋体" w:cs="Times New Roman"/>
      <w:sz w:val="20"/>
      <w:lang w:bidi="ar-SA"/>
    </w:rPr>
  </w:style>
  <w:style w:type="character" w:customStyle="1" w:styleId="87">
    <w:name w:val="themebody1"/>
    <w:qFormat/>
    <w:uiPriority w:val="0"/>
    <w:rPr>
      <w:rFonts w:ascii="Times New Roman" w:hAnsi="Times New Roman" w:eastAsia="宋体" w:cs="Times New Roman"/>
      <w:color w:val="FFFFFF"/>
      <w:sz w:val="20"/>
      <w:lang w:bidi="ar-SA"/>
    </w:rPr>
  </w:style>
  <w:style w:type="character" w:customStyle="1" w:styleId="88">
    <w:name w:val="small"/>
    <w:qFormat/>
    <w:uiPriority w:val="0"/>
    <w:rPr>
      <w:rFonts w:ascii="Times New Roman" w:hAnsi="Times New Roman" w:eastAsia="宋体" w:cs="Times New Roman"/>
      <w:sz w:val="20"/>
      <w:lang w:bidi="ar-SA"/>
    </w:rPr>
  </w:style>
  <w:style w:type="character" w:customStyle="1" w:styleId="89">
    <w:name w:val="_Style 88"/>
    <w:qFormat/>
    <w:uiPriority w:val="0"/>
    <w:rPr>
      <w:rFonts w:ascii="Times New Roman" w:hAnsi="Times New Roman" w:eastAsia="宋体" w:cs="Times New Roman"/>
      <w:b/>
      <w:color w:val="auto"/>
      <w:sz w:val="21"/>
      <w:lang w:bidi="ar-SA"/>
    </w:rPr>
  </w:style>
  <w:style w:type="paragraph" w:customStyle="1" w:styleId="90">
    <w:name w:val="段"/>
    <w:qFormat/>
    <w:uiPriority w:val="0"/>
    <w:pPr>
      <w:tabs>
        <w:tab w:val="center" w:pos="4201"/>
        <w:tab w:val="right" w:leader="dot" w:pos="9298"/>
      </w:tabs>
      <w:autoSpaceDE w:val="0"/>
      <w:autoSpaceDN w:val="0"/>
      <w:ind w:firstLine="200" w:firstLineChars="200"/>
      <w:jc w:val="both"/>
    </w:pPr>
    <w:rPr>
      <w:rFonts w:ascii="Times New Roman" w:hAnsi="Times New Roman" w:eastAsia="宋体" w:cs="Times New Roman"/>
      <w:lang w:val="en-US" w:eastAsia="zh-CN" w:bidi="ar-SA"/>
    </w:rPr>
  </w:style>
  <w:style w:type="character" w:customStyle="1" w:styleId="91">
    <w:name w:val="_Style 90"/>
    <w:qFormat/>
    <w:uiPriority w:val="0"/>
    <w:rPr>
      <w:rFonts w:ascii="Times New Roman" w:hAnsi="Times New Roman" w:eastAsia="宋体" w:cs="Times New Roman"/>
      <w:b/>
      <w:i/>
      <w:sz w:val="21"/>
      <w:lang w:bidi="ar-SA"/>
    </w:rPr>
  </w:style>
  <w:style w:type="character" w:customStyle="1" w:styleId="92">
    <w:name w:val="font81"/>
    <w:qFormat/>
    <w:uiPriority w:val="0"/>
    <w:rPr>
      <w:rFonts w:ascii="宋体" w:eastAsia="宋体" w:cs="宋体"/>
      <w:color w:val="000000"/>
      <w:sz w:val="21"/>
      <w:szCs w:val="21"/>
      <w:u w:val="none"/>
      <w:lang w:bidi="ar-SA"/>
    </w:rPr>
  </w:style>
  <w:style w:type="character" w:customStyle="1" w:styleId="93">
    <w:name w:val="biaoti-red"/>
    <w:qFormat/>
    <w:uiPriority w:val="0"/>
    <w:rPr>
      <w:rFonts w:ascii="Times New Roman" w:hAnsi="Times New Roman" w:eastAsia="宋体" w:cs="Times New Roman"/>
      <w:sz w:val="20"/>
      <w:lang w:bidi="ar-SA"/>
    </w:rPr>
  </w:style>
  <w:style w:type="character" w:customStyle="1" w:styleId="94">
    <w:name w:val="页脚 Char"/>
    <w:qFormat/>
    <w:uiPriority w:val="0"/>
    <w:rPr>
      <w:rFonts w:ascii="Times New Roman" w:hAnsi="Times New Roman" w:eastAsia="宋体" w:cs="Times New Roman"/>
      <w:sz w:val="20"/>
      <w:lang w:bidi="ar-SA"/>
    </w:rPr>
  </w:style>
  <w:style w:type="character" w:customStyle="1" w:styleId="95">
    <w:name w:val="_Style 94"/>
    <w:qFormat/>
    <w:uiPriority w:val="0"/>
    <w:rPr>
      <w:rFonts w:ascii="Times New Roman" w:hAnsi="Times New Roman" w:eastAsia="宋体" w:cs="Times New Roman"/>
      <w:i/>
      <w:color w:val="auto"/>
      <w:sz w:val="21"/>
      <w:lang w:bidi="ar-SA"/>
    </w:rPr>
  </w:style>
  <w:style w:type="character" w:customStyle="1" w:styleId="96">
    <w:name w:val="font41"/>
    <w:qFormat/>
    <w:uiPriority w:val="0"/>
    <w:rPr>
      <w:rFonts w:ascii="宋体" w:eastAsia="宋体" w:cs="宋体"/>
      <w:color w:val="000000"/>
      <w:sz w:val="20"/>
      <w:szCs w:val="20"/>
      <w:u w:val="none"/>
      <w:lang w:bidi="ar-SA"/>
    </w:rPr>
  </w:style>
  <w:style w:type="character" w:customStyle="1" w:styleId="97">
    <w:name w:val="htd0"/>
    <w:qFormat/>
    <w:uiPriority w:val="0"/>
    <w:rPr>
      <w:rFonts w:ascii="Times New Roman" w:hAnsi="Times New Roman" w:eastAsia="宋体" w:cs="Times New Roman"/>
      <w:sz w:val="20"/>
      <w:lang w:bidi="ar-SA"/>
    </w:rPr>
  </w:style>
  <w:style w:type="character" w:customStyle="1" w:styleId="98">
    <w:name w:val="para"/>
    <w:qFormat/>
    <w:uiPriority w:val="0"/>
    <w:rPr>
      <w:rFonts w:ascii="Times New Roman" w:hAnsi="Times New Roman" w:eastAsia="宋体" w:cs="Times New Roman"/>
      <w:sz w:val="20"/>
      <w:lang w:bidi="ar-SA"/>
    </w:rPr>
  </w:style>
  <w:style w:type="character" w:customStyle="1" w:styleId="99">
    <w:name w:val="标题 2 Char"/>
    <w:qFormat/>
    <w:uiPriority w:val="0"/>
    <w:rPr>
      <w:rFonts w:ascii="Times New Roman" w:hAnsi="Times New Roman" w:eastAsia="宋体" w:cs="Times New Roman"/>
      <w:b/>
      <w:sz w:val="20"/>
      <w:lang w:bidi="ar-SA"/>
    </w:rPr>
  </w:style>
  <w:style w:type="character" w:customStyle="1" w:styleId="100">
    <w:name w:val="font1"/>
    <w:qFormat/>
    <w:uiPriority w:val="0"/>
    <w:rPr>
      <w:rFonts w:ascii="宋体" w:eastAsia="宋体" w:cs="Times New Roman"/>
      <w:color w:val="333333"/>
      <w:sz w:val="18"/>
      <w:szCs w:val="18"/>
      <w:u w:val="none"/>
      <w:lang w:bidi="ar-SA"/>
    </w:rPr>
  </w:style>
  <w:style w:type="character" w:customStyle="1" w:styleId="101">
    <w:name w:val="_Style 100"/>
    <w:qFormat/>
    <w:uiPriority w:val="0"/>
    <w:rPr>
      <w:rFonts w:ascii="Times New Roman" w:hAnsi="Times New Roman" w:eastAsia="宋体" w:cs="Times New Roman"/>
      <w:i/>
      <w:color w:val="auto"/>
      <w:sz w:val="21"/>
      <w:lang w:bidi="ar-SA"/>
    </w:rPr>
  </w:style>
  <w:style w:type="character" w:customStyle="1" w:styleId="102">
    <w:name w:val="font11"/>
    <w:qFormat/>
    <w:uiPriority w:val="0"/>
    <w:rPr>
      <w:rFonts w:ascii="Times New Roman" w:hAnsi="Times New Roman" w:eastAsia="宋体" w:cs="Times New Roman"/>
      <w:color w:val="000000"/>
      <w:sz w:val="20"/>
      <w:u w:val="none"/>
      <w:lang w:bidi="ar-SA"/>
    </w:rPr>
  </w:style>
  <w:style w:type="paragraph" w:customStyle="1" w:styleId="103">
    <w:name w:val="p29"/>
    <w:basedOn w:val="1"/>
    <w:qFormat/>
    <w:uiPriority w:val="0"/>
    <w:pPr>
      <w:widowControl/>
      <w:spacing w:before="100" w:beforeAutospacing="1" w:after="100" w:afterAutospacing="1" w:line="315" w:lineRule="atLeast"/>
      <w:ind w:firstLine="420"/>
      <w:jc w:val="left"/>
    </w:pPr>
    <w:rPr>
      <w:rFonts w:ascii="宋体" w:cs="宋体"/>
      <w:color w:val="000000"/>
      <w:sz w:val="24"/>
      <w:szCs w:val="24"/>
    </w:rPr>
  </w:style>
  <w:style w:type="paragraph" w:customStyle="1" w:styleId="104">
    <w:name w:val="一级条标题"/>
    <w:next w:val="1"/>
    <w:qFormat/>
    <w:uiPriority w:val="0"/>
    <w:pPr>
      <w:spacing w:before="50" w:beforeLines="50" w:after="50" w:afterLines="50"/>
      <w:outlineLvl w:val="2"/>
    </w:pPr>
    <w:rPr>
      <w:rFonts w:ascii="黑体" w:hAnsi="Times New Roman" w:eastAsia="黑体" w:cs="Times New Roman"/>
      <w:sz w:val="21"/>
      <w:szCs w:val="21"/>
      <w:lang w:val="en-US" w:eastAsia="zh-CN" w:bidi="ar-SA"/>
    </w:rPr>
  </w:style>
  <w:style w:type="paragraph" w:customStyle="1" w:styleId="105">
    <w:name w:val="二级条标题"/>
    <w:basedOn w:val="104"/>
    <w:next w:val="1"/>
    <w:qFormat/>
    <w:uiPriority w:val="0"/>
    <w:pPr>
      <w:numPr>
        <w:ilvl w:val="2"/>
        <w:numId w:val="1"/>
      </w:numPr>
      <w:outlineLvl w:val="3"/>
    </w:pPr>
    <w:rPr>
      <w:rFonts w:ascii="Times New Roman" w:eastAsia="宋体"/>
    </w:rPr>
  </w:style>
  <w:style w:type="paragraph" w:customStyle="1" w:styleId="106">
    <w:name w:val="二级无"/>
    <w:basedOn w:val="105"/>
    <w:qFormat/>
    <w:uiPriority w:val="0"/>
    <w:pPr>
      <w:spacing w:beforeLines="0" w:afterLines="0"/>
    </w:pPr>
    <w:rPr>
      <w:rFonts w:ascii="宋体"/>
    </w:rPr>
  </w:style>
  <w:style w:type="paragraph" w:customStyle="1" w:styleId="10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08">
    <w:name w:val="p0"/>
    <w:basedOn w:val="1"/>
    <w:qFormat/>
    <w:uiPriority w:val="0"/>
    <w:pPr>
      <w:widowControl/>
      <w:spacing w:line="360" w:lineRule="auto"/>
    </w:pPr>
    <w:rPr>
      <w:sz w:val="21"/>
      <w:szCs w:val="21"/>
    </w:rPr>
  </w:style>
  <w:style w:type="paragraph" w:customStyle="1" w:styleId="109">
    <w:name w:val="表格文字"/>
    <w:basedOn w:val="1"/>
    <w:next w:val="17"/>
    <w:qFormat/>
    <w:uiPriority w:val="0"/>
    <w:pPr>
      <w:widowControl/>
      <w:adjustRightInd w:val="0"/>
      <w:spacing w:line="420" w:lineRule="atLeast"/>
      <w:jc w:val="left"/>
      <w:textAlignment w:val="baseline"/>
    </w:pPr>
    <w:rPr>
      <w:sz w:val="21"/>
      <w:szCs w:val="24"/>
    </w:rPr>
  </w:style>
  <w:style w:type="paragraph" w:customStyle="1" w:styleId="110">
    <w:name w:val="_Style 38"/>
    <w:basedOn w:val="1"/>
    <w:next w:val="51"/>
    <w:qFormat/>
    <w:uiPriority w:val="0"/>
    <w:pPr>
      <w:spacing w:before="120" w:after="120" w:line="360" w:lineRule="auto"/>
      <w:ind w:firstLine="200" w:firstLineChars="200"/>
    </w:pPr>
    <w:rPr>
      <w:kern w:val="2"/>
      <w:sz w:val="24"/>
      <w:szCs w:val="22"/>
    </w:rPr>
  </w:style>
  <w:style w:type="paragraph" w:customStyle="1" w:styleId="111">
    <w:name w:val="_Style 16"/>
    <w:basedOn w:val="1"/>
    <w:qFormat/>
    <w:uiPriority w:val="0"/>
    <w:pPr>
      <w:widowControl/>
      <w:spacing w:after="160" w:line="240" w:lineRule="exact"/>
      <w:jc w:val="left"/>
    </w:pPr>
    <w:rPr>
      <w:kern w:val="2"/>
      <w:sz w:val="21"/>
      <w:szCs w:val="24"/>
    </w:rPr>
  </w:style>
  <w:style w:type="paragraph" w:customStyle="1" w:styleId="112">
    <w:name w:val="_Style 32"/>
    <w:basedOn w:val="1"/>
    <w:qFormat/>
    <w:uiPriority w:val="0"/>
    <w:rPr>
      <w:rFonts w:ascii="仿宋_GB2312" w:hAnsi="仿宋_GB2312" w:cs="宋体"/>
      <w:b/>
      <w:bCs/>
      <w:color w:val="000000"/>
      <w:sz w:val="22"/>
      <w:szCs w:val="21"/>
    </w:rPr>
  </w:style>
  <w:style w:type="paragraph" w:customStyle="1" w:styleId="113">
    <w:name w:val="_Style 22"/>
    <w:basedOn w:val="1"/>
    <w:next w:val="51"/>
    <w:qFormat/>
    <w:uiPriority w:val="0"/>
    <w:pPr>
      <w:spacing w:line="360" w:lineRule="auto"/>
      <w:ind w:firstLine="200" w:firstLineChars="200"/>
    </w:pPr>
    <w:rPr>
      <w:kern w:val="2"/>
      <w:sz w:val="21"/>
      <w:szCs w:val="24"/>
    </w:rPr>
  </w:style>
  <w:style w:type="paragraph" w:customStyle="1" w:styleId="114">
    <w:name w:val="正文 A A"/>
    <w:qFormat/>
    <w:uiPriority w:val="0"/>
    <w:pPr>
      <w:widowControl w:val="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15">
    <w:name w:val="正文 New"/>
    <w:basedOn w:val="1"/>
    <w:qFormat/>
    <w:uiPriority w:val="0"/>
    <w:rPr>
      <w:rFonts w:ascii="等线" w:hAnsi="等线" w:cs="宋体"/>
      <w:kern w:val="2"/>
      <w:sz w:val="21"/>
      <w:szCs w:val="21"/>
    </w:rPr>
  </w:style>
  <w:style w:type="paragraph" w:customStyle="1" w:styleId="116">
    <w:name w:val="列出段落2"/>
    <w:basedOn w:val="1"/>
    <w:qFormat/>
    <w:uiPriority w:val="0"/>
    <w:pPr>
      <w:ind w:firstLine="200" w:firstLineChars="200"/>
    </w:pPr>
    <w:rPr>
      <w:rFonts w:ascii="Calibri" w:hAnsi="Calibri"/>
      <w:kern w:val="2"/>
      <w:sz w:val="21"/>
      <w:szCs w:val="22"/>
    </w:rPr>
  </w:style>
  <w:style w:type="paragraph" w:customStyle="1" w:styleId="117">
    <w:name w:val="正文 New New New New"/>
    <w:qFormat/>
    <w:uiPriority w:val="0"/>
    <w:pPr>
      <w:widowControl w:val="0"/>
      <w:jc w:val="both"/>
    </w:pPr>
    <w:rPr>
      <w:rFonts w:ascii="Times New Roman" w:hAnsi="Times New Roman" w:eastAsia="Arial Unicode MS" w:cs="Arial Unicode MS"/>
      <w:color w:val="000000"/>
      <w:u w:color="000000"/>
      <w:lang w:val="en-US" w:eastAsia="zh-CN" w:bidi="ar-SA"/>
    </w:rPr>
  </w:style>
  <w:style w:type="paragraph" w:customStyle="1" w:styleId="118">
    <w:name w:val="_Style 2"/>
    <w:basedOn w:val="1"/>
    <w:qFormat/>
    <w:uiPriority w:val="0"/>
    <w:pPr>
      <w:ind w:firstLine="200" w:firstLineChars="200"/>
    </w:pPr>
    <w:rPr>
      <w:rFonts w:ascii="Calibri" w:hAnsi="Calibri"/>
      <w:kern w:val="2"/>
      <w:sz w:val="21"/>
      <w:szCs w:val="24"/>
    </w:rPr>
  </w:style>
  <w:style w:type="paragraph" w:customStyle="1" w:styleId="119">
    <w:name w:val="Fließtext"/>
    <w:basedOn w:val="1"/>
    <w:qFormat/>
    <w:uiPriority w:val="0"/>
    <w:pPr>
      <w:overflowPunct w:val="0"/>
      <w:autoSpaceDE w:val="0"/>
      <w:autoSpaceDN w:val="0"/>
      <w:adjustRightInd w:val="0"/>
      <w:textAlignment w:val="baseline"/>
    </w:pPr>
    <w:rPr>
      <w:rFonts w:ascii="仿宋" w:hAnsi="仿宋" w:cs="宋体"/>
      <w:kern w:val="28"/>
      <w:sz w:val="21"/>
    </w:rPr>
  </w:style>
  <w:style w:type="paragraph" w:customStyle="1" w:styleId="120">
    <w:name w:val="0表格样式"/>
    <w:qFormat/>
    <w:uiPriority w:val="0"/>
    <w:rPr>
      <w:rFonts w:ascii="Times New Roman" w:hAnsi="Times New Roman" w:eastAsia="仿宋" w:cs="仿宋_GB2312"/>
      <w:kern w:val="2"/>
      <w:sz w:val="21"/>
      <w:szCs w:val="28"/>
      <w:lang w:val="en-US" w:eastAsia="zh-CN" w:bidi="ar-SA"/>
    </w:rPr>
  </w:style>
  <w:style w:type="paragraph" w:customStyle="1" w:styleId="121">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22">
    <w:name w:val="列出段落1"/>
    <w:qFormat/>
    <w:uiPriority w:val="0"/>
    <w:pPr>
      <w:widowControl w:val="0"/>
      <w:ind w:firstLine="420"/>
      <w:jc w:val="both"/>
    </w:pPr>
    <w:rPr>
      <w:rFonts w:ascii="Times New Roman" w:hAnsi="Times New Roman" w:eastAsia="Calibri" w:cs="Calibri"/>
      <w:color w:val="000000"/>
      <w:kern w:val="2"/>
      <w:sz w:val="21"/>
      <w:szCs w:val="21"/>
      <w:u w:color="000000"/>
      <w:lang w:val="en-US" w:eastAsia="zh-CN" w:bidi="ar-SA"/>
    </w:rPr>
  </w:style>
  <w:style w:type="paragraph" w:customStyle="1" w:styleId="123">
    <w:name w:val="Table Paragraph"/>
    <w:basedOn w:val="1"/>
    <w:qFormat/>
    <w:uiPriority w:val="0"/>
    <w:pPr>
      <w:widowControl/>
      <w:jc w:val="left"/>
    </w:pPr>
    <w:rPr>
      <w:sz w:val="21"/>
    </w:rPr>
  </w:style>
  <w:style w:type="paragraph" w:customStyle="1" w:styleId="124">
    <w:name w:val="l正文"/>
    <w:basedOn w:val="1"/>
    <w:qFormat/>
    <w:uiPriority w:val="0"/>
    <w:pPr>
      <w:spacing w:line="300" w:lineRule="auto"/>
      <w:ind w:firstLine="200" w:firstLineChars="200"/>
      <w:jc w:val="left"/>
    </w:pPr>
    <w:rPr>
      <w:rFonts w:ascii="楷体_GB2312" w:eastAsia="楷体_GB2312" w:cs="等线"/>
      <w:kern w:val="2"/>
      <w:sz w:val="24"/>
      <w:szCs w:val="24"/>
    </w:rPr>
  </w:style>
  <w:style w:type="paragraph" w:customStyle="1" w:styleId="125">
    <w:name w:val="列表段落1"/>
    <w:basedOn w:val="1"/>
    <w:qFormat/>
    <w:uiPriority w:val="0"/>
    <w:pPr>
      <w:ind w:firstLine="200" w:firstLineChars="200"/>
    </w:pPr>
    <w:rPr>
      <w:kern w:val="2"/>
      <w:sz w:val="21"/>
      <w:szCs w:val="22"/>
    </w:rPr>
  </w:style>
  <w:style w:type="character" w:customStyle="1" w:styleId="126">
    <w:name w:val="font171"/>
    <w:qFormat/>
    <w:uiPriority w:val="0"/>
    <w:rPr>
      <w:rFonts w:ascii="宋体" w:eastAsia="宋体" w:cs="宋体"/>
      <w:color w:val="000000"/>
      <w:sz w:val="20"/>
      <w:szCs w:val="20"/>
      <w:u w:val="none"/>
      <w:lang w:bidi="ar-SA"/>
    </w:rPr>
  </w:style>
  <w:style w:type="character" w:customStyle="1" w:styleId="127">
    <w:name w:val="font181"/>
    <w:qFormat/>
    <w:uiPriority w:val="0"/>
    <w:rPr>
      <w:rFonts w:ascii="Arial Unicode MS" w:hAnsi="Arial Unicode MS" w:eastAsia="Arial Unicode MS" w:cs="Arial Unicode MS"/>
      <w:color w:val="000000"/>
      <w:sz w:val="20"/>
      <w:szCs w:val="20"/>
      <w:u w:val="none"/>
      <w:lang w:bidi="ar-SA"/>
    </w:rPr>
  </w:style>
  <w:style w:type="character" w:customStyle="1" w:styleId="128">
    <w:name w:val="font21"/>
    <w:qFormat/>
    <w:uiPriority w:val="0"/>
    <w:rPr>
      <w:rFonts w:ascii="宋体" w:eastAsia="宋体" w:cs="宋体"/>
      <w:color w:val="000000"/>
      <w:sz w:val="20"/>
      <w:szCs w:val="20"/>
      <w:u w:val="none"/>
      <w:lang w:bidi="ar-SA"/>
    </w:rPr>
  </w:style>
  <w:style w:type="character" w:customStyle="1" w:styleId="129">
    <w:name w:val="font91"/>
    <w:qFormat/>
    <w:uiPriority w:val="0"/>
    <w:rPr>
      <w:rFonts w:ascii="宋体" w:eastAsia="宋体" w:cs="宋体"/>
      <w:color w:val="000000"/>
      <w:sz w:val="20"/>
      <w:szCs w:val="20"/>
      <w:u w:val="none"/>
      <w:lang w:bidi="ar-SA"/>
    </w:rPr>
  </w:style>
  <w:style w:type="paragraph" w:customStyle="1" w:styleId="130">
    <w:name w:val="*正文"/>
    <w:basedOn w:val="1"/>
    <w:qFormat/>
    <w:uiPriority w:val="0"/>
    <w:pPr>
      <w:spacing w:line="360" w:lineRule="auto"/>
      <w:ind w:firstLine="200" w:firstLineChars="200"/>
    </w:pPr>
    <w:rPr>
      <w:kern w:val="2"/>
      <w:sz w:val="22"/>
      <w:szCs w:val="24"/>
    </w:rPr>
  </w:style>
  <w:style w:type="paragraph" w:customStyle="1" w:styleId="131">
    <w:name w:val="zw1"/>
    <w:basedOn w:val="1"/>
    <w:qFormat/>
    <w:uiPriority w:val="0"/>
    <w:pPr>
      <w:spacing w:line="360" w:lineRule="auto"/>
      <w:ind w:firstLine="200" w:firstLineChars="200"/>
    </w:pPr>
    <w:rPr>
      <w:kern w:val="2"/>
      <w:sz w:val="28"/>
    </w:rPr>
  </w:style>
  <w:style w:type="character" w:customStyle="1" w:styleId="132">
    <w:name w:val="正文文本 字符"/>
    <w:qFormat/>
    <w:uiPriority w:val="0"/>
    <w:rPr>
      <w:rFonts w:ascii="Calibri" w:hAnsi="Calibri" w:eastAsia="宋体" w:cs="Times New Roman"/>
      <w:sz w:val="32"/>
      <w:szCs w:val="20"/>
      <w:lang w:bidi="ar-SA"/>
    </w:rPr>
  </w:style>
  <w:style w:type="character" w:customStyle="1" w:styleId="133">
    <w:name w:val="正文文本缩进 2 Char1"/>
    <w:qFormat/>
    <w:uiPriority w:val="0"/>
    <w:rPr>
      <w:rFonts w:ascii="Times New Roman" w:hAnsi="Times New Roman" w:eastAsia="宋体" w:cs="Times New Roman"/>
      <w:lang w:bidi="ar-SA"/>
    </w:rPr>
  </w:style>
  <w:style w:type="character" w:customStyle="1" w:styleId="134">
    <w:name w:val="标题 Char1"/>
    <w:qFormat/>
    <w:uiPriority w:val="0"/>
    <w:rPr>
      <w:rFonts w:ascii="Cambria" w:hAnsi="Cambria" w:eastAsia="宋体" w:cs="Times New Roman"/>
      <w:b/>
      <w:bCs/>
      <w:sz w:val="32"/>
      <w:szCs w:val="32"/>
      <w:lang w:bidi="ar-SA"/>
    </w:rPr>
  </w:style>
  <w:style w:type="paragraph" w:customStyle="1" w:styleId="135">
    <w:name w:val="_Style 248"/>
    <w:basedOn w:val="1"/>
    <w:next w:val="51"/>
    <w:qFormat/>
    <w:uiPriority w:val="0"/>
    <w:pPr>
      <w:ind w:firstLine="200" w:firstLineChars="200"/>
    </w:pPr>
  </w:style>
  <w:style w:type="character" w:customStyle="1" w:styleId="136">
    <w:name w:val="标题 1 字符"/>
    <w:qFormat/>
    <w:uiPriority w:val="0"/>
    <w:rPr>
      <w:rFonts w:ascii="Calibri" w:hAnsi="Calibri" w:eastAsia="宋体" w:cs="宋体"/>
      <w:b/>
      <w:bCs/>
      <w:kern w:val="44"/>
      <w:sz w:val="44"/>
      <w:szCs w:val="44"/>
      <w:lang w:bidi="ar-SA"/>
    </w:rPr>
  </w:style>
  <w:style w:type="character" w:customStyle="1" w:styleId="137">
    <w:name w:val="fc0"/>
    <w:qFormat/>
    <w:uiPriority w:val="0"/>
    <w:rPr>
      <w:rFonts w:ascii="Times New Roman" w:hAnsi="Times New Roman" w:eastAsia="宋体" w:cs="Times New Roman"/>
      <w:lang w:bidi="ar-SA"/>
    </w:rPr>
  </w:style>
  <w:style w:type="character" w:customStyle="1" w:styleId="138">
    <w:name w:val="_"/>
    <w:qFormat/>
    <w:uiPriority w:val="0"/>
    <w:rPr>
      <w:rFonts w:ascii="Times New Roman" w:hAnsi="Times New Roman" w:eastAsia="宋体" w:cs="Times New Roman"/>
      <w:lang w:bidi="ar-SA"/>
    </w:rPr>
  </w:style>
  <w:style w:type="character" w:customStyle="1" w:styleId="139">
    <w:name w:val="sc2"/>
    <w:qFormat/>
    <w:uiPriority w:val="0"/>
    <w:rPr>
      <w:rFonts w:ascii="Times New Roman" w:hAnsi="Times New Roman" w:eastAsia="宋体" w:cs="Times New Roman"/>
      <w:lang w:bidi="ar-SA"/>
    </w:rPr>
  </w:style>
  <w:style w:type="paragraph" w:customStyle="1" w:styleId="140">
    <w:name w:val="样式 标题4 + (中文) 仿宋_GB2312"/>
    <w:basedOn w:val="1"/>
    <w:qFormat/>
    <w:uiPriority w:val="0"/>
    <w:pPr>
      <w:tabs>
        <w:tab w:val="left" w:pos="960"/>
      </w:tabs>
      <w:ind w:firstLine="200" w:firstLineChars="200"/>
      <w:jc w:val="left"/>
    </w:pPr>
    <w:rPr>
      <w:rFonts w:ascii="宋体" w:hAnsi="宋体" w:eastAsia="仿宋_GB2312"/>
      <w:kern w:val="44"/>
      <w:sz w:val="28"/>
      <w:szCs w:val="18"/>
    </w:rPr>
  </w:style>
  <w:style w:type="paragraph" w:customStyle="1" w:styleId="141">
    <w:name w:val="样式1"/>
    <w:basedOn w:val="5"/>
    <w:qFormat/>
    <w:uiPriority w:val="0"/>
    <w:pPr>
      <w:spacing w:line="374" w:lineRule="auto"/>
    </w:pPr>
    <w:rPr>
      <w:rFonts w:ascii="Arial" w:hAnsi="Arial" w:eastAsia="黑体"/>
    </w:rPr>
  </w:style>
  <w:style w:type="paragraph" w:customStyle="1" w:styleId="142">
    <w:name w:val="Char Char Char Char"/>
    <w:basedOn w:val="13"/>
    <w:qFormat/>
    <w:uiPriority w:val="0"/>
    <w:rPr>
      <w:rFonts w:ascii="Tahoma" w:hAnsi="Tahoma"/>
      <w:sz w:val="24"/>
    </w:rPr>
  </w:style>
  <w:style w:type="paragraph" w:customStyle="1" w:styleId="143">
    <w:name w:val="Char Char7 Char"/>
    <w:basedOn w:val="1"/>
    <w:qFormat/>
    <w:uiPriority w:val="0"/>
    <w:pPr>
      <w:tabs>
        <w:tab w:val="left" w:pos="425"/>
      </w:tabs>
      <w:ind w:left="200" w:leftChars="200" w:firstLine="150" w:firstLineChars="150"/>
    </w:pPr>
    <w:rPr>
      <w:rFonts w:ascii="宋体" w:cs="Arial"/>
      <w:color w:val="5E5E5E"/>
      <w:sz w:val="21"/>
      <w:szCs w:val="21"/>
    </w:rPr>
  </w:style>
  <w:style w:type="paragraph" w:customStyle="1" w:styleId="144">
    <w:name w:val="正文2 Char Char Char Char Char Char Char Char Char Char Char Char1 Char Char Char Char Char Char Char Char1 Char Char Char Char Char Char Char Char Char"/>
    <w:basedOn w:val="1"/>
    <w:qFormat/>
    <w:uiPriority w:val="0"/>
    <w:pPr>
      <w:widowControl/>
      <w:spacing w:line="400" w:lineRule="exact"/>
      <w:jc w:val="center"/>
    </w:pPr>
    <w:rPr>
      <w:rFonts w:ascii="Verdana" w:hAnsi="Verdana"/>
      <w:sz w:val="21"/>
    </w:rPr>
  </w:style>
  <w:style w:type="paragraph" w:customStyle="1" w:styleId="145">
    <w:name w:val="Char Char9"/>
    <w:basedOn w:val="1"/>
    <w:qFormat/>
    <w:uiPriority w:val="0"/>
    <w:rPr>
      <w:rFonts w:ascii="宋体" w:cs="宋体"/>
      <w:b/>
      <w:bCs/>
      <w:color w:val="000000"/>
      <w:kern w:val="2"/>
      <w:sz w:val="22"/>
      <w:szCs w:val="22"/>
    </w:rPr>
  </w:style>
  <w:style w:type="paragraph" w:customStyle="1" w:styleId="146">
    <w:name w:val="Char Char Char Char Char Char Char Char Char Char Char Char Char"/>
    <w:basedOn w:val="1"/>
    <w:qFormat/>
    <w:uiPriority w:val="0"/>
    <w:pPr>
      <w:widowControl/>
      <w:spacing w:after="160" w:line="240" w:lineRule="exact"/>
      <w:jc w:val="left"/>
    </w:pPr>
    <w:rPr>
      <w:rFonts w:ascii="Verdana" w:hAnsi="Verdana"/>
    </w:rPr>
  </w:style>
  <w:style w:type="paragraph" w:customStyle="1" w:styleId="147">
    <w:name w:val="Char Char Char Char Char Char Char Char Char Char"/>
    <w:basedOn w:val="13"/>
    <w:qFormat/>
    <w:uiPriority w:val="0"/>
  </w:style>
  <w:style w:type="paragraph" w:customStyle="1" w:styleId="148">
    <w:name w:val="表内文字"/>
    <w:basedOn w:val="1"/>
    <w:qFormat/>
    <w:uiPriority w:val="0"/>
    <w:pPr>
      <w:jc w:val="center"/>
    </w:pPr>
    <w:rPr>
      <w:rFonts w:ascii="仿宋_GB2312" w:eastAsia="仿宋_GB2312"/>
      <w:kern w:val="2"/>
      <w:sz w:val="24"/>
      <w:szCs w:val="24"/>
    </w:rPr>
  </w:style>
  <w:style w:type="paragraph" w:customStyle="1" w:styleId="149">
    <w:name w:val="样式 标题4 + 字距调整二号"/>
    <w:basedOn w:val="1"/>
    <w:qFormat/>
    <w:uiPriority w:val="0"/>
    <w:pPr>
      <w:numPr>
        <w:ilvl w:val="1"/>
        <w:numId w:val="1"/>
      </w:numPr>
      <w:tabs>
        <w:tab w:val="left" w:pos="576"/>
        <w:tab w:val="left" w:pos="1140"/>
      </w:tabs>
    </w:pPr>
    <w:rPr>
      <w:rFonts w:ascii="宋体" w:hAnsi="宋体" w:eastAsia="仿宋_GB2312"/>
      <w:kern w:val="44"/>
      <w:sz w:val="28"/>
      <w:szCs w:val="18"/>
    </w:rPr>
  </w:style>
  <w:style w:type="paragraph" w:customStyle="1" w:styleId="150">
    <w:name w:val="Char1 Char Char Char"/>
    <w:basedOn w:val="1"/>
    <w:qFormat/>
    <w:uiPriority w:val="0"/>
    <w:pPr>
      <w:widowControl/>
      <w:snapToGrid w:val="0"/>
      <w:spacing w:before="120" w:after="160" w:line="360" w:lineRule="auto"/>
      <w:ind w:right="-360"/>
      <w:jc w:val="left"/>
    </w:pPr>
    <w:rPr>
      <w:rFonts w:ascii="Arial" w:hAnsi="Arial"/>
      <w:sz w:val="24"/>
      <w:szCs w:val="24"/>
    </w:rPr>
  </w:style>
  <w:style w:type="paragraph" w:customStyle="1" w:styleId="151">
    <w:name w:val="Paragraph Style"/>
    <w:qFormat/>
    <w:uiPriority w:val="0"/>
    <w:pPr>
      <w:widowControl w:val="0"/>
      <w:autoSpaceDE w:val="0"/>
      <w:autoSpaceDN w:val="0"/>
      <w:adjustRightInd w:val="0"/>
    </w:pPr>
    <w:rPr>
      <w:rFonts w:ascii="Verdana" w:hAnsi="Verdana" w:eastAsia="宋体" w:cs="Times New Roman"/>
      <w:sz w:val="24"/>
      <w:szCs w:val="24"/>
      <w:lang w:val="en-US" w:eastAsia="zh-CN" w:bidi="ar-SA"/>
    </w:rPr>
  </w:style>
  <w:style w:type="paragraph" w:customStyle="1" w:styleId="152">
    <w:name w:val="Char Char"/>
    <w:basedOn w:val="1"/>
    <w:qFormat/>
    <w:uiPriority w:val="0"/>
    <w:rPr>
      <w:rFonts w:ascii="Tahoma" w:hAnsi="Tahoma"/>
      <w:kern w:val="2"/>
      <w:sz w:val="24"/>
    </w:rPr>
  </w:style>
  <w:style w:type="paragraph" w:customStyle="1" w:styleId="153">
    <w:name w:val="Char1 Char Char Char1"/>
    <w:basedOn w:val="1"/>
    <w:qFormat/>
    <w:uiPriority w:val="0"/>
    <w:rPr>
      <w:rFonts w:ascii="Tahoma" w:hAnsi="Tahoma"/>
      <w:kern w:val="2"/>
      <w:sz w:val="24"/>
    </w:rPr>
  </w:style>
  <w:style w:type="paragraph" w:customStyle="1" w:styleId="154">
    <w:name w:val="Char Char7 Char1"/>
    <w:basedOn w:val="1"/>
    <w:qFormat/>
    <w:uiPriority w:val="0"/>
    <w:pPr>
      <w:tabs>
        <w:tab w:val="left" w:pos="425"/>
      </w:tabs>
      <w:ind w:left="200" w:leftChars="200" w:firstLine="150" w:firstLineChars="150"/>
    </w:pPr>
    <w:rPr>
      <w:rFonts w:ascii="宋体" w:cs="Arial"/>
      <w:color w:val="5E5E5E"/>
      <w:sz w:val="21"/>
      <w:szCs w:val="21"/>
    </w:rPr>
  </w:style>
  <w:style w:type="paragraph" w:customStyle="1" w:styleId="155">
    <w:name w:val="Char"/>
    <w:basedOn w:val="1"/>
    <w:qFormat/>
    <w:uiPriority w:val="0"/>
    <w:rPr>
      <w:rFonts w:ascii="仿宋_GB2312" w:eastAsia="仿宋_GB2312"/>
      <w:b/>
      <w:kern w:val="2"/>
      <w:sz w:val="32"/>
      <w:szCs w:val="32"/>
    </w:rPr>
  </w:style>
  <w:style w:type="paragraph" w:customStyle="1" w:styleId="156">
    <w:name w:val="产品手册技术规格类别"/>
    <w:basedOn w:val="1"/>
    <w:qFormat/>
    <w:uiPriority w:val="0"/>
    <w:pPr>
      <w:numPr>
        <w:ilvl w:val="0"/>
        <w:numId w:val="1"/>
      </w:numPr>
      <w:tabs>
        <w:tab w:val="left" w:pos="420"/>
      </w:tabs>
      <w:spacing w:line="400" w:lineRule="exact"/>
    </w:pPr>
    <w:rPr>
      <w:rFonts w:ascii="Arial" w:hAnsi="Arial" w:eastAsia="黑体"/>
      <w:b/>
      <w:kern w:val="2"/>
      <w:sz w:val="21"/>
      <w:szCs w:val="21"/>
    </w:rPr>
  </w:style>
  <w:style w:type="paragraph" w:customStyle="1" w:styleId="157">
    <w:name w:val="a1"/>
    <w:basedOn w:val="1"/>
    <w:qFormat/>
    <w:uiPriority w:val="0"/>
    <w:pPr>
      <w:widowControl/>
      <w:spacing w:before="100" w:beforeAutospacing="1" w:after="100" w:afterAutospacing="1"/>
      <w:jc w:val="left"/>
    </w:pPr>
    <w:rPr>
      <w:rFonts w:ascii="宋体" w:cs="宋体"/>
      <w:sz w:val="24"/>
      <w:szCs w:val="24"/>
    </w:rPr>
  </w:style>
  <w:style w:type="paragraph" w:customStyle="1" w:styleId="158">
    <w:name w:val="Char Char1 Char Char"/>
    <w:basedOn w:val="1"/>
    <w:qFormat/>
    <w:uiPriority w:val="0"/>
    <w:pPr>
      <w:ind w:left="100" w:leftChars="100" w:right="100" w:rightChars="100"/>
      <w:jc w:val="left"/>
    </w:pPr>
    <w:rPr>
      <w:rFonts w:ascii="Tahoma" w:hAnsi="Tahoma"/>
      <w:kern w:val="2"/>
      <w:sz w:val="24"/>
    </w:rPr>
  </w:style>
  <w:style w:type="paragraph" w:customStyle="1" w:styleId="159">
    <w:name w:val="Char Char Char"/>
    <w:basedOn w:val="1"/>
    <w:qFormat/>
    <w:uiPriority w:val="0"/>
    <w:rPr>
      <w:rFonts w:ascii="Tahoma" w:hAnsi="Tahoma"/>
      <w:kern w:val="2"/>
      <w:sz w:val="24"/>
    </w:rPr>
  </w:style>
  <w:style w:type="paragraph" w:customStyle="1" w:styleId="160">
    <w:name w:val="默认段落字体 Para Char Char Char Char"/>
    <w:basedOn w:val="1"/>
    <w:qFormat/>
    <w:uiPriority w:val="0"/>
    <w:rPr>
      <w:kern w:val="2"/>
      <w:sz w:val="21"/>
    </w:rPr>
  </w:style>
  <w:style w:type="paragraph" w:customStyle="1" w:styleId="161">
    <w:name w:val="小点说明"/>
    <w:basedOn w:val="1"/>
    <w:qFormat/>
    <w:uiPriority w:val="0"/>
    <w:pPr>
      <w:adjustRightInd w:val="0"/>
      <w:snapToGrid w:val="0"/>
    </w:pPr>
    <w:rPr>
      <w:rFonts w:ascii="仿宋_GB2312" w:eastAsia="仿宋_GB2312"/>
      <w:color w:val="000000"/>
      <w:kern w:val="2"/>
      <w:sz w:val="21"/>
      <w:szCs w:val="18"/>
    </w:rPr>
  </w:style>
  <w:style w:type="paragraph" w:customStyle="1" w:styleId="162">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sz w:val="24"/>
      <w:szCs w:val="24"/>
    </w:rPr>
  </w:style>
  <w:style w:type="paragraph" w:customStyle="1" w:styleId="163">
    <w:name w:val="Figure Desription Char"/>
    <w:basedOn w:val="1"/>
    <w:qFormat/>
    <w:uiPriority w:val="0"/>
    <w:rPr>
      <w:kern w:val="2"/>
      <w:sz w:val="21"/>
      <w:szCs w:val="24"/>
    </w:rPr>
  </w:style>
  <w:style w:type="paragraph" w:customStyle="1" w:styleId="164">
    <w:name w:val="标题 1 + 仿宋_GB2312"/>
    <w:basedOn w:val="2"/>
    <w:qFormat/>
    <w:uiPriority w:val="0"/>
    <w:rPr>
      <w:rFonts w:ascii="仿宋_GB2312" w:eastAsia="仿宋_GB2312"/>
      <w:b/>
      <w:bCs/>
      <w:kern w:val="44"/>
      <w:sz w:val="32"/>
      <w:szCs w:val="32"/>
    </w:rPr>
  </w:style>
  <w:style w:type="paragraph" w:customStyle="1" w:styleId="165">
    <w:name w:val="正文段"/>
    <w:basedOn w:val="1"/>
    <w:qFormat/>
    <w:uiPriority w:val="0"/>
    <w:pPr>
      <w:widowControl/>
      <w:snapToGrid w:val="0"/>
      <w:spacing w:after="50"/>
      <w:ind w:firstLine="200" w:firstLineChars="200"/>
    </w:pPr>
    <w:rPr>
      <w:sz w:val="24"/>
    </w:rPr>
  </w:style>
  <w:style w:type="paragraph" w:customStyle="1" w:styleId="166">
    <w:name w:val="Char11"/>
    <w:basedOn w:val="1"/>
    <w:qFormat/>
    <w:uiPriority w:val="0"/>
    <w:rPr>
      <w:rFonts w:ascii="仿宋_GB2312" w:eastAsia="仿宋_GB2312"/>
      <w:b/>
      <w:kern w:val="2"/>
      <w:sz w:val="32"/>
      <w:szCs w:val="32"/>
    </w:rPr>
  </w:style>
  <w:style w:type="paragraph" w:customStyle="1" w:styleId="167">
    <w:name w:val="Char Char11"/>
    <w:basedOn w:val="1"/>
    <w:qFormat/>
    <w:uiPriority w:val="0"/>
    <w:rPr>
      <w:rFonts w:ascii="仿宋_GB2312" w:eastAsia="仿宋_GB2312"/>
      <w:b/>
      <w:kern w:val="2"/>
      <w:sz w:val="32"/>
      <w:szCs w:val="32"/>
    </w:rPr>
  </w:style>
  <w:style w:type="paragraph" w:customStyle="1" w:styleId="168">
    <w:name w:val="px12l140"/>
    <w:basedOn w:val="1"/>
    <w:qFormat/>
    <w:uiPriority w:val="0"/>
    <w:pPr>
      <w:widowControl/>
      <w:spacing w:before="100" w:beforeAutospacing="1" w:after="100" w:afterAutospacing="1" w:line="336" w:lineRule="auto"/>
      <w:jc w:val="left"/>
    </w:pPr>
    <w:rPr>
      <w:rFonts w:ascii="_x000B__x000C_" w:hAnsi="_x000B__x000C_"/>
    </w:rPr>
  </w:style>
  <w:style w:type="paragraph" w:customStyle="1" w:styleId="169">
    <w:name w:val="模板正文缩进"/>
    <w:basedOn w:val="1"/>
    <w:qFormat/>
    <w:uiPriority w:val="0"/>
    <w:pPr>
      <w:numPr>
        <w:ilvl w:val="0"/>
        <w:numId w:val="2"/>
      </w:numPr>
      <w:tabs>
        <w:tab w:val="left" w:pos="425"/>
      </w:tabs>
      <w:spacing w:before="50" w:beforeLines="50" w:after="50" w:afterLines="50" w:line="520" w:lineRule="exact"/>
    </w:pPr>
    <w:rPr>
      <w:rFonts w:ascii="宋体"/>
      <w:sz w:val="24"/>
      <w:szCs w:val="24"/>
    </w:rPr>
  </w:style>
  <w:style w:type="paragraph" w:customStyle="1" w:styleId="170">
    <w:name w:val="样式2"/>
    <w:basedOn w:val="5"/>
    <w:qFormat/>
    <w:uiPriority w:val="0"/>
    <w:pPr>
      <w:keepLines w:val="0"/>
      <w:widowControl/>
      <w:numPr>
        <w:ilvl w:val="0"/>
        <w:numId w:val="3"/>
      </w:numPr>
      <w:tabs>
        <w:tab w:val="left" w:pos="425"/>
        <w:tab w:val="left" w:pos="432"/>
      </w:tabs>
      <w:spacing w:before="240" w:after="60" w:line="240" w:lineRule="auto"/>
      <w:jc w:val="left"/>
    </w:pPr>
    <w:rPr>
      <w:rFonts w:ascii="Arial" w:hAnsi="Arial"/>
      <w:bCs w:val="0"/>
      <w:kern w:val="0"/>
      <w:sz w:val="24"/>
      <w:szCs w:val="20"/>
    </w:rPr>
  </w:style>
  <w:style w:type="paragraph" w:customStyle="1" w:styleId="171">
    <w:name w:val="我的正文"/>
    <w:qFormat/>
    <w:uiPriority w:val="0"/>
    <w:pPr>
      <w:spacing w:line="360" w:lineRule="auto"/>
      <w:ind w:firstLine="200" w:firstLineChars="200"/>
      <w:jc w:val="both"/>
    </w:pPr>
    <w:rPr>
      <w:rFonts w:ascii="Times New Roman" w:hAnsi="Times New Roman" w:eastAsia="华文仿宋" w:cs="Times New Roman"/>
      <w:kern w:val="2"/>
      <w:sz w:val="28"/>
      <w:szCs w:val="28"/>
      <w:lang w:val="en-US" w:eastAsia="zh-CN" w:bidi="ar-SA"/>
    </w:rPr>
  </w:style>
  <w:style w:type="paragraph" w:customStyle="1" w:styleId="172">
    <w:name w:val="正文2"/>
    <w:basedOn w:val="1"/>
    <w:qFormat/>
    <w:uiPriority w:val="0"/>
    <w:pPr>
      <w:spacing w:before="156" w:line="360" w:lineRule="auto"/>
      <w:ind w:firstLine="200" w:firstLineChars="200"/>
    </w:pPr>
    <w:rPr>
      <w:kern w:val="2"/>
      <w:sz w:val="24"/>
    </w:rPr>
  </w:style>
  <w:style w:type="paragraph" w:customStyle="1" w:styleId="173">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sz w:val="28"/>
      <w:szCs w:val="28"/>
    </w:rPr>
  </w:style>
  <w:style w:type="paragraph" w:customStyle="1" w:styleId="174">
    <w:name w:val="标题 61"/>
    <w:basedOn w:val="1"/>
    <w:qFormat/>
    <w:uiPriority w:val="0"/>
    <w:pPr>
      <w:widowControl/>
      <w:jc w:val="left"/>
      <w:outlineLvl w:val="6"/>
    </w:pPr>
    <w:rPr>
      <w:rFonts w:ascii="宋体" w:cs="宋体"/>
      <w:color w:val="00569B"/>
      <w:sz w:val="17"/>
      <w:szCs w:val="17"/>
    </w:rPr>
  </w:style>
  <w:style w:type="paragraph" w:customStyle="1" w:styleId="175">
    <w:name w:val="正文－恩普"/>
    <w:basedOn w:val="8"/>
    <w:qFormat/>
    <w:uiPriority w:val="0"/>
    <w:pPr>
      <w:framePr w:wrap="around" w:vAnchor="text" w:hAnchor="text" w:y="1"/>
      <w:spacing w:line="360" w:lineRule="auto"/>
    </w:pPr>
    <w:rPr>
      <w:kern w:val="2"/>
      <w:sz w:val="24"/>
      <w:szCs w:val="24"/>
    </w:rPr>
  </w:style>
  <w:style w:type="paragraph" w:customStyle="1" w:styleId="176">
    <w:name w:val="正文文字表格居中"/>
    <w:basedOn w:val="1"/>
    <w:next w:val="30"/>
    <w:qFormat/>
    <w:uiPriority w:val="0"/>
    <w:pPr>
      <w:spacing w:line="400" w:lineRule="exact"/>
      <w:jc w:val="center"/>
    </w:pPr>
    <w:rPr>
      <w:b/>
      <w:bCs/>
      <w:kern w:val="2"/>
      <w:sz w:val="24"/>
      <w:szCs w:val="24"/>
    </w:rPr>
  </w:style>
  <w:style w:type="paragraph" w:customStyle="1" w:styleId="177">
    <w:name w:val="xl55"/>
    <w:basedOn w:val="1"/>
    <w:qFormat/>
    <w:uiPriority w:val="0"/>
    <w:pPr>
      <w:widowControl/>
      <w:spacing w:before="100" w:beforeAutospacing="1" w:after="100" w:afterAutospacing="1"/>
      <w:jc w:val="center"/>
      <w:textAlignment w:val="center"/>
    </w:pPr>
    <w:rPr>
      <w:rFonts w:ascii="Arial Unicode MS" w:hAnsi="Arial Unicode MS"/>
      <w:sz w:val="24"/>
      <w:szCs w:val="24"/>
    </w:rPr>
  </w:style>
  <w:style w:type="paragraph" w:customStyle="1" w:styleId="178">
    <w:name w:val="1.1.1B"/>
    <w:basedOn w:val="4"/>
    <w:qFormat/>
    <w:uiPriority w:val="0"/>
    <w:pPr>
      <w:tabs>
        <w:tab w:val="left" w:pos="567"/>
      </w:tabs>
      <w:spacing w:before="240" w:after="240" w:line="240" w:lineRule="auto"/>
      <w:ind w:left="567" w:hanging="567"/>
    </w:pPr>
    <w:rPr>
      <w:kern w:val="2"/>
      <w:sz w:val="24"/>
    </w:rPr>
  </w:style>
  <w:style w:type="paragraph" w:customStyle="1" w:styleId="179">
    <w:name w:val="Char Char1"/>
    <w:basedOn w:val="1"/>
    <w:qFormat/>
    <w:uiPriority w:val="0"/>
    <w:rPr>
      <w:rFonts w:ascii="Tahoma" w:hAnsi="Tahoma"/>
      <w:kern w:val="2"/>
      <w:sz w:val="24"/>
    </w:rPr>
  </w:style>
  <w:style w:type="paragraph" w:customStyle="1" w:styleId="180">
    <w:name w:val="Char1"/>
    <w:basedOn w:val="1"/>
    <w:qFormat/>
    <w:uiPriority w:val="0"/>
    <w:rPr>
      <w:rFonts w:ascii="仿宋_GB2312" w:eastAsia="仿宋_GB2312"/>
      <w:b/>
      <w:kern w:val="2"/>
      <w:sz w:val="32"/>
      <w:szCs w:val="32"/>
    </w:rPr>
  </w:style>
  <w:style w:type="paragraph" w:customStyle="1" w:styleId="181">
    <w:name w:val="Char12"/>
    <w:basedOn w:val="1"/>
    <w:qFormat/>
    <w:uiPriority w:val="0"/>
    <w:rPr>
      <w:rFonts w:ascii="Tahoma" w:hAnsi="Tahoma"/>
      <w:kern w:val="2"/>
      <w:sz w:val="24"/>
    </w:rPr>
  </w:style>
  <w:style w:type="paragraph" w:customStyle="1" w:styleId="182">
    <w:name w:val="zoey楷体正文"/>
    <w:basedOn w:val="2"/>
    <w:qFormat/>
    <w:uiPriority w:val="0"/>
    <w:pPr>
      <w:keepNext w:val="0"/>
      <w:keepLines w:val="0"/>
      <w:spacing w:before="0" w:after="0" w:line="360" w:lineRule="auto"/>
      <w:ind w:firstLine="200" w:firstLineChars="200"/>
      <w:contextualSpacing/>
      <w:jc w:val="left"/>
      <w:outlineLvl w:val="9"/>
    </w:pPr>
    <w:rPr>
      <w:rFonts w:ascii="宋体" w:hAnsi="宋体" w:eastAsia="楷体_GB2312"/>
      <w:color w:val="000000"/>
      <w:kern w:val="2"/>
      <w:sz w:val="24"/>
      <w:szCs w:val="21"/>
    </w:rPr>
  </w:style>
  <w:style w:type="paragraph" w:customStyle="1" w:styleId="183">
    <w:name w:val="_Style 247"/>
    <w:basedOn w:val="1"/>
    <w:next w:val="1"/>
    <w:qFormat/>
    <w:uiPriority w:val="0"/>
    <w:rPr>
      <w:kern w:val="2"/>
      <w:sz w:val="21"/>
      <w:szCs w:val="22"/>
    </w:rPr>
  </w:style>
  <w:style w:type="character" w:customStyle="1" w:styleId="184">
    <w:name w:val="页眉 字符1"/>
    <w:qFormat/>
    <w:uiPriority w:val="0"/>
    <w:rPr>
      <w:rFonts w:ascii="Times New Roman" w:hAnsi="Times New Roman" w:eastAsia="宋体" w:cs="Times New Roman"/>
      <w:sz w:val="18"/>
      <w:szCs w:val="18"/>
      <w:lang w:bidi="ar-SA"/>
    </w:rPr>
  </w:style>
  <w:style w:type="character" w:customStyle="1" w:styleId="185">
    <w:name w:val="页脚 字符1"/>
    <w:qFormat/>
    <w:uiPriority w:val="0"/>
    <w:rPr>
      <w:rFonts w:ascii="Times New Roman" w:hAnsi="Times New Roman" w:eastAsia="宋体" w:cs="Times New Roman"/>
      <w:sz w:val="18"/>
      <w:szCs w:val="18"/>
      <w:lang w:bidi="ar-SA"/>
    </w:rPr>
  </w:style>
  <w:style w:type="character" w:customStyle="1" w:styleId="186">
    <w:name w:val="日期 字符"/>
    <w:qFormat/>
    <w:uiPriority w:val="0"/>
    <w:rPr>
      <w:rFonts w:ascii="Times New Roman" w:hAnsi="Times New Roman" w:eastAsia="宋体" w:cs="Times New Roman"/>
      <w:color w:val="000000"/>
      <w:kern w:val="2"/>
      <w:sz w:val="24"/>
      <w:szCs w:val="24"/>
      <w:lang w:bidi="ar-SA"/>
    </w:rPr>
  </w:style>
  <w:style w:type="character" w:customStyle="1" w:styleId="187">
    <w:name w:val="纯文本 字符"/>
    <w:qFormat/>
    <w:uiPriority w:val="0"/>
    <w:rPr>
      <w:rFonts w:ascii="Times New Roman" w:hAnsi="Times New Roman" w:eastAsia="宋体" w:cs="Times New Roman"/>
      <w:kern w:val="2"/>
      <w:sz w:val="21"/>
      <w:lang w:bidi="ar-SA"/>
    </w:rPr>
  </w:style>
  <w:style w:type="character" w:customStyle="1" w:styleId="188">
    <w:name w:val="正文文本缩进 字符"/>
    <w:qFormat/>
    <w:uiPriority w:val="0"/>
    <w:rPr>
      <w:rFonts w:ascii="Times New Roman" w:hAnsi="Times New Roman" w:eastAsia="宋体" w:cs="Times New Roman"/>
      <w:lang w:bidi="ar-SA"/>
    </w:rPr>
  </w:style>
  <w:style w:type="character" w:customStyle="1" w:styleId="189">
    <w:name w:val="正文文本 字符1"/>
    <w:qFormat/>
    <w:uiPriority w:val="0"/>
    <w:rPr>
      <w:rFonts w:ascii="Times New Roman" w:hAnsi="Times New Roman" w:eastAsia="宋体" w:cs="Times New Roman"/>
      <w:lang w:bidi="ar-SA"/>
    </w:rPr>
  </w:style>
  <w:style w:type="character" w:customStyle="1" w:styleId="190">
    <w:name w:val="正文文本 3 字符"/>
    <w:qFormat/>
    <w:uiPriority w:val="0"/>
    <w:rPr>
      <w:rFonts w:ascii="宋体" w:eastAsia="宋体" w:cs="Times New Roman"/>
      <w:kern w:val="2"/>
      <w:sz w:val="24"/>
      <w:szCs w:val="24"/>
      <w:lang w:bidi="ar-SA"/>
    </w:rPr>
  </w:style>
  <w:style w:type="character" w:customStyle="1" w:styleId="191">
    <w:name w:val="文档结构图 字符"/>
    <w:qFormat/>
    <w:uiPriority w:val="0"/>
    <w:rPr>
      <w:rFonts w:ascii="Times New Roman" w:hAnsi="Times New Roman" w:eastAsia="宋体" w:cs="Times New Roman"/>
      <w:kern w:val="2"/>
      <w:sz w:val="21"/>
      <w:szCs w:val="24"/>
      <w:shd w:val="clear" w:color="auto" w:fill="000080"/>
      <w:lang w:bidi="ar-SA"/>
    </w:rPr>
  </w:style>
  <w:style w:type="character" w:customStyle="1" w:styleId="192">
    <w:name w:val="标题 9 字符"/>
    <w:qFormat/>
    <w:uiPriority w:val="0"/>
    <w:rPr>
      <w:rFonts w:ascii="Arial" w:hAnsi="Arial" w:eastAsia="黑体" w:cs="Times New Roman"/>
      <w:spacing w:val="6"/>
      <w:kern w:val="2"/>
      <w:sz w:val="24"/>
      <w:szCs w:val="24"/>
      <w:lang w:bidi="ar-SA"/>
    </w:rPr>
  </w:style>
  <w:style w:type="character" w:customStyle="1" w:styleId="193">
    <w:name w:val="批注框文本 字符"/>
    <w:qFormat/>
    <w:uiPriority w:val="0"/>
    <w:rPr>
      <w:rFonts w:ascii="Times New Roman" w:hAnsi="Times New Roman" w:eastAsia="宋体" w:cs="Times New Roman"/>
      <w:kern w:val="2"/>
      <w:sz w:val="18"/>
      <w:szCs w:val="18"/>
      <w:lang w:bidi="ar-SA"/>
    </w:rPr>
  </w:style>
  <w:style w:type="character" w:customStyle="1" w:styleId="194">
    <w:name w:val="标题 7 字符"/>
    <w:qFormat/>
    <w:uiPriority w:val="0"/>
    <w:rPr>
      <w:rFonts w:ascii="Times New Roman" w:hAnsi="Times New Roman" w:eastAsia="宋体" w:cs="Times New Roman"/>
      <w:b/>
      <w:bCs/>
      <w:spacing w:val="6"/>
      <w:kern w:val="2"/>
      <w:sz w:val="24"/>
      <w:szCs w:val="24"/>
      <w:lang w:bidi="ar-SA"/>
    </w:rPr>
  </w:style>
  <w:style w:type="character" w:customStyle="1" w:styleId="195">
    <w:name w:val="标题 6 字符"/>
    <w:qFormat/>
    <w:uiPriority w:val="0"/>
    <w:rPr>
      <w:rFonts w:ascii="Arial" w:hAnsi="Arial" w:eastAsia="黑体" w:cs="Times New Roman"/>
      <w:b/>
      <w:bCs/>
      <w:spacing w:val="6"/>
      <w:kern w:val="2"/>
      <w:sz w:val="24"/>
      <w:szCs w:val="24"/>
      <w:lang w:bidi="ar-SA"/>
    </w:rPr>
  </w:style>
  <w:style w:type="character" w:customStyle="1" w:styleId="196">
    <w:name w:val="标题 5 字符"/>
    <w:qFormat/>
    <w:uiPriority w:val="0"/>
    <w:rPr>
      <w:rFonts w:ascii="Times New Roman" w:hAnsi="Times New Roman" w:eastAsia="宋体" w:cs="Times New Roman"/>
      <w:b/>
      <w:bCs/>
      <w:kern w:val="2"/>
      <w:sz w:val="28"/>
      <w:szCs w:val="28"/>
      <w:lang w:bidi="ar-SA"/>
    </w:rPr>
  </w:style>
  <w:style w:type="character" w:customStyle="1" w:styleId="197">
    <w:name w:val="标题 4 字符"/>
    <w:qFormat/>
    <w:uiPriority w:val="0"/>
    <w:rPr>
      <w:rFonts w:ascii="Cambria" w:hAnsi="Cambria" w:eastAsia="宋体" w:cs="Times New Roman"/>
      <w:b/>
      <w:bCs/>
      <w:kern w:val="2"/>
      <w:sz w:val="28"/>
      <w:szCs w:val="28"/>
      <w:lang w:bidi="ar-SA"/>
    </w:rPr>
  </w:style>
  <w:style w:type="character" w:customStyle="1" w:styleId="198">
    <w:name w:val="标题 3 字符1"/>
    <w:qFormat/>
    <w:uiPriority w:val="0"/>
    <w:rPr>
      <w:rFonts w:ascii="Times New Roman" w:hAnsi="Times New Roman" w:eastAsia="宋体" w:cs="Times New Roman"/>
      <w:b/>
      <w:bCs/>
      <w:sz w:val="32"/>
      <w:szCs w:val="32"/>
      <w:lang w:bidi="ar-SA"/>
    </w:rPr>
  </w:style>
  <w:style w:type="character" w:customStyle="1" w:styleId="199">
    <w:name w:val="标题 2 字符"/>
    <w:qFormat/>
    <w:uiPriority w:val="0"/>
    <w:rPr>
      <w:rFonts w:ascii="Cambria" w:hAnsi="Cambria" w:eastAsia="宋体" w:cs="Times New Roman"/>
      <w:b/>
      <w:bCs/>
      <w:sz w:val="32"/>
      <w:szCs w:val="32"/>
      <w:lang w:bidi="ar-SA"/>
    </w:rPr>
  </w:style>
  <w:style w:type="character" w:customStyle="1" w:styleId="200">
    <w:name w:val="列表段落 字符1"/>
    <w:qFormat/>
    <w:uiPriority w:val="0"/>
    <w:rPr>
      <w:rFonts w:ascii="Times New Roman" w:hAnsi="Times New Roman" w:eastAsia="宋体" w:cs="Times New Roman"/>
      <w:sz w:val="20"/>
      <w:lang w:bidi="ar-SA"/>
    </w:rPr>
  </w:style>
  <w:style w:type="character" w:customStyle="1" w:styleId="201">
    <w:name w:val="标题 1 字符1"/>
    <w:qFormat/>
    <w:uiPriority w:val="0"/>
    <w:rPr>
      <w:rFonts w:ascii="Times New Roman" w:hAnsi="Times New Roman" w:eastAsia="宋体" w:cs="Times New Roman"/>
      <w:sz w:val="20"/>
      <w:lang w:bidi="ar-SA"/>
    </w:rPr>
  </w:style>
  <w:style w:type="character" w:customStyle="1" w:styleId="202">
    <w:name w:val="正文文本缩进 2 字符"/>
    <w:qFormat/>
    <w:uiPriority w:val="0"/>
    <w:rPr>
      <w:rFonts w:ascii="宋体" w:eastAsia="宋体" w:cs="Times New Roman"/>
      <w:sz w:val="24"/>
      <w:lang w:bidi="ar-SA"/>
    </w:rPr>
  </w:style>
  <w:style w:type="character" w:customStyle="1" w:styleId="203">
    <w:name w:val="HTML 预设格式 字符"/>
    <w:qFormat/>
    <w:uiPriority w:val="0"/>
    <w:rPr>
      <w:rFonts w:ascii="Arial Unicode MS" w:hAnsi="Arial Unicode MS" w:eastAsia="Arial Unicode MS" w:cs="Arial Unicode MS"/>
      <w:sz w:val="20"/>
      <w:lang w:bidi="ar-SA"/>
    </w:rPr>
  </w:style>
  <w:style w:type="character" w:customStyle="1" w:styleId="204">
    <w:name w:val="标题 8 字符"/>
    <w:qFormat/>
    <w:uiPriority w:val="0"/>
    <w:rPr>
      <w:rFonts w:ascii="Arial" w:hAnsi="Arial" w:eastAsia="黑体" w:cs="Times New Roman"/>
      <w:spacing w:val="6"/>
      <w:kern w:val="2"/>
      <w:sz w:val="24"/>
      <w:szCs w:val="24"/>
      <w:lang w:bidi="ar-SA"/>
    </w:rPr>
  </w:style>
  <w:style w:type="character" w:customStyle="1" w:styleId="205">
    <w:name w:val="标题 字符"/>
    <w:qFormat/>
    <w:uiPriority w:val="0"/>
    <w:rPr>
      <w:rFonts w:ascii="Arial" w:hAnsi="Arial" w:eastAsia="宋体" w:cs="Arial"/>
      <w:b/>
      <w:bCs/>
      <w:kern w:val="2"/>
      <w:sz w:val="32"/>
      <w:szCs w:val="32"/>
      <w:lang w:bidi="ar-SA"/>
    </w:rPr>
  </w:style>
  <w:style w:type="character" w:customStyle="1" w:styleId="206">
    <w:name w:val="批注文字 字符"/>
    <w:qFormat/>
    <w:uiPriority w:val="0"/>
    <w:rPr>
      <w:rFonts w:ascii="Times New Roman" w:hAnsi="Times New Roman" w:eastAsia="宋体" w:cs="Times New Roman"/>
      <w:kern w:val="2"/>
      <w:sz w:val="21"/>
      <w:szCs w:val="24"/>
      <w:lang w:bidi="ar-SA"/>
    </w:rPr>
  </w:style>
  <w:style w:type="character" w:customStyle="1" w:styleId="207">
    <w:name w:val="副标题 字符"/>
    <w:qFormat/>
    <w:uiPriority w:val="0"/>
    <w:rPr>
      <w:rFonts w:ascii="Calibri Light" w:hAnsi="Calibri Light" w:eastAsia="楷体_GB2312" w:cs="Times New Roman"/>
      <w:b/>
      <w:bCs/>
      <w:kern w:val="28"/>
      <w:sz w:val="24"/>
      <w:szCs w:val="32"/>
      <w:lang w:bidi="ar-SA"/>
    </w:rPr>
  </w:style>
  <w:style w:type="character" w:customStyle="1" w:styleId="208">
    <w:name w:val="z-窗体底端 字符"/>
    <w:qFormat/>
    <w:uiPriority w:val="0"/>
    <w:rPr>
      <w:rFonts w:ascii="Arial" w:hAnsi="Arial" w:eastAsia="宋体" w:cs="Times New Roman"/>
      <w:vanish/>
      <w:kern w:val="2"/>
      <w:sz w:val="16"/>
      <w:szCs w:val="24"/>
      <w:lang w:bidi="ar-SA"/>
    </w:rPr>
  </w:style>
  <w:style w:type="character" w:customStyle="1" w:styleId="209">
    <w:name w:val="正文文本缩进 3 字符"/>
    <w:qFormat/>
    <w:uiPriority w:val="0"/>
    <w:rPr>
      <w:rFonts w:ascii="Times New Roman" w:hAnsi="Times New Roman" w:eastAsia="宋体" w:cs="Times New Roman"/>
      <w:sz w:val="16"/>
      <w:szCs w:val="16"/>
      <w:lang w:bidi="ar-SA"/>
    </w:rPr>
  </w:style>
  <w:style w:type="character" w:customStyle="1" w:styleId="210">
    <w:name w:val="正文文本 2 字符"/>
    <w:qFormat/>
    <w:uiPriority w:val="0"/>
    <w:rPr>
      <w:rFonts w:ascii="Times New Roman" w:hAnsi="Times New Roman" w:eastAsia="宋体" w:cs="Times New Roman"/>
      <w:kern w:val="2"/>
      <w:sz w:val="21"/>
      <w:szCs w:val="24"/>
      <w:lang w:bidi="ar-SA"/>
    </w:rPr>
  </w:style>
  <w:style w:type="character" w:customStyle="1" w:styleId="211">
    <w:name w:val="正文缩进 字符"/>
    <w:qFormat/>
    <w:uiPriority w:val="0"/>
    <w:rPr>
      <w:rFonts w:ascii="Times New Roman" w:hAnsi="Times New Roman" w:eastAsia="宋体" w:cs="Times New Roman"/>
      <w:sz w:val="20"/>
      <w:lang w:bidi="ar-SA"/>
    </w:rPr>
  </w:style>
  <w:style w:type="paragraph" w:customStyle="1" w:styleId="212">
    <w:name w:val="文档正文"/>
    <w:basedOn w:val="1"/>
    <w:qFormat/>
    <w:uiPriority w:val="0"/>
    <w:pPr>
      <w:adjustRightInd w:val="0"/>
      <w:spacing w:line="360" w:lineRule="auto"/>
      <w:ind w:firstLine="200" w:firstLineChars="200"/>
    </w:pPr>
    <w:rPr>
      <w:sz w:val="24"/>
    </w:rPr>
  </w:style>
  <w:style w:type="character" w:customStyle="1" w:styleId="213">
    <w:name w:val="15"/>
    <w:qFormat/>
    <w:uiPriority w:val="0"/>
    <w:rPr>
      <w:rFonts w:ascii="TimesNewRomanPSMT" w:hAnsi="TimesNewRomanPSMT" w:eastAsia="宋体" w:cs="Times New Roman"/>
      <w:color w:val="000000"/>
      <w:sz w:val="24"/>
      <w:szCs w:val="24"/>
      <w:lang w:bidi="ar-SA"/>
    </w:rPr>
  </w:style>
  <w:style w:type="paragraph" w:customStyle="1" w:styleId="214">
    <w:name w:val="!正文"/>
    <w:basedOn w:val="1"/>
    <w:qFormat/>
    <w:uiPriority w:val="0"/>
    <w:rPr>
      <w:rFonts w:ascii="Calibri" w:hAnsi="Calibri" w:cs="仿宋"/>
      <w:kern w:val="2"/>
      <w:sz w:val="21"/>
      <w:szCs w:val="24"/>
    </w:rPr>
  </w:style>
  <w:style w:type="paragraph" w:customStyle="1" w:styleId="215">
    <w:name w:val="!标题3"/>
    <w:basedOn w:val="4"/>
    <w:next w:val="214"/>
    <w:qFormat/>
    <w:uiPriority w:val="0"/>
    <w:pPr>
      <w:spacing w:before="0" w:after="0" w:line="240" w:lineRule="auto"/>
    </w:pPr>
    <w:rPr>
      <w:rFonts w:ascii="Calibri" w:hAnsi="Calibri"/>
      <w:kern w:val="2"/>
      <w:sz w:val="30"/>
    </w:rPr>
  </w:style>
  <w:style w:type="paragraph" w:customStyle="1" w:styleId="216">
    <w:name w:val="_Style 7"/>
    <w:basedOn w:val="1"/>
    <w:next w:val="122"/>
    <w:qFormat/>
    <w:uiPriority w:val="34"/>
    <w:pPr>
      <w:adjustRightInd w:val="0"/>
      <w:ind w:firstLine="420"/>
    </w:pPr>
    <w:rPr>
      <w:kern w:val="2"/>
      <w:sz w:val="21"/>
      <w:szCs w:val="24"/>
    </w:rPr>
  </w:style>
  <w:style w:type="paragraph" w:customStyle="1" w:styleId="217">
    <w:name w:val="列出段落11"/>
    <w:basedOn w:val="1"/>
    <w:qFormat/>
    <w:uiPriority w:val="0"/>
    <w:pPr>
      <w:ind w:firstLine="420" w:firstLineChars="200"/>
    </w:pPr>
    <w:rPr>
      <w:rFonts w:ascii="Calibri" w:hAnsi="Calibri"/>
      <w:kern w:val="2"/>
      <w:sz w:val="21"/>
      <w:szCs w:val="21"/>
    </w:rPr>
  </w:style>
  <w:style w:type="paragraph" w:customStyle="1" w:styleId="218">
    <w:name w:val="纯文本11"/>
    <w:basedOn w:val="1"/>
    <w:qFormat/>
    <w:uiPriority w:val="0"/>
    <w:rPr>
      <w:rFonts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5475</Words>
  <Characters>5986</Characters>
  <Lines>279</Lines>
  <Paragraphs>78</Paragraphs>
  <TotalTime>0</TotalTime>
  <ScaleCrop>false</ScaleCrop>
  <LinksUpToDate>false</LinksUpToDate>
  <CharactersWithSpaces>6337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2024-04-11T11:07:00Z</dcterms:created>
  <dc:creator>微软用户</dc:creator>
  <cp:lastModifiedBy>熊猫</cp:lastModifiedBy>
  <dcterms:modified xsi:type="dcterms:W3CDTF">2026-04-08T01:38:59Z</dcterms:modified>
  <dc:title>平阳县政府采购</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7CFCD3E7DEEA4572B371DF5316207348_13</vt:lpwstr>
  </property>
  <property fmtid="{D5CDD505-2E9C-101B-9397-08002B2CF9AE}" pid="4" name="commondata">
    <vt:lpwstr>eyJoZGlkIjoiZWViMTE5NDIyMjBlMDQ1YzM3MTg3OWMxMjVlZTA1YTQifQ==</vt:lpwstr>
  </property>
  <property fmtid="{D5CDD505-2E9C-101B-9397-08002B2CF9AE}" pid="5" name="KSOTemplateDocerSaveRecord">
    <vt:lpwstr>eyJoZGlkIjoiNTA4OWMxMDkwN2NjOTc4NmI5YjY5ZmVlMjY1NWEwMTYiLCJ1c2VySWQiOiI3NDEyOTg4NzAifQ==</vt:lpwstr>
  </property>
</Properties>
</file>