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42" w:firstLineChars="200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2"/>
          <w:szCs w:val="22"/>
        </w:rPr>
        <w:t>平阳县昆阳镇垟山采石场废弃矿山生态环境修复工程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zh-CN"/>
        </w:rPr>
        <w:t>重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eastAsia="zh-CN"/>
        </w:rPr>
        <w:t>）</w:t>
      </w:r>
    </w:p>
    <w:p>
      <w:pPr>
        <w:spacing w:line="360" w:lineRule="auto"/>
        <w:ind w:firstLine="442" w:firstLineChars="200"/>
        <w:jc w:val="center"/>
        <w:rPr>
          <w:rFonts w:hint="eastAsia" w:ascii="宋体" w:hAnsi="宋体" w:eastAsia="宋体" w:cs="宋体"/>
          <w:b/>
          <w:bCs/>
          <w:color w:val="auto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</w:rPr>
        <w:t>第1次答疑</w:t>
      </w:r>
    </w:p>
    <w:bookmarkEnd w:id="0"/>
    <w:p>
      <w:pPr>
        <w:spacing w:line="360" w:lineRule="auto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致各投标单位：</w:t>
      </w:r>
    </w:p>
    <w:p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0"/>
          <w:szCs w:val="20"/>
        </w:rPr>
        <w:t>现就本项目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答疑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如下：</w:t>
      </w:r>
    </w:p>
    <w:p>
      <w:pPr>
        <w:spacing w:line="360" w:lineRule="auto"/>
        <w:ind w:firstLine="400" w:firstLineChars="200"/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提问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1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询问过浙江省自然资源和规划厅，询问2020年度浙江省地矿信用等级名单在2021年2月5日公示到3月2日公示期已过，省自然资源厅回复是92号文件就是最终名单，请代理机构确认，是否92号文件就是最新文件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。</w:t>
      </w:r>
    </w:p>
    <w:p>
      <w:pPr>
        <w:pStyle w:val="2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答：经向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浙江省自然资源和规划厅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了解，《浙江省自然资源厅关于公示2020年度浙江省地矿信用等级名单的通告》（浙自然资厅函〔2021〕92号）仅为公示名单，非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最终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正式公布生效</w:t>
      </w:r>
      <w:r>
        <w:rPr>
          <w:rFonts w:hint="eastAsia" w:ascii="宋体" w:hAnsi="宋体" w:eastAsia="宋体" w:cs="宋体"/>
          <w:color w:val="auto"/>
          <w:sz w:val="20"/>
          <w:szCs w:val="20"/>
        </w:rPr>
        <w:t>名单</w:t>
      </w:r>
      <w:r>
        <w:rPr>
          <w:rFonts w:hint="eastAsia" w:ascii="宋体" w:hAnsi="宋体" w:eastAsia="宋体" w:cs="宋体"/>
          <w:color w:val="auto"/>
          <w:sz w:val="20"/>
          <w:szCs w:val="20"/>
          <w:lang w:eastAsia="zh-CN"/>
        </w:rPr>
        <w:t>。</w:t>
      </w:r>
    </w:p>
    <w:p>
      <w:pPr>
        <w:pStyle w:val="2"/>
        <w:ind w:left="0" w:leftChars="0" w:firstLine="400" w:firstLineChars="200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注：本答疑文件未涉及的其他内容按原招标文件执行，与原招标文件不一致的按本答疑文件执行，给投标单位造成不便，敬请谅解。</w:t>
      </w:r>
    </w:p>
    <w:p>
      <w:pPr>
        <w:pStyle w:val="4"/>
        <w:spacing w:line="360" w:lineRule="auto"/>
        <w:ind w:left="0" w:leftChars="0" w:firstLine="420" w:firstLineChars="200"/>
        <w:jc w:val="right"/>
        <w:rPr>
          <w:rFonts w:hint="eastAsia"/>
        </w:rPr>
      </w:pPr>
    </w:p>
    <w:p>
      <w:pPr>
        <w:pStyle w:val="4"/>
        <w:spacing w:line="360" w:lineRule="auto"/>
        <w:ind w:left="0" w:leftChars="0" w:firstLine="420" w:firstLineChars="200"/>
        <w:jc w:val="right"/>
        <w:rPr>
          <w:rFonts w:hint="eastAsia"/>
        </w:rPr>
      </w:pPr>
    </w:p>
    <w:p>
      <w:pPr>
        <w:pStyle w:val="4"/>
        <w:spacing w:line="360" w:lineRule="auto"/>
        <w:ind w:left="0" w:leftChars="0" w:firstLine="420" w:firstLineChars="200"/>
        <w:jc w:val="right"/>
        <w:rPr>
          <w:rFonts w:hint="eastAsia"/>
        </w:rPr>
      </w:pPr>
      <w:r>
        <w:rPr>
          <w:rFonts w:hint="eastAsia"/>
        </w:rPr>
        <w:t>招标人：平阳县昆阳镇人民政府</w:t>
      </w:r>
    </w:p>
    <w:p>
      <w:pPr>
        <w:pStyle w:val="4"/>
        <w:spacing w:line="360" w:lineRule="auto"/>
        <w:ind w:left="0" w:leftChars="0" w:firstLine="420" w:firstLineChars="200"/>
        <w:jc w:val="right"/>
        <w:rPr>
          <w:rFonts w:hint="eastAsia"/>
        </w:rPr>
      </w:pPr>
      <w:r>
        <w:rPr>
          <w:rFonts w:hint="eastAsia"/>
        </w:rPr>
        <w:t>招标代理人：温州中源工程造价咨询有限公司</w:t>
      </w:r>
    </w:p>
    <w:p>
      <w:pPr>
        <w:pStyle w:val="4"/>
        <w:spacing w:line="360" w:lineRule="auto"/>
        <w:ind w:left="0" w:leftChars="0" w:firstLine="420" w:firstLineChars="200"/>
        <w:jc w:val="right"/>
        <w:rPr>
          <w:rFonts w:hint="eastAsia"/>
        </w:rPr>
      </w:pPr>
      <w:r>
        <w:rPr>
          <w:rFonts w:hint="eastAsia"/>
        </w:rPr>
        <w:t>备案单位：平阳县自然资源和规划局</w:t>
      </w:r>
    </w:p>
    <w:p>
      <w:pPr>
        <w:pStyle w:val="4"/>
        <w:spacing w:line="360" w:lineRule="auto"/>
        <w:ind w:left="0" w:leftChars="0" w:firstLine="420" w:firstLineChars="200"/>
        <w:jc w:val="right"/>
        <w:rPr>
          <w:rFonts w:hint="eastAsia"/>
        </w:rPr>
      </w:pPr>
      <w:r>
        <w:rPr>
          <w:rFonts w:hint="eastAsia"/>
        </w:rPr>
        <w:t>2021年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月22日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5258"/>
    <w:rsid w:val="5C9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iPriority w:val="0"/>
    <w:pPr>
      <w:tabs>
        <w:tab w:val="left" w:pos="574"/>
        <w:tab w:val="left" w:pos="9360"/>
      </w:tabs>
      <w:spacing w:line="312" w:lineRule="auto"/>
      <w:ind w:firstLine="420"/>
    </w:pPr>
  </w:style>
  <w:style w:type="paragraph" w:styleId="3">
    <w:name w:val="Body Text"/>
    <w:basedOn w:val="1"/>
    <w:next w:val="2"/>
    <w:uiPriority w:val="0"/>
    <w:pPr>
      <w:tabs>
        <w:tab w:val="left" w:pos="9360"/>
      </w:tabs>
    </w:pPr>
    <w:rPr>
      <w:sz w:val="24"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character" w:styleId="7">
    <w:name w:val="FollowedHyperlink"/>
    <w:basedOn w:val="6"/>
    <w:uiPriority w:val="0"/>
    <w:rPr>
      <w:color w:val="333333"/>
      <w:u w:val="none"/>
    </w:rPr>
  </w:style>
  <w:style w:type="character" w:styleId="8">
    <w:name w:val="Hyperlink"/>
    <w:basedOn w:val="6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2021-03-22T01:22:00Z</dcterms:created>
  <dc:creator>CSP</dc:creator>
  <cp:lastModifiedBy>CSP</cp:lastModifiedBy>
  <cp:lastPrinted>2021-03-22T01:43:56Z</cp:lastPrinted>
  <dcterms:modified xsi:type="dcterms:W3CDTF">2021-03-22T01:46:08Z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