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03F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tcPr>
          <w:p w14:paraId="64FF1414">
            <w:pPr>
              <w:tabs>
                <w:tab w:val="left" w:pos="6477"/>
              </w:tabs>
              <w:wordWrap w:val="0"/>
              <w:spacing w:line="360" w:lineRule="auto"/>
              <w:jc w:val="center"/>
              <w:rPr>
                <w:rFonts w:hint="eastAsia" w:ascii="宋体" w:hAnsi="宋体" w:eastAsia="宋体" w:cs="宋体"/>
                <w:b/>
                <w:color w:val="auto"/>
                <w:sz w:val="36"/>
                <w:highlight w:val="none"/>
              </w:rPr>
            </w:pPr>
          </w:p>
          <w:p w14:paraId="28B221E7">
            <w:pPr>
              <w:wordWrap w:val="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54CB5E34">
            <w:pPr>
              <w:wordWrap w:val="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18E9CF14">
            <w:pPr>
              <w:wordWrap w:val="0"/>
              <w:ind w:left="1148"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CB9F21A">
            <w:pPr>
              <w:pStyle w:val="27"/>
              <w:ind w:firstLine="281"/>
              <w:rPr>
                <w:rFonts w:hint="eastAsia" w:ascii="宋体" w:hAnsi="宋体" w:eastAsia="宋体" w:cs="宋体"/>
                <w:b/>
                <w:bCs w:val="0"/>
                <w:color w:val="auto"/>
                <w:sz w:val="28"/>
                <w:highlight w:val="none"/>
              </w:rPr>
            </w:pPr>
          </w:p>
          <w:p w14:paraId="6489C65B">
            <w:pPr>
              <w:pStyle w:val="21"/>
              <w:rPr>
                <w:rFonts w:hint="eastAsia" w:ascii="宋体" w:hAnsi="宋体" w:eastAsia="宋体" w:cs="宋体"/>
                <w:b/>
                <w:bCs/>
                <w:color w:val="auto"/>
                <w:sz w:val="28"/>
                <w:highlight w:val="none"/>
              </w:rPr>
            </w:pPr>
          </w:p>
          <w:p w14:paraId="148B7504">
            <w:pPr>
              <w:rPr>
                <w:rFonts w:hint="eastAsia" w:ascii="宋体" w:hAnsi="宋体" w:eastAsia="宋体" w:cs="宋体"/>
                <w:b/>
                <w:bCs/>
                <w:color w:val="auto"/>
                <w:sz w:val="28"/>
                <w:highlight w:val="none"/>
              </w:rPr>
            </w:pPr>
          </w:p>
          <w:p w14:paraId="4514D9C4">
            <w:pPr>
              <w:pStyle w:val="27"/>
              <w:ind w:firstLine="210"/>
              <w:rPr>
                <w:rFonts w:hint="eastAsia" w:ascii="宋体" w:hAnsi="宋体" w:eastAsia="宋体" w:cs="宋体"/>
                <w:color w:val="auto"/>
                <w:highlight w:val="none"/>
              </w:rPr>
            </w:pPr>
          </w:p>
          <w:p w14:paraId="4BF320B3">
            <w:pPr>
              <w:pStyle w:val="27"/>
              <w:ind w:firstLine="210"/>
              <w:rPr>
                <w:rFonts w:hint="eastAsia" w:ascii="宋体" w:hAnsi="宋体" w:eastAsia="宋体" w:cs="宋体"/>
                <w:color w:val="auto"/>
                <w:highlight w:val="none"/>
              </w:rPr>
            </w:pPr>
          </w:p>
          <w:p w14:paraId="493A4D77">
            <w:pPr>
              <w:pStyle w:val="27"/>
              <w:ind w:firstLine="210"/>
              <w:rPr>
                <w:rFonts w:hint="eastAsia" w:ascii="宋体" w:hAnsi="宋体" w:eastAsia="宋体" w:cs="宋体"/>
                <w:color w:val="auto"/>
                <w:highlight w:val="none"/>
              </w:rPr>
            </w:pPr>
          </w:p>
          <w:p w14:paraId="5CBAB149">
            <w:pPr>
              <w:rPr>
                <w:rFonts w:hint="eastAsia" w:ascii="宋体" w:hAnsi="宋体" w:eastAsia="宋体" w:cs="宋体"/>
                <w:color w:val="auto"/>
                <w:highlight w:val="none"/>
              </w:rPr>
            </w:pPr>
          </w:p>
          <w:tbl>
            <w:tblPr>
              <w:tblStyle w:val="29"/>
              <w:tblW w:w="0" w:type="auto"/>
              <w:jc w:val="center"/>
              <w:tblLayout w:type="fixed"/>
              <w:tblCellMar>
                <w:top w:w="0" w:type="dxa"/>
                <w:left w:w="108" w:type="dxa"/>
                <w:bottom w:w="0" w:type="dxa"/>
                <w:right w:w="108" w:type="dxa"/>
              </w:tblCellMar>
            </w:tblPr>
            <w:tblGrid>
              <w:gridCol w:w="2304"/>
              <w:gridCol w:w="4803"/>
            </w:tblGrid>
            <w:tr w14:paraId="6DA11CE4">
              <w:tblPrEx>
                <w:tblCellMar>
                  <w:top w:w="0" w:type="dxa"/>
                  <w:left w:w="108" w:type="dxa"/>
                  <w:bottom w:w="0" w:type="dxa"/>
                  <w:right w:w="108" w:type="dxa"/>
                </w:tblCellMar>
              </w:tblPrEx>
              <w:trPr>
                <w:jc w:val="center"/>
              </w:trPr>
              <w:tc>
                <w:tcPr>
                  <w:tcW w:w="2304" w:type="dxa"/>
                </w:tcPr>
                <w:p w14:paraId="01301C4F">
                  <w:pPr>
                    <w:spacing w:line="360" w:lineRule="auto"/>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项目名称：</w:t>
                  </w:r>
                </w:p>
              </w:tc>
              <w:tc>
                <w:tcPr>
                  <w:tcW w:w="4803" w:type="dxa"/>
                </w:tcPr>
                <w:p w14:paraId="2DBAAD8F">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28"/>
                      <w:szCs w:val="28"/>
                      <w:highlight w:val="none"/>
                      <w:lang w:eastAsia="zh-CN"/>
                    </w:rPr>
                    <w:t>南雁镇灯光演绎项目</w:t>
                  </w:r>
                </w:p>
              </w:tc>
            </w:tr>
            <w:tr w14:paraId="4E285327">
              <w:tblPrEx>
                <w:tblCellMar>
                  <w:top w:w="0" w:type="dxa"/>
                  <w:left w:w="108" w:type="dxa"/>
                  <w:bottom w:w="0" w:type="dxa"/>
                  <w:right w:w="108" w:type="dxa"/>
                </w:tblCellMar>
              </w:tblPrEx>
              <w:trPr>
                <w:jc w:val="center"/>
              </w:trPr>
              <w:tc>
                <w:tcPr>
                  <w:tcW w:w="2304" w:type="dxa"/>
                </w:tcPr>
                <w:p w14:paraId="58DE4948">
                  <w:pPr>
                    <w:spacing w:line="360" w:lineRule="auto"/>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采购编号：</w:t>
                  </w:r>
                </w:p>
              </w:tc>
              <w:tc>
                <w:tcPr>
                  <w:tcW w:w="4803" w:type="dxa"/>
                </w:tcPr>
                <w:p w14:paraId="62AE2758">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PYCG260106003</w:t>
                  </w:r>
                </w:p>
              </w:tc>
            </w:tr>
            <w:tr w14:paraId="388FDDEA">
              <w:tblPrEx>
                <w:tblCellMar>
                  <w:top w:w="0" w:type="dxa"/>
                  <w:left w:w="108" w:type="dxa"/>
                  <w:bottom w:w="0" w:type="dxa"/>
                  <w:right w:w="108" w:type="dxa"/>
                </w:tblCellMar>
              </w:tblPrEx>
              <w:trPr>
                <w:jc w:val="center"/>
              </w:trPr>
              <w:tc>
                <w:tcPr>
                  <w:tcW w:w="2304" w:type="dxa"/>
                </w:tcPr>
                <w:p w14:paraId="7C0AE67E">
                  <w:pPr>
                    <w:spacing w:line="360" w:lineRule="auto"/>
                    <w:jc w:val="distribute"/>
                    <w:rPr>
                      <w:rFonts w:hint="eastAsia" w:ascii="宋体" w:hAnsi="宋体" w:eastAsia="宋体" w:cs="宋体"/>
                      <w:b/>
                      <w:bCs/>
                      <w:color w:val="auto"/>
                      <w:sz w:val="30"/>
                      <w:szCs w:val="30"/>
                      <w:highlight w:val="none"/>
                    </w:rPr>
                  </w:pPr>
                </w:p>
              </w:tc>
              <w:tc>
                <w:tcPr>
                  <w:tcW w:w="4803" w:type="dxa"/>
                </w:tcPr>
                <w:p w14:paraId="49395C1F">
                  <w:pPr>
                    <w:spacing w:line="360" w:lineRule="auto"/>
                    <w:jc w:val="left"/>
                    <w:rPr>
                      <w:rFonts w:hint="eastAsia" w:ascii="宋体" w:hAnsi="宋体" w:eastAsia="宋体" w:cs="宋体"/>
                      <w:b/>
                      <w:bCs/>
                      <w:color w:val="auto"/>
                      <w:sz w:val="30"/>
                      <w:szCs w:val="30"/>
                      <w:highlight w:val="none"/>
                    </w:rPr>
                  </w:pPr>
                </w:p>
              </w:tc>
            </w:tr>
            <w:tr w14:paraId="1A9FFF6D">
              <w:tblPrEx>
                <w:tblCellMar>
                  <w:top w:w="0" w:type="dxa"/>
                  <w:left w:w="108" w:type="dxa"/>
                  <w:bottom w:w="0" w:type="dxa"/>
                  <w:right w:w="108" w:type="dxa"/>
                </w:tblCellMar>
              </w:tblPrEx>
              <w:trPr>
                <w:jc w:val="center"/>
              </w:trPr>
              <w:tc>
                <w:tcPr>
                  <w:tcW w:w="2304" w:type="dxa"/>
                </w:tcPr>
                <w:p w14:paraId="02412CE2">
                  <w:pPr>
                    <w:spacing w:line="360" w:lineRule="auto"/>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w:t>
                  </w:r>
                </w:p>
              </w:tc>
              <w:tc>
                <w:tcPr>
                  <w:tcW w:w="4803" w:type="dxa"/>
                </w:tcPr>
                <w:p w14:paraId="19638989">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平阳县兴阳控股集团有限公司</w:t>
                  </w:r>
                </w:p>
              </w:tc>
            </w:tr>
            <w:tr w14:paraId="1D94FF09">
              <w:tblPrEx>
                <w:tblCellMar>
                  <w:top w:w="0" w:type="dxa"/>
                  <w:left w:w="108" w:type="dxa"/>
                  <w:bottom w:w="0" w:type="dxa"/>
                  <w:right w:w="108" w:type="dxa"/>
                </w:tblCellMar>
              </w:tblPrEx>
              <w:trPr>
                <w:jc w:val="center"/>
              </w:trPr>
              <w:tc>
                <w:tcPr>
                  <w:tcW w:w="2304" w:type="dxa"/>
                </w:tcPr>
                <w:p w14:paraId="0716BAFD">
                  <w:pPr>
                    <w:spacing w:line="360" w:lineRule="auto"/>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联系人：</w:t>
                  </w:r>
                </w:p>
              </w:tc>
              <w:tc>
                <w:tcPr>
                  <w:tcW w:w="4803" w:type="dxa"/>
                </w:tcPr>
                <w:p w14:paraId="0E102CD7">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黄先生</w:t>
                  </w:r>
                </w:p>
              </w:tc>
            </w:tr>
            <w:tr w14:paraId="231F3921">
              <w:tblPrEx>
                <w:tblCellMar>
                  <w:top w:w="0" w:type="dxa"/>
                  <w:left w:w="108" w:type="dxa"/>
                  <w:bottom w:w="0" w:type="dxa"/>
                  <w:right w:w="108" w:type="dxa"/>
                </w:tblCellMar>
              </w:tblPrEx>
              <w:trPr>
                <w:jc w:val="center"/>
              </w:trPr>
              <w:tc>
                <w:tcPr>
                  <w:tcW w:w="2304" w:type="dxa"/>
                </w:tcPr>
                <w:p w14:paraId="7808C852">
                  <w:pPr>
                    <w:spacing w:line="360" w:lineRule="auto"/>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联系电话：</w:t>
                  </w:r>
                </w:p>
              </w:tc>
              <w:tc>
                <w:tcPr>
                  <w:tcW w:w="4803" w:type="dxa"/>
                </w:tcPr>
                <w:p w14:paraId="03F9D9A5">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0577-63168033</w:t>
                  </w:r>
                </w:p>
              </w:tc>
            </w:tr>
            <w:tr w14:paraId="1AE746A0">
              <w:tblPrEx>
                <w:tblCellMar>
                  <w:top w:w="0" w:type="dxa"/>
                  <w:left w:w="108" w:type="dxa"/>
                  <w:bottom w:w="0" w:type="dxa"/>
                  <w:right w:w="108" w:type="dxa"/>
                </w:tblCellMar>
              </w:tblPrEx>
              <w:trPr>
                <w:jc w:val="center"/>
              </w:trPr>
              <w:tc>
                <w:tcPr>
                  <w:tcW w:w="2304" w:type="dxa"/>
                </w:tcPr>
                <w:p w14:paraId="7FDF6493">
                  <w:pPr>
                    <w:spacing w:line="360" w:lineRule="auto"/>
                    <w:jc w:val="distribute"/>
                    <w:rPr>
                      <w:rFonts w:hint="eastAsia" w:ascii="宋体" w:hAnsi="宋体" w:eastAsia="宋体" w:cs="宋体"/>
                      <w:b/>
                      <w:bCs/>
                      <w:color w:val="auto"/>
                      <w:sz w:val="30"/>
                      <w:szCs w:val="30"/>
                      <w:highlight w:val="none"/>
                    </w:rPr>
                  </w:pPr>
                </w:p>
              </w:tc>
              <w:tc>
                <w:tcPr>
                  <w:tcW w:w="4803" w:type="dxa"/>
                </w:tcPr>
                <w:p w14:paraId="38226772">
                  <w:pPr>
                    <w:spacing w:line="360" w:lineRule="auto"/>
                    <w:jc w:val="left"/>
                    <w:rPr>
                      <w:rFonts w:hint="eastAsia" w:ascii="宋体" w:hAnsi="宋体" w:eastAsia="宋体" w:cs="宋体"/>
                      <w:b/>
                      <w:bCs/>
                      <w:color w:val="auto"/>
                      <w:sz w:val="30"/>
                      <w:szCs w:val="30"/>
                      <w:highlight w:val="none"/>
                    </w:rPr>
                  </w:pPr>
                </w:p>
              </w:tc>
            </w:tr>
            <w:tr w14:paraId="2AADB1BF">
              <w:tblPrEx>
                <w:tblCellMar>
                  <w:top w:w="0" w:type="dxa"/>
                  <w:left w:w="108" w:type="dxa"/>
                  <w:bottom w:w="0" w:type="dxa"/>
                  <w:right w:w="108" w:type="dxa"/>
                </w:tblCellMar>
              </w:tblPrEx>
              <w:trPr>
                <w:jc w:val="center"/>
              </w:trPr>
              <w:tc>
                <w:tcPr>
                  <w:tcW w:w="2304" w:type="dxa"/>
                </w:tcPr>
                <w:p w14:paraId="358D232B">
                  <w:pPr>
                    <w:spacing w:line="360" w:lineRule="auto"/>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采购代理机构：</w:t>
                  </w:r>
                </w:p>
              </w:tc>
              <w:tc>
                <w:tcPr>
                  <w:tcW w:w="4803" w:type="dxa"/>
                </w:tcPr>
                <w:p w14:paraId="028B078F">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highlight w:val="none"/>
                    </w:rPr>
                    <w:t>新征程（杭州）招标代理有限公司</w:t>
                  </w:r>
                </w:p>
              </w:tc>
            </w:tr>
            <w:tr w14:paraId="01BA786D">
              <w:tblPrEx>
                <w:tblCellMar>
                  <w:top w:w="0" w:type="dxa"/>
                  <w:left w:w="108" w:type="dxa"/>
                  <w:bottom w:w="0" w:type="dxa"/>
                  <w:right w:w="108" w:type="dxa"/>
                </w:tblCellMar>
              </w:tblPrEx>
              <w:trPr>
                <w:trHeight w:val="90" w:hRule="atLeast"/>
                <w:jc w:val="center"/>
              </w:trPr>
              <w:tc>
                <w:tcPr>
                  <w:tcW w:w="2304" w:type="dxa"/>
                </w:tcPr>
                <w:p w14:paraId="6488BA16">
                  <w:pPr>
                    <w:spacing w:line="360" w:lineRule="auto"/>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联系人：</w:t>
                  </w:r>
                </w:p>
              </w:tc>
              <w:tc>
                <w:tcPr>
                  <w:tcW w:w="4803" w:type="dxa"/>
                </w:tcPr>
                <w:p w14:paraId="6C57DCB2">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李先生</w:t>
                  </w:r>
                </w:p>
              </w:tc>
            </w:tr>
            <w:tr w14:paraId="55B2EAEC">
              <w:tblPrEx>
                <w:tblCellMar>
                  <w:top w:w="0" w:type="dxa"/>
                  <w:left w:w="108" w:type="dxa"/>
                  <w:bottom w:w="0" w:type="dxa"/>
                  <w:right w:w="108" w:type="dxa"/>
                </w:tblCellMar>
              </w:tblPrEx>
              <w:trPr>
                <w:jc w:val="center"/>
              </w:trPr>
              <w:tc>
                <w:tcPr>
                  <w:tcW w:w="2304" w:type="dxa"/>
                </w:tcPr>
                <w:p w14:paraId="69AAA677">
                  <w:pPr>
                    <w:spacing w:line="360" w:lineRule="auto"/>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联系电话：</w:t>
                  </w:r>
                </w:p>
              </w:tc>
              <w:tc>
                <w:tcPr>
                  <w:tcW w:w="4803" w:type="dxa"/>
                </w:tcPr>
                <w:p w14:paraId="52C11E44">
                  <w:pPr>
                    <w:widowControl/>
                    <w:wordWrap w:val="0"/>
                    <w:snapToGrid w:val="0"/>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13029688868</w:t>
                  </w:r>
                </w:p>
              </w:tc>
            </w:tr>
            <w:tr w14:paraId="1AFE0337">
              <w:tblPrEx>
                <w:tblCellMar>
                  <w:top w:w="0" w:type="dxa"/>
                  <w:left w:w="108" w:type="dxa"/>
                  <w:bottom w:w="0" w:type="dxa"/>
                  <w:right w:w="108" w:type="dxa"/>
                </w:tblCellMar>
              </w:tblPrEx>
              <w:trPr>
                <w:jc w:val="center"/>
              </w:trPr>
              <w:tc>
                <w:tcPr>
                  <w:tcW w:w="7107" w:type="dxa"/>
                  <w:gridSpan w:val="2"/>
                </w:tcPr>
                <w:p w14:paraId="4BEB3FDE">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rPr>
                    <w:t>月</w:t>
                  </w:r>
                </w:p>
              </w:tc>
            </w:tr>
          </w:tbl>
          <w:p w14:paraId="1DCE071C">
            <w:pPr>
              <w:wordWrap w:val="0"/>
              <w:spacing w:line="360" w:lineRule="auto"/>
              <w:jc w:val="center"/>
              <w:rPr>
                <w:rFonts w:hint="eastAsia" w:ascii="宋体" w:hAnsi="宋体" w:eastAsia="宋体" w:cs="宋体"/>
                <w:b/>
                <w:color w:val="auto"/>
                <w:sz w:val="84"/>
                <w:highlight w:val="none"/>
              </w:rPr>
            </w:pPr>
          </w:p>
        </w:tc>
      </w:tr>
    </w:tbl>
    <w:p w14:paraId="71CD6C3E">
      <w:pPr>
        <w:wordWrap w:val="0"/>
        <w:spacing w:line="360" w:lineRule="auto"/>
        <w:rPr>
          <w:rFonts w:hint="eastAsia" w:ascii="宋体" w:hAnsi="宋体" w:eastAsia="宋体" w:cs="宋体"/>
          <w:color w:val="auto"/>
          <w:highlight w:val="none"/>
        </w:rPr>
        <w:sectPr>
          <w:headerReference r:id="rId3" w:type="default"/>
          <w:pgSz w:w="11906" w:h="16838"/>
          <w:pgMar w:top="1440" w:right="1622" w:bottom="1440" w:left="1287" w:header="851" w:footer="992" w:gutter="0"/>
          <w:pgNumType w:start="1"/>
          <w:cols w:space="720" w:num="1"/>
          <w:docGrid w:linePitch="312" w:charSpace="0"/>
        </w:sectPr>
      </w:pPr>
    </w:p>
    <w:p w14:paraId="0A692CCD">
      <w:pPr>
        <w:widowControl/>
        <w:tabs>
          <w:tab w:val="left" w:pos="2019"/>
        </w:tabs>
        <w:wordWrap w:val="0"/>
        <w:spacing w:line="360" w:lineRule="auto"/>
        <w:rPr>
          <w:rFonts w:hint="eastAsia" w:ascii="宋体" w:hAnsi="宋体" w:eastAsia="宋体" w:cs="宋体"/>
          <w:b/>
          <w:bCs/>
          <w:color w:val="auto"/>
          <w:kern w:val="0"/>
          <w:sz w:val="28"/>
          <w:szCs w:val="28"/>
          <w:highlight w:val="none"/>
        </w:rPr>
        <w:sectPr>
          <w:headerReference r:id="rId4" w:type="default"/>
          <w:footerReference r:id="rId5" w:type="default"/>
          <w:pgSz w:w="11906" w:h="16838"/>
          <w:pgMar w:top="1440" w:right="1080" w:bottom="1440" w:left="1080" w:header="851" w:footer="992" w:gutter="0"/>
          <w:pgNumType w:start="1"/>
          <w:cols w:space="720" w:num="1"/>
          <w:docGrid w:linePitch="312" w:charSpace="0"/>
        </w:sectPr>
      </w:pPr>
      <w:bookmarkStart w:id="0" w:name="OLE_LINK2"/>
      <w:bookmarkStart w:id="1" w:name="OLE_LINK3"/>
      <w:bookmarkStart w:id="2" w:name="OLE_LINK1"/>
    </w:p>
    <w:p w14:paraId="24C12494">
      <w:pPr>
        <w:widowControl/>
        <w:tabs>
          <w:tab w:val="left" w:pos="2019"/>
        </w:tabs>
        <w:wordWrap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新征程（杭州）招标代理有限公司关于</w:t>
      </w:r>
      <w:r>
        <w:rPr>
          <w:rFonts w:hint="eastAsia" w:ascii="宋体" w:hAnsi="宋体" w:eastAsia="宋体" w:cs="宋体"/>
          <w:b/>
          <w:bCs/>
          <w:color w:val="auto"/>
          <w:kern w:val="0"/>
          <w:sz w:val="28"/>
          <w:szCs w:val="28"/>
          <w:highlight w:val="none"/>
          <w:lang w:eastAsia="zh-CN"/>
        </w:rPr>
        <w:t>南雁镇灯光演绎项目</w:t>
      </w:r>
      <w:r>
        <w:rPr>
          <w:rFonts w:hint="eastAsia" w:ascii="宋体" w:hAnsi="宋体" w:eastAsia="宋体" w:cs="宋体"/>
          <w:b/>
          <w:bCs/>
          <w:color w:val="auto"/>
          <w:kern w:val="0"/>
          <w:sz w:val="28"/>
          <w:szCs w:val="28"/>
          <w:highlight w:val="none"/>
        </w:rPr>
        <w:t>的公开招标公告</w:t>
      </w:r>
    </w:p>
    <w:p w14:paraId="20A50102">
      <w:pPr>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752468E3">
      <w:pPr>
        <w:widowControl/>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公告日期：20</w:t>
      </w:r>
      <w:r>
        <w:rPr>
          <w:rFonts w:hint="eastAsia" w:ascii="宋体" w:hAnsi="宋体" w:cs="宋体"/>
          <w:b/>
          <w:color w:val="auto"/>
          <w:sz w:val="24"/>
          <w:highlight w:val="none"/>
          <w:lang w:val="en-US" w:eastAsia="zh-CN"/>
        </w:rPr>
        <w:t>26</w:t>
      </w:r>
      <w:r>
        <w:rPr>
          <w:rFonts w:hint="eastAsia" w:ascii="宋体" w:hAnsi="宋体" w:eastAsia="宋体" w:cs="宋体"/>
          <w:b/>
          <w:color w:val="auto"/>
          <w:sz w:val="24"/>
          <w:highlight w:val="none"/>
        </w:rPr>
        <w:t>年</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月</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日</w:t>
      </w:r>
    </w:p>
    <w:p w14:paraId="10D8D164">
      <w:pPr>
        <w:pStyle w:val="24"/>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68E5A5CB">
      <w:pPr>
        <w:pStyle w:val="24"/>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lang w:eastAsia="zh-CN"/>
        </w:rPr>
        <w:t>南雁镇灯光演绎项目</w:t>
      </w:r>
      <w:r>
        <w:rPr>
          <w:rFonts w:hint="eastAsia" w:ascii="宋体" w:hAnsi="宋体" w:eastAsia="宋体" w:cs="宋体"/>
          <w:color w:val="auto"/>
          <w:sz w:val="22"/>
          <w:szCs w:val="22"/>
          <w:highlight w:val="none"/>
          <w:shd w:val="clear" w:color="auto" w:fill="FFFFFF"/>
        </w:rPr>
        <w:t>招标项目的潜在投标供应商登录乐采云平台https://www.lecaiyun.com/在线申请获取采购文件（进入“项目采购”应用，在获取采购文件菜单中选择项目，申请获取采购文件）获取采购文件，并于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eastAsia="宋体" w:cs="宋体"/>
          <w:color w:val="auto"/>
          <w:sz w:val="22"/>
          <w:szCs w:val="22"/>
          <w:highlight w:val="none"/>
          <w:shd w:val="clear" w:color="auto" w:fill="FFFFFF"/>
        </w:rPr>
        <w:t>日09:30（北京时间）前递交投标文件。</w:t>
      </w:r>
    </w:p>
    <w:p w14:paraId="4D164CFD">
      <w:pPr>
        <w:pStyle w:val="24"/>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 xml:space="preserve">一、项目基本情况  </w:t>
      </w:r>
    </w:p>
    <w:p w14:paraId="6B94637E">
      <w:pPr>
        <w:pStyle w:val="24"/>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cs="宋体"/>
          <w:color w:val="auto"/>
          <w:sz w:val="22"/>
          <w:szCs w:val="22"/>
          <w:highlight w:val="none"/>
          <w:lang w:eastAsia="zh-CN"/>
        </w:rPr>
        <w:t>PYCG260106003</w:t>
      </w:r>
      <w:r>
        <w:rPr>
          <w:rFonts w:hint="eastAsia" w:ascii="宋体" w:hAnsi="宋体" w:eastAsia="宋体" w:cs="宋体"/>
          <w:color w:val="auto"/>
          <w:sz w:val="22"/>
          <w:szCs w:val="22"/>
          <w:highlight w:val="none"/>
        </w:rPr>
        <w:t xml:space="preserve">   </w:t>
      </w:r>
    </w:p>
    <w:p w14:paraId="36B9D3F5">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南雁镇灯光演绎项目</w:t>
      </w:r>
    </w:p>
    <w:p w14:paraId="12052929">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eastAsia="zh-CN"/>
        </w:rPr>
        <w:t>67231955.05</w:t>
      </w:r>
    </w:p>
    <w:p w14:paraId="6B08C47C">
      <w:pPr>
        <w:pStyle w:val="24"/>
        <w:wordWrap w:val="0"/>
        <w:spacing w:before="0" w:beforeAutospacing="0" w:after="0" w:afterAutospacing="0" w:line="360" w:lineRule="auto"/>
        <w:ind w:firstLine="440"/>
        <w:rPr>
          <w:rFonts w:hint="default" w:ascii="宋体" w:hAnsi="宋体" w:eastAsia="宋体" w:cs="宋体"/>
          <w:color w:val="auto"/>
          <w:highlight w:val="none"/>
          <w:lang w:val="en-US"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cs="宋体"/>
          <w:color w:val="auto"/>
          <w:sz w:val="22"/>
          <w:szCs w:val="22"/>
          <w:highlight w:val="none"/>
          <w:lang w:eastAsia="zh-CN"/>
        </w:rPr>
        <w:t>67231955.05</w:t>
      </w:r>
    </w:p>
    <w:p w14:paraId="4A66CAE6">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rPr>
        <w:t>详见采购文件。</w:t>
      </w:r>
    </w:p>
    <w:p w14:paraId="6482AB26">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 xml:space="preserve">备注： </w:t>
      </w:r>
    </w:p>
    <w:p w14:paraId="03ECC998">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合同履约期限：合同签订生效之日起至服务期结束。</w:t>
      </w:r>
    </w:p>
    <w:p w14:paraId="2DFE7834">
      <w:pPr>
        <w:pStyle w:val="24"/>
        <w:wordWrap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本项目不接受联合体投标。</w:t>
      </w:r>
    </w:p>
    <w:p w14:paraId="16562E45">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0339DC92">
      <w:pPr>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中国政府采购网（www.ccgp.gov.cn）列入失信被执行人、重大税收违法案件当事人名单、政府采购严重违法失信行为记录名单。</w:t>
      </w:r>
    </w:p>
    <w:p w14:paraId="5DCF75CC">
      <w:pPr>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2.落实政府采购政策需满足的资格要求：无</w:t>
      </w:r>
    </w:p>
    <w:p w14:paraId="7AE70C1E">
      <w:pPr>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3.特定资格要求：/。</w:t>
      </w:r>
    </w:p>
    <w:p w14:paraId="0CC8D928">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103F898F">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时间：公告发布之日起至投标截止时间止，每天上午00:00至12:00，下午12:00至23:59（北京时间，线上获取法定节假日均可，线下获取文件法定节假日除外）</w:t>
      </w:r>
    </w:p>
    <w:p w14:paraId="708CE500">
      <w:pPr>
        <w:pStyle w:val="24"/>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地点（网址）：乐采云平台（https://www.lecaiyun.com/）；</w:t>
      </w:r>
    </w:p>
    <w:p w14:paraId="683A17B9">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方式：供应商登录乐采云平台https://www.lecaiyun.com/在线申请获取采购文件（进入“项目采购”应用，在获取采购文件菜单中选择项目，申请获取采购文件）；</w:t>
      </w:r>
    </w:p>
    <w:p w14:paraId="17AD159C">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售价（元）：500元。</w:t>
      </w:r>
    </w:p>
    <w:p w14:paraId="6622CFBF">
      <w:pPr>
        <w:pStyle w:val="24"/>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6088B690">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eastAsia="宋体" w:cs="宋体"/>
          <w:color w:val="auto"/>
          <w:sz w:val="22"/>
          <w:szCs w:val="22"/>
          <w:highlight w:val="none"/>
          <w:shd w:val="clear" w:color="auto" w:fill="FFFFFF"/>
        </w:rPr>
        <w:t>日09:30（北京时间）</w:t>
      </w:r>
    </w:p>
    <w:p w14:paraId="77D0ACE4">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 xml:space="preserve">投标地点（网址）：乐采云平台在线投标 </w:t>
      </w:r>
    </w:p>
    <w:p w14:paraId="1B85AD54">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eastAsia="宋体" w:cs="宋体"/>
          <w:color w:val="auto"/>
          <w:sz w:val="22"/>
          <w:szCs w:val="22"/>
          <w:highlight w:val="none"/>
          <w:shd w:val="clear" w:color="auto" w:fill="FFFFFF"/>
        </w:rPr>
        <w:t>日09:30（北京时间）</w:t>
      </w:r>
    </w:p>
    <w:p w14:paraId="725724C9">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开标地点（网址）：乐采云平台在线投标</w:t>
      </w:r>
    </w:p>
    <w:p w14:paraId="142B38D8">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593079D4">
      <w:pPr>
        <w:pStyle w:val="24"/>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rPr>
        <w:t>：</w:t>
      </w:r>
    </w:p>
    <w:p w14:paraId="33BE9F2B">
      <w:pPr>
        <w:pStyle w:val="24"/>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32ED16B4">
      <w:pPr>
        <w:pStyle w:val="24"/>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4C8CC850">
      <w:pPr>
        <w:widowControl/>
        <w:wordWrap w:val="0"/>
        <w:spacing w:line="400" w:lineRule="exact"/>
        <w:ind w:firstLine="4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本项目通过“乐采云平台（www.lecaiyun.com）”实行在线投标响应（电子投标），投标客户端也要使用乐采云投标客户端（下载链接（如有变以乐采云平台为准）：https://b.zhengcaiyun.cn/luban/category?parentId=550045&amp;childrenCode=qicaiCategory17&amp;utm=luban.luban-PC-39026.959-pc-websitegroup-navBar-front.8.c8789bc0520b11efb86dbfa49a87be0d））</w:t>
      </w:r>
    </w:p>
    <w:p w14:paraId="4FED857F">
      <w:pPr>
        <w:widowControl/>
        <w:wordWrap w:val="0"/>
        <w:spacing w:line="400" w:lineRule="exact"/>
        <w:ind w:firstLine="4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供应商应在开标前完成CA数字证书办理。</w:t>
      </w:r>
    </w:p>
    <w:p w14:paraId="66272A35">
      <w:pPr>
        <w:widowControl/>
        <w:wordWrap w:val="0"/>
        <w:spacing w:line="400" w:lineRule="exact"/>
        <w:ind w:firstLine="4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3）投标供应商应当在投标截止时间前，将生成的“电子加密投标文件”上传递交至“乐采云平台（www.lecaiyun.com）”。投标截止时间以后上传递交的投标文件将被“乐采云平台（www.lecaiyun.com）”拒收。</w:t>
      </w:r>
    </w:p>
    <w:p w14:paraId="078B21A1">
      <w:pPr>
        <w:widowControl/>
        <w:wordWrap w:val="0"/>
        <w:spacing w:line="400" w:lineRule="exact"/>
        <w:ind w:firstLine="4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投标供应商在“乐采云平台（www.lecaiyun.com）”完成“电子加密投标文件”的上传递交后，还可以（邮寄或邮件形式）在投标截止时间前递交以介质（U盘或加密压缩包）存储的数据电文形式的“备份投标文件”，邮寄形式“备份投标文件”应当密封包装并在包装上标注投标项目名称、投标单位名称并加盖公章。</w:t>
      </w:r>
    </w:p>
    <w:p w14:paraId="7F95BFF4">
      <w:pPr>
        <w:widowControl/>
        <w:wordWrap w:val="0"/>
        <w:spacing w:line="400" w:lineRule="exact"/>
        <w:ind w:firstLine="4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2EF1E2C3">
      <w:pPr>
        <w:widowControl/>
        <w:wordWrap w:val="0"/>
        <w:spacing w:line="400" w:lineRule="exact"/>
        <w:ind w:firstLine="42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109514B4">
      <w:pPr>
        <w:wordWrap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42480A44">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八、对本次采购提出询问、质疑、投诉，请按以下方式联系：</w:t>
      </w:r>
    </w:p>
    <w:bookmarkEnd w:id="0"/>
    <w:bookmarkEnd w:id="1"/>
    <w:bookmarkEnd w:id="2"/>
    <w:p w14:paraId="60BEBA7A">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1、采购人：平阳县兴阳控股集团有限公司</w:t>
      </w:r>
    </w:p>
    <w:p w14:paraId="1004CA1E">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sz w:val="22"/>
          <w:szCs w:val="22"/>
          <w:highlight w:val="none"/>
        </w:rPr>
        <w:t>平阳县昆阳镇公园路5号</w:t>
      </w:r>
    </w:p>
    <w:p w14:paraId="22CA94AD">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 系 人：黄先生</w:t>
      </w:r>
    </w:p>
    <w:p w14:paraId="50B67807">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联系电话：0577-63168033</w:t>
      </w:r>
    </w:p>
    <w:p w14:paraId="032793D1">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2、采购代理机构名称：新征程（杭州）招标代理有限公司</w:t>
      </w:r>
    </w:p>
    <w:p w14:paraId="205E624A">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地址：平阳县昆阳镇汉森世家1栋1单元902室</w:t>
      </w:r>
    </w:p>
    <w:p w14:paraId="5FED6E8D">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rPr>
        <w:t>：李先生</w:t>
      </w:r>
    </w:p>
    <w:p w14:paraId="32B6F482">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联系电话：13029688868</w:t>
      </w:r>
    </w:p>
    <w:p w14:paraId="2FCEFE89">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邮箱：250785507@qq.com</w:t>
      </w:r>
    </w:p>
    <w:p w14:paraId="3307A968">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3、同级采购监管管理部门名称：平阳县兴阳控股集团有限公司</w:t>
      </w:r>
    </w:p>
    <w:p w14:paraId="47FADA3D">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联系人：张先生</w:t>
      </w:r>
    </w:p>
    <w:p w14:paraId="7D933FBB">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监督投诉电话：0577-63168022</w:t>
      </w:r>
    </w:p>
    <w:p w14:paraId="1500E684">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地址：平阳县昆阳镇公园路5号</w:t>
      </w:r>
    </w:p>
    <w:p w14:paraId="5E9819E9">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p>
    <w:p w14:paraId="5CBAB020">
      <w:pPr>
        <w:widowControl/>
        <w:wordWrap w:val="0"/>
        <w:snapToGrid w:val="0"/>
        <w:spacing w:line="360" w:lineRule="auto"/>
        <w:ind w:left="430" w:leftChars="205"/>
        <w:jc w:val="center"/>
        <w:rPr>
          <w:rFonts w:hint="eastAsia" w:ascii="宋体" w:hAnsi="宋体" w:eastAsia="宋体" w:cs="宋体"/>
          <w:b/>
          <w:bCs/>
          <w:color w:val="auto"/>
          <w:sz w:val="36"/>
          <w:szCs w:val="36"/>
          <w:highlight w:val="none"/>
        </w:rPr>
        <w:sectPr>
          <w:footerReference r:id="rId6" w:type="default"/>
          <w:pgSz w:w="11906" w:h="16838"/>
          <w:pgMar w:top="1440" w:right="1080" w:bottom="1440" w:left="1080" w:header="851" w:footer="992" w:gutter="0"/>
          <w:cols w:space="720" w:num="1"/>
          <w:docGrid w:linePitch="312" w:charSpace="0"/>
        </w:sectPr>
      </w:pPr>
    </w:p>
    <w:p w14:paraId="4DBF2A30">
      <w:pPr>
        <w:widowControl/>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 标 通 知 (邀 请) 书</w:t>
      </w:r>
    </w:p>
    <w:p w14:paraId="39C2475C">
      <w:pPr>
        <w:wordWrap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新征程（杭州）招标代理有限公司对</w:t>
      </w:r>
      <w:r>
        <w:rPr>
          <w:rFonts w:hint="eastAsia" w:ascii="宋体" w:hAnsi="宋体" w:eastAsia="宋体" w:cs="宋体"/>
          <w:color w:val="auto"/>
          <w:kern w:val="0"/>
          <w:sz w:val="22"/>
          <w:szCs w:val="22"/>
          <w:highlight w:val="none"/>
          <w:lang w:eastAsia="zh-CN"/>
        </w:rPr>
        <w:t>南雁镇灯光演绎项目</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9"/>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5DD04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D3858AE">
            <w:pPr>
              <w:wordWrap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vAlign w:val="center"/>
          </w:tcPr>
          <w:p w14:paraId="25AEF742">
            <w:pPr>
              <w:wordWrap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469" w:type="dxa"/>
            <w:vAlign w:val="center"/>
          </w:tcPr>
          <w:p w14:paraId="4450761E">
            <w:pPr>
              <w:wordWrap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3541E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93DD1E9">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3AA9861">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469" w:type="dxa"/>
            <w:vAlign w:val="center"/>
          </w:tcPr>
          <w:p w14:paraId="72A4BF0A">
            <w:pPr>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南雁镇灯光演绎项目</w:t>
            </w:r>
          </w:p>
        </w:tc>
      </w:tr>
      <w:tr w14:paraId="26E4D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B857F0B">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0B678E15">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469" w:type="dxa"/>
            <w:vAlign w:val="center"/>
          </w:tcPr>
          <w:p w14:paraId="1EC2813D">
            <w:pPr>
              <w:wordWrap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PYCG260106003</w:t>
            </w:r>
          </w:p>
        </w:tc>
      </w:tr>
      <w:tr w14:paraId="70F9E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339D19D">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4C2B5032">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469" w:type="dxa"/>
            <w:vAlign w:val="center"/>
          </w:tcPr>
          <w:p w14:paraId="34B0780A">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60B7F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DBA7743">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357E1716">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4148875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469" w:type="dxa"/>
            <w:vAlign w:val="center"/>
          </w:tcPr>
          <w:p w14:paraId="167D51CD">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734AF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BBC6968">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562460B2">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469" w:type="dxa"/>
            <w:vAlign w:val="center"/>
          </w:tcPr>
          <w:p w14:paraId="4C9E630E">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DB40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E783E31">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05F69ADF">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469" w:type="dxa"/>
            <w:vAlign w:val="center"/>
          </w:tcPr>
          <w:p w14:paraId="60A011E9">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采购人：平阳县兴阳控股集团有限公司</w:t>
            </w:r>
          </w:p>
          <w:p w14:paraId="77DBFA9F">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采购人地址：平阳县山门镇龙门巷21号201室</w:t>
            </w:r>
          </w:p>
          <w:p w14:paraId="4D2AA3F1">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 黄先生</w:t>
            </w:r>
          </w:p>
          <w:p w14:paraId="77E029E4">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联系电话：0577-63168033</w:t>
            </w:r>
          </w:p>
        </w:tc>
      </w:tr>
      <w:tr w14:paraId="4552D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F33FC1A">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85B373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469" w:type="dxa"/>
            <w:vAlign w:val="center"/>
          </w:tcPr>
          <w:p w14:paraId="5E61A3D9">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代理机构名称：新征程（杭州）招标代理有限公司</w:t>
            </w:r>
          </w:p>
          <w:p w14:paraId="62D7B3A4">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kern w:val="0"/>
                <w:sz w:val="22"/>
                <w:szCs w:val="22"/>
                <w:highlight w:val="none"/>
              </w:rPr>
              <w:t>平阳县昆阳镇汉森世家1栋1单元902室</w:t>
            </w:r>
          </w:p>
          <w:p w14:paraId="0813856E">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r>
              <w:rPr>
                <w:rFonts w:hint="eastAsia" w:ascii="宋体" w:hAnsi="宋体" w:eastAsia="宋体" w:cs="宋体"/>
                <w:color w:val="auto"/>
                <w:kern w:val="0"/>
                <w:sz w:val="22"/>
                <w:szCs w:val="22"/>
                <w:highlight w:val="none"/>
              </w:rPr>
              <w:t>李先生</w:t>
            </w:r>
          </w:p>
          <w:p w14:paraId="6FF2812F">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联系电话：13029688868</w:t>
            </w:r>
          </w:p>
        </w:tc>
      </w:tr>
      <w:tr w14:paraId="274DB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65E37B9">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378C5FD1">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469" w:type="dxa"/>
            <w:vAlign w:val="center"/>
          </w:tcPr>
          <w:p w14:paraId="1F44A3D4">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03354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BDC14BA">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51407D2">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469" w:type="dxa"/>
            <w:vAlign w:val="center"/>
          </w:tcPr>
          <w:p w14:paraId="1C7D04FE">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63CB0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E15767D">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086F6B0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5691527">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469" w:type="dxa"/>
            <w:vAlign w:val="center"/>
          </w:tcPr>
          <w:p w14:paraId="1B5D4273">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28CE6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E17C99B">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19E2DD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469" w:type="dxa"/>
            <w:vAlign w:val="center"/>
          </w:tcPr>
          <w:p w14:paraId="5C50F4DB">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w:t>
            </w:r>
            <w:r>
              <w:rPr>
                <w:rFonts w:hint="eastAsia" w:ascii="宋体" w:hAnsi="宋体" w:eastAsia="宋体" w:cs="宋体"/>
                <w:color w:val="auto"/>
                <w:sz w:val="22"/>
                <w:szCs w:val="22"/>
                <w:highlight w:val="none"/>
                <w:shd w:val="clear" w:color="auto" w:fill="FFFFFF"/>
              </w:rPr>
              <w:t>接受</w:t>
            </w:r>
          </w:p>
        </w:tc>
      </w:tr>
      <w:tr w14:paraId="061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8CF5C97">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251751D5">
            <w:pPr>
              <w:wordWrap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分包</w:t>
            </w:r>
          </w:p>
        </w:tc>
        <w:tc>
          <w:tcPr>
            <w:tcW w:w="7469" w:type="dxa"/>
            <w:vAlign w:val="center"/>
          </w:tcPr>
          <w:p w14:paraId="22A18293">
            <w:pPr>
              <w:wordWrap w:val="0"/>
              <w:spacing w:line="360" w:lineRule="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允许，允许供应商将自身不具备的资质分项内容进行分包。</w:t>
            </w:r>
          </w:p>
        </w:tc>
      </w:tr>
      <w:tr w14:paraId="12D6A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E36A7CC">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5D400CA8">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469" w:type="dxa"/>
            <w:vAlign w:val="center"/>
          </w:tcPr>
          <w:p w14:paraId="7D326EEE">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23CBA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F0C696F">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2A35B27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469" w:type="dxa"/>
            <w:vAlign w:val="center"/>
          </w:tcPr>
          <w:p w14:paraId="690C9C0E">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208D4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69C9042">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4F571E3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469" w:type="dxa"/>
            <w:vAlign w:val="center"/>
          </w:tcPr>
          <w:p w14:paraId="5C2F6046">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2AE29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7376516">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532DEB2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469" w:type="dxa"/>
            <w:vAlign w:val="center"/>
          </w:tcPr>
          <w:p w14:paraId="23A27801">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2D7A7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140BCB6">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3B946297">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469" w:type="dxa"/>
            <w:vAlign w:val="center"/>
          </w:tcPr>
          <w:p w14:paraId="469717D7">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4E2FC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F16960A">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3086DB98">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469" w:type="dxa"/>
            <w:vAlign w:val="center"/>
          </w:tcPr>
          <w:p w14:paraId="40A32784">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1.供应商应先安装“乐采云电子投标客户端”，并按照本采购文件和“乐采云平台”的要求，通过“乐采云电子投标客户端”编制并加密投标文件。</w:t>
            </w:r>
          </w:p>
        </w:tc>
      </w:tr>
      <w:tr w14:paraId="2F5F3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B46341E">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6F4A2CC6">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469" w:type="dxa"/>
            <w:vAlign w:val="center"/>
          </w:tcPr>
          <w:p w14:paraId="0BA4ABE2">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4762ABA2">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425AC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2F3284A">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55DA11B">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469" w:type="dxa"/>
            <w:vAlign w:val="center"/>
          </w:tcPr>
          <w:p w14:paraId="23FA7D53">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5BA69E03">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（1）“电子加密投标文件”是指通过“政采云电子交易客户端”完成投标文件编制后生成并加密的数据电文形式的投标文件。</w:t>
            </w:r>
          </w:p>
          <w:p w14:paraId="2208B029">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57CCB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02771CA">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44512BE">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469" w:type="dxa"/>
            <w:vAlign w:val="center"/>
          </w:tcPr>
          <w:p w14:paraId="18ED045A">
            <w:pPr>
              <w:pStyle w:val="19"/>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（1）“电子加密投标文件”：在线上传递交、一份。（2）“备份投标文件”：密封包装后（邮寄形式投标截止时间前递交、一份（邮寄地址：平阳县昆阳镇汉森世家1栋1单元902室 李先生收 13029688868））或者发至邮箱250785507@qq.com</w:t>
            </w:r>
            <w:r>
              <w:rPr>
                <w:rFonts w:hint="eastAsia" w:ascii="宋体" w:hAnsi="宋体" w:eastAsia="宋体" w:cs="宋体"/>
                <w:b/>
                <w:bCs/>
                <w:color w:val="auto"/>
                <w:sz w:val="22"/>
                <w:szCs w:val="22"/>
                <w:highlight w:val="none"/>
              </w:rPr>
              <w:t>（压缩包打包加密，密码由供应商自行保管）</w:t>
            </w:r>
            <w:r>
              <w:rPr>
                <w:rFonts w:hint="eastAsia" w:ascii="宋体" w:hAnsi="宋体" w:eastAsia="宋体" w:cs="宋体"/>
                <w:color w:val="auto"/>
                <w:sz w:val="22"/>
                <w:szCs w:val="22"/>
                <w:highlight w:val="none"/>
              </w:rPr>
              <w:t>。</w:t>
            </w:r>
          </w:p>
        </w:tc>
      </w:tr>
      <w:tr w14:paraId="7A7C2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3B9DB83">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6C27228E">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469" w:type="dxa"/>
            <w:vAlign w:val="center"/>
          </w:tcPr>
          <w:p w14:paraId="346585FE">
            <w:pPr>
              <w:pStyle w:val="19"/>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（1）“电子加密投标文件”的上传、递交：</w:t>
            </w:r>
          </w:p>
          <w:p w14:paraId="35D22409">
            <w:pPr>
              <w:pStyle w:val="19"/>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a.投标供应商应在投标截止时间前将“电子加密投标文件”成功上传递交至“乐采云平台”，否则投标无效。</w:t>
            </w:r>
          </w:p>
          <w:p w14:paraId="59BD410A">
            <w:pPr>
              <w:pStyle w:val="19"/>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4C74F952">
            <w:pPr>
              <w:pStyle w:val="19"/>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（2）“备份投标文件”的密封包装、递交：</w:t>
            </w:r>
          </w:p>
          <w:p w14:paraId="3E8D8CB7">
            <w:pPr>
              <w:pStyle w:val="19"/>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a.投标供应商在“乐采云平台”完成“电子加密投标文件”的上传递交后，还可以（邮寄或邮件形式）在投标截止时间前递交以介质（U盘或加密压缩包）存储的 “备份投标文件”（一份）或以电子邮件方式递交；</w:t>
            </w:r>
          </w:p>
          <w:p w14:paraId="575C1EB9">
            <w:pPr>
              <w:pStyle w:val="19"/>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邮件形式“备份投标文件”应当通过加密压缩包形式发送至采购代理机构邮箱，无需提供密码，密码由供应商自行保管。</w:t>
            </w:r>
          </w:p>
          <w:p w14:paraId="04137BAC">
            <w:pPr>
              <w:pStyle w:val="19"/>
              <w:tabs>
                <w:tab w:val="right" w:leader="dot" w:pos="9118"/>
              </w:tabs>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乐采云平台”成功上传递交的“电子加密投标文件”已按时解密的，“备份投标文件”自动失效。投标截止时间前，投标供应商仅递交了“备份投标文件”而未将“电子加密投标文件”成功上传至“乐采云平台”的，投标无效。</w:t>
            </w:r>
          </w:p>
        </w:tc>
      </w:tr>
      <w:tr w14:paraId="670B5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910ED79">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6972EFEE">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469" w:type="dxa"/>
            <w:vAlign w:val="center"/>
          </w:tcPr>
          <w:p w14:paraId="796B6768">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286AFAD7">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乐采云平台”成功上传递交的“电子加密投标文件”无法按时解密，投标供应商如按规定递交了“备份投标文件”的，以“备份投标文件”为依据（由采购组织机构按“乐采云平台”操作规范将“备份投标文件”上传至“乐采云平台”，上传成功后，“电子加密投标文件”自动失效），否则视为投标文件撤回。</w:t>
            </w:r>
          </w:p>
          <w:p w14:paraId="2B25DFE6">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（3）投标截止时间前，投标供应商仅递交了“备份投标文件”而未将电子加密投标文件上传至“乐采云平台”的，投标无效。</w:t>
            </w:r>
          </w:p>
        </w:tc>
      </w:tr>
      <w:tr w14:paraId="3DBF9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891D9C9">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4E5CD460">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469" w:type="dxa"/>
            <w:vAlign w:val="center"/>
          </w:tcPr>
          <w:p w14:paraId="5A4C5757">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73A45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A146289">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B151468">
            <w:pPr>
              <w:wordWrap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投标演示</w:t>
            </w:r>
            <w:r>
              <w:rPr>
                <w:rFonts w:hint="eastAsia" w:ascii="宋体" w:hAnsi="宋体" w:cs="宋体"/>
                <w:color w:val="auto"/>
                <w:sz w:val="22"/>
                <w:szCs w:val="22"/>
                <w:highlight w:val="none"/>
                <w:lang w:val="en-US" w:eastAsia="zh-CN"/>
              </w:rPr>
              <w:t>及样品</w:t>
            </w:r>
          </w:p>
        </w:tc>
        <w:tc>
          <w:tcPr>
            <w:tcW w:w="7469" w:type="dxa"/>
            <w:vAlign w:val="center"/>
          </w:tcPr>
          <w:p w14:paraId="72BCD6AF">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cs="宋体"/>
                <w:color w:val="auto"/>
                <w:sz w:val="22"/>
                <w:szCs w:val="22"/>
                <w:highlight w:val="none"/>
                <w:lang w:eastAsia="zh-CN"/>
              </w:rPr>
              <w:instrText xml:space="preserve">,</w:instrText>
            </w:r>
            <w:r>
              <w:rPr>
                <w:rFonts w:hint="eastAsia" w:ascii="宋体" w:hAnsi="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需要，投标演示</w:t>
            </w:r>
            <w:r>
              <w:rPr>
                <w:rFonts w:hint="eastAsia" w:ascii="宋体" w:hAnsi="宋体" w:cs="宋体"/>
                <w:color w:val="auto"/>
                <w:sz w:val="22"/>
                <w:szCs w:val="22"/>
                <w:highlight w:val="none"/>
                <w:lang w:val="en-US" w:eastAsia="zh-CN"/>
              </w:rPr>
              <w:t>及样品</w:t>
            </w:r>
            <w:r>
              <w:rPr>
                <w:rFonts w:hint="eastAsia" w:ascii="宋体" w:hAnsi="宋体" w:eastAsia="宋体" w:cs="宋体"/>
                <w:color w:val="auto"/>
                <w:sz w:val="22"/>
                <w:szCs w:val="22"/>
                <w:highlight w:val="none"/>
              </w:rPr>
              <w:t>递交方式如下：</w:t>
            </w:r>
          </w:p>
          <w:p w14:paraId="73F76C7D">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投标供应商在投标截止时间当天早上9时30分之前送至平阳县公共资源交易中心二楼收标区。</w:t>
            </w:r>
          </w:p>
          <w:p w14:paraId="7609DE5C">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说明：投标截止时间当天早上递交的供应商请自行前往采购文件规定的地点，并在规定时间前递交，否则不予以接收。</w:t>
            </w:r>
          </w:p>
        </w:tc>
      </w:tr>
      <w:tr w14:paraId="5059D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3EE3ACF">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6552D90F">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7469" w:type="dxa"/>
            <w:vAlign w:val="center"/>
          </w:tcPr>
          <w:p w14:paraId="365E07B1">
            <w:pPr>
              <w:wordWrap w:val="0"/>
              <w:adjustRightIn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需要，合同总价1％的履约保证金（银行转账或银行、担保机构、保险公司出具的保函）</w:t>
            </w:r>
          </w:p>
        </w:tc>
      </w:tr>
      <w:tr w14:paraId="4D068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0F57FEA">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0538E7CA">
            <w:pPr>
              <w:wordWrap w:val="0"/>
              <w:adjustRightIn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469" w:type="dxa"/>
            <w:vAlign w:val="center"/>
          </w:tcPr>
          <w:p w14:paraId="7320D133">
            <w:pPr>
              <w:pStyle w:val="2"/>
              <w:wordWrap w:val="0"/>
              <w:spacing w:line="360" w:lineRule="auto"/>
              <w:rPr>
                <w:rFonts w:hint="eastAsia" w:ascii="宋体" w:hAnsi="宋体" w:eastAsia="宋体" w:cs="宋体"/>
                <w:color w:val="auto"/>
                <w:sz w:val="22"/>
                <w:szCs w:val="22"/>
                <w:highlight w:val="none"/>
              </w:rPr>
            </w:pPr>
            <w:bookmarkStart w:id="4" w:name="_Toc26701"/>
            <w:bookmarkStart w:id="5" w:name="_Toc25684"/>
            <w:bookmarkStart w:id="6" w:name="_Toc23023"/>
            <w:bookmarkStart w:id="7" w:name="_Toc11510"/>
            <w:bookmarkStart w:id="8" w:name="_Toc1273"/>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bookmarkEnd w:id="7"/>
            <w:bookmarkEnd w:id="8"/>
          </w:p>
        </w:tc>
      </w:tr>
      <w:tr w14:paraId="3A33C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D87E1E9">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30F26C48">
            <w:pPr>
              <w:wordWrap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469" w:type="dxa"/>
            <w:vAlign w:val="center"/>
          </w:tcPr>
          <w:p w14:paraId="5F30C851">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代理机构名称：新征程（杭州）招标代理有限公司</w:t>
            </w:r>
          </w:p>
          <w:p w14:paraId="6D81B42C">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机构地址：</w:t>
            </w:r>
            <w:r>
              <w:rPr>
                <w:rFonts w:hint="eastAsia" w:ascii="宋体" w:hAnsi="宋体" w:eastAsia="宋体" w:cs="宋体"/>
                <w:color w:val="auto"/>
                <w:kern w:val="0"/>
                <w:sz w:val="22"/>
                <w:szCs w:val="22"/>
                <w:highlight w:val="none"/>
              </w:rPr>
              <w:t>平阳县昆阳镇汉森世家1栋1单元902室</w:t>
            </w:r>
          </w:p>
          <w:p w14:paraId="23E9F9A4">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人：李先生</w:t>
            </w:r>
          </w:p>
          <w:p w14:paraId="621AD394">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联系电话：13029688868</w:t>
            </w:r>
          </w:p>
        </w:tc>
      </w:tr>
      <w:tr w14:paraId="7F2E2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0786B88">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56C2378B">
            <w:pPr>
              <w:wordWrap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469" w:type="dxa"/>
            <w:vAlign w:val="center"/>
          </w:tcPr>
          <w:p w14:paraId="73D9A224">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13DF6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8814A0C">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030266A2">
            <w:pPr>
              <w:wordWrap w:val="0"/>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469" w:type="dxa"/>
            <w:vAlign w:val="center"/>
          </w:tcPr>
          <w:p w14:paraId="0E281824">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同级采购监督管理部门名称：平阳县兴阳控股集团有限公司</w:t>
            </w:r>
          </w:p>
          <w:p w14:paraId="3332D4E7">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联系人：张先生</w:t>
            </w:r>
          </w:p>
          <w:p w14:paraId="401E78C3">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监督投诉电话：0577-63168022</w:t>
            </w:r>
          </w:p>
          <w:p w14:paraId="6C0B9852">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址：平阳县昆阳镇公园路5号</w:t>
            </w:r>
          </w:p>
        </w:tc>
      </w:tr>
      <w:tr w14:paraId="5F330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C6EAE5A">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3D239F31">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469" w:type="dxa"/>
            <w:vAlign w:val="center"/>
          </w:tcPr>
          <w:p w14:paraId="1A9EF53E">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eastAsia="宋体" w:cs="宋体"/>
                <w:color w:val="auto"/>
                <w:sz w:val="22"/>
                <w:szCs w:val="22"/>
                <w:highlight w:val="none"/>
                <w:shd w:val="clear" w:color="auto" w:fill="FFFFFF"/>
              </w:rPr>
              <w:t>日09:30</w:t>
            </w:r>
            <w:r>
              <w:rPr>
                <w:rFonts w:hint="eastAsia" w:ascii="宋体" w:hAnsi="宋体" w:eastAsia="宋体" w:cs="宋体"/>
                <w:color w:val="auto"/>
                <w:sz w:val="22"/>
                <w:szCs w:val="22"/>
                <w:highlight w:val="none"/>
              </w:rPr>
              <w:t>截止(北京时间)。</w:t>
            </w:r>
          </w:p>
        </w:tc>
      </w:tr>
      <w:tr w14:paraId="733CA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3CF04C4">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7F6A46C">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4C0EBF8A">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469" w:type="dxa"/>
            <w:vAlign w:val="center"/>
          </w:tcPr>
          <w:p w14:paraId="6CD6F828">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eastAsia="宋体" w:cs="宋体"/>
                <w:color w:val="auto"/>
                <w:sz w:val="22"/>
                <w:szCs w:val="22"/>
                <w:highlight w:val="none"/>
                <w:shd w:val="clear" w:color="auto" w:fill="FFFFFF"/>
              </w:rPr>
              <w:t>日09:30</w:t>
            </w:r>
            <w:r>
              <w:rPr>
                <w:rFonts w:hint="eastAsia" w:ascii="宋体" w:hAnsi="宋体" w:eastAsia="宋体" w:cs="宋体"/>
                <w:color w:val="auto"/>
                <w:sz w:val="22"/>
                <w:szCs w:val="22"/>
                <w:highlight w:val="none"/>
              </w:rPr>
              <w:t xml:space="preserve"> (北京时间)</w:t>
            </w:r>
          </w:p>
          <w:p w14:paraId="0DFB0D5F">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开标地点：平阳县公共资源交易中心三楼评标室（平阳县鳌江镇火车站大道和谐家园三楼）。</w:t>
            </w:r>
          </w:p>
        </w:tc>
      </w:tr>
      <w:tr w14:paraId="1806B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9AA3DE3">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131537DC">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300CB948">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469" w:type="dxa"/>
            <w:vAlign w:val="center"/>
          </w:tcPr>
          <w:p w14:paraId="732CC822">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评标委员会构成：采购人依法组建，成员人数应当为7人及以上单数，其中评审专家不得少于成员总数的三分之二；评审专家确定方式：按相关规定从专家库中抽取。</w:t>
            </w:r>
          </w:p>
        </w:tc>
      </w:tr>
      <w:tr w14:paraId="176C2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59D1EC3">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07B212D5">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469" w:type="dxa"/>
            <w:vAlign w:val="center"/>
          </w:tcPr>
          <w:p w14:paraId="55892FBF">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)；“中国政府采购网”（http://www.ccgp.gov.cn/）；</w:t>
            </w:r>
          </w:p>
          <w:p w14:paraId="0AF99F56">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2、投标供应商信用信息查询截止时点：至本项目投标截止时间前均可。</w:t>
            </w:r>
          </w:p>
          <w:p w14:paraId="25625DC4">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3、投标供应商信用信息查询记录和证据留存的具体方式：网页截图打印；</w:t>
            </w:r>
          </w:p>
          <w:p w14:paraId="49B3F288">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0928E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BF1A725">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0A603D7">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469" w:type="dxa"/>
            <w:vAlign w:val="center"/>
          </w:tcPr>
          <w:p w14:paraId="2BEE414C">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6E4BD38D">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2、中标供应商与采购人签订合同后，2日历天内将合同扫描件电子版发给新征程（杭州）招标代理有限公司：邮箱：</w:t>
            </w:r>
            <w:r>
              <w:rPr>
                <w:rStyle w:val="40"/>
                <w:rFonts w:hint="eastAsia" w:ascii="宋体" w:hAnsi="宋体" w:eastAsia="宋体" w:cs="宋体"/>
                <w:color w:val="auto"/>
                <w:sz w:val="22"/>
                <w:szCs w:val="22"/>
                <w:highlight w:val="none"/>
              </w:rPr>
              <w:t>250785507@qq.com</w:t>
            </w:r>
            <w:r>
              <w:rPr>
                <w:rFonts w:hint="eastAsia" w:ascii="宋体" w:hAnsi="宋体" w:eastAsia="宋体" w:cs="宋体"/>
                <w:color w:val="auto"/>
                <w:sz w:val="22"/>
                <w:szCs w:val="22"/>
                <w:highlight w:val="none"/>
              </w:rPr>
              <w:t>；</w:t>
            </w:r>
          </w:p>
          <w:p w14:paraId="6DFFCB58">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3、本项目国企采购合同按规定在浙江政府采购网（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"http://www.zjzfcg.gov.cn"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http://www.zjzfcg.gov.cn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）予以公告。</w:t>
            </w:r>
          </w:p>
        </w:tc>
      </w:tr>
      <w:tr w14:paraId="0990D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1B44503">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7BC8394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469" w:type="dxa"/>
            <w:vAlign w:val="center"/>
          </w:tcPr>
          <w:p w14:paraId="4B4AA460">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5D0D4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4504665">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66A958F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免则声明</w:t>
            </w:r>
          </w:p>
        </w:tc>
        <w:tc>
          <w:tcPr>
            <w:tcW w:w="7469" w:type="dxa"/>
            <w:vAlign w:val="center"/>
          </w:tcPr>
          <w:p w14:paraId="09C81358">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5B9ACF3D">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7D61D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07C2362">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15664CC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469" w:type="dxa"/>
            <w:vAlign w:val="center"/>
          </w:tcPr>
          <w:p w14:paraId="109D4B63">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0866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CD77744">
            <w:pPr>
              <w:widowControl/>
              <w:numPr>
                <w:ilvl w:val="0"/>
                <w:numId w:val="1"/>
              </w:numPr>
              <w:tabs>
                <w:tab w:val="left" w:pos="420"/>
                <w:tab w:val="clear" w:pos="0"/>
              </w:tabs>
              <w:spacing w:line="360" w:lineRule="auto"/>
              <w:jc w:val="center"/>
              <w:rPr>
                <w:rFonts w:hint="eastAsia" w:ascii="宋体" w:hAnsi="宋体" w:eastAsia="宋体" w:cs="宋体"/>
                <w:color w:val="auto"/>
                <w:sz w:val="22"/>
                <w:szCs w:val="22"/>
                <w:highlight w:val="none"/>
              </w:rPr>
            </w:pPr>
          </w:p>
        </w:tc>
        <w:tc>
          <w:tcPr>
            <w:tcW w:w="1553" w:type="dxa"/>
            <w:vAlign w:val="center"/>
          </w:tcPr>
          <w:p w14:paraId="610731E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469" w:type="dxa"/>
            <w:vAlign w:val="center"/>
          </w:tcPr>
          <w:p w14:paraId="6C12990D">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54591E26">
      <w:pPr>
        <w:pStyle w:val="9"/>
        <w:wordWrap w:val="0"/>
        <w:spacing w:line="360" w:lineRule="auto"/>
        <w:rPr>
          <w:rFonts w:hint="eastAsia" w:ascii="宋体" w:hAnsi="宋体" w:eastAsia="宋体" w:cs="宋体"/>
          <w:color w:val="auto"/>
          <w:highlight w:val="none"/>
        </w:rPr>
        <w:sectPr>
          <w:footerReference r:id="rId7" w:type="default"/>
          <w:pgSz w:w="11906" w:h="16838"/>
          <w:pgMar w:top="1440" w:right="1080" w:bottom="1440" w:left="1080" w:header="851" w:footer="992" w:gutter="0"/>
          <w:cols w:space="720" w:num="1"/>
          <w:docGrid w:linePitch="312" w:charSpace="0"/>
        </w:sectPr>
      </w:pPr>
    </w:p>
    <w:p w14:paraId="7A85775E">
      <w:pPr>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6D415B17">
      <w:pPr>
        <w:spacing w:line="480" w:lineRule="auto"/>
        <w:jc w:val="center"/>
        <w:rPr>
          <w:rFonts w:hint="eastAsia" w:ascii="宋体" w:hAnsi="宋体" w:eastAsia="宋体" w:cs="宋体"/>
          <w:color w:val="auto"/>
          <w:sz w:val="24"/>
          <w:highlight w:val="none"/>
        </w:rPr>
      </w:pPr>
    </w:p>
    <w:p w14:paraId="7F506AA0">
      <w:pPr>
        <w:pStyle w:val="19"/>
        <w:tabs>
          <w:tab w:val="right" w:leader="dot" w:pos="935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"_Toc6618"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lang w:val="zh-CN"/>
        </w:rPr>
        <w:t>第一部分 项目简介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_Toc6618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B178445">
      <w:pPr>
        <w:pStyle w:val="19"/>
        <w:tabs>
          <w:tab w:val="right" w:leader="dot" w:pos="935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"_Toc7160"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第二部分 采购内容及技术要求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_Toc7160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03A268D">
      <w:pPr>
        <w:pStyle w:val="19"/>
        <w:tabs>
          <w:tab w:val="right" w:leader="dot" w:pos="935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"_Toc16463"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lang w:val="zh-CN"/>
        </w:rPr>
        <w:t>第三部分</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zh-CN"/>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_Toc16463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1E5E71C">
      <w:pPr>
        <w:pStyle w:val="19"/>
        <w:tabs>
          <w:tab w:val="right" w:leader="dot" w:pos="935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"_Toc29440"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第四部分 合同格式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_Toc29440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BDFE8A0">
      <w:pPr>
        <w:pStyle w:val="19"/>
        <w:tabs>
          <w:tab w:val="right" w:leader="dot" w:pos="935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"_Toc8729"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第五部分 附件—投标文件格式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_Toc8729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151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EC1898">
      <w:pPr>
        <w:pStyle w:val="19"/>
        <w:tabs>
          <w:tab w:val="right" w:leader="dot" w:pos="935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"_Toc12556"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第六部分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_Toc12556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7784A38">
      <w:pPr>
        <w:pStyle w:val="11"/>
        <w:wordWrap w:val="0"/>
        <w:spacing w:before="0" w:beforeLines="0" w:after="0" w:afterLines="0" w:line="480" w:lineRule="auto"/>
        <w:ind w:lef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14:paraId="5CC43FBA">
      <w:pPr>
        <w:pStyle w:val="11"/>
        <w:wordWrap w:val="0"/>
        <w:spacing w:before="0" w:beforeLines="0" w:after="0" w:afterLines="0" w:line="480" w:lineRule="auto"/>
        <w:ind w:left="0" w:firstLine="0" w:firstLineChars="0"/>
        <w:rPr>
          <w:rFonts w:hint="eastAsia" w:ascii="宋体" w:hAnsi="宋体" w:eastAsia="宋体" w:cs="宋体"/>
          <w:color w:val="auto"/>
          <w:sz w:val="28"/>
          <w:szCs w:val="28"/>
          <w:highlight w:val="none"/>
        </w:rPr>
      </w:pPr>
    </w:p>
    <w:p w14:paraId="6FCDA64C">
      <w:pPr>
        <w:pStyle w:val="11"/>
        <w:wordWrap w:val="0"/>
        <w:spacing w:before="0" w:beforeLines="0" w:after="0" w:afterLines="0" w:line="360" w:lineRule="auto"/>
        <w:ind w:left="0" w:firstLine="0" w:firstLineChars="0"/>
        <w:rPr>
          <w:rFonts w:hint="eastAsia" w:ascii="宋体" w:hAnsi="宋体" w:eastAsia="宋体" w:cs="宋体"/>
          <w:color w:val="auto"/>
          <w:highlight w:val="none"/>
        </w:rPr>
      </w:pPr>
    </w:p>
    <w:p w14:paraId="3F71A8BF">
      <w:pPr>
        <w:pStyle w:val="11"/>
        <w:wordWrap w:val="0"/>
        <w:spacing w:before="0" w:beforeLines="0" w:after="0" w:afterLines="0" w:line="360" w:lineRule="auto"/>
        <w:ind w:left="0" w:firstLine="0" w:firstLineChars="0"/>
        <w:rPr>
          <w:rFonts w:hint="eastAsia" w:ascii="宋体" w:hAnsi="宋体" w:eastAsia="宋体" w:cs="宋体"/>
          <w:color w:val="auto"/>
          <w:highlight w:val="none"/>
        </w:rPr>
      </w:pPr>
    </w:p>
    <w:p w14:paraId="06637A09">
      <w:pPr>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br w:type="page"/>
      </w:r>
      <w:bookmarkStart w:id="9" w:name="_Toc6618"/>
      <w:r>
        <w:rPr>
          <w:rFonts w:hint="eastAsia" w:ascii="宋体" w:hAnsi="宋体" w:eastAsia="宋体" w:cs="宋体"/>
          <w:b/>
          <w:color w:val="auto"/>
          <w:sz w:val="36"/>
          <w:highlight w:val="none"/>
          <w:lang w:val="zh-CN"/>
        </w:rPr>
        <w:t>第一部分 项目简介</w:t>
      </w:r>
      <w:bookmarkEnd w:id="9"/>
    </w:p>
    <w:p w14:paraId="314D6C29">
      <w:pPr>
        <w:pStyle w:val="22"/>
        <w:wordWrap w:val="0"/>
        <w:adjustRightInd w:val="0"/>
        <w:snapToGrid w:val="0"/>
        <w:spacing w:line="360" w:lineRule="auto"/>
        <w:ind w:firstLine="0" w:firstLineChars="0"/>
        <w:rPr>
          <w:rFonts w:hint="eastAsia" w:ascii="宋体" w:hAnsi="宋体" w:eastAsia="宋体" w:cs="宋体"/>
          <w:b/>
          <w:color w:val="auto"/>
          <w:sz w:val="22"/>
          <w:szCs w:val="22"/>
          <w:highlight w:val="none"/>
        </w:rPr>
      </w:pPr>
      <w:bookmarkStart w:id="10" w:name="_Toc14116"/>
      <w:bookmarkStart w:id="11" w:name="_Toc611"/>
      <w:bookmarkStart w:id="12" w:name="_Toc7800"/>
      <w:bookmarkStart w:id="13" w:name="_Toc23157"/>
      <w:bookmarkStart w:id="14" w:name="_Toc444066171"/>
      <w:r>
        <w:rPr>
          <w:rFonts w:hint="eastAsia" w:ascii="宋体" w:hAnsi="宋体" w:eastAsia="宋体" w:cs="宋体"/>
          <w:b/>
          <w:color w:val="auto"/>
          <w:sz w:val="22"/>
          <w:szCs w:val="22"/>
          <w:highlight w:val="none"/>
        </w:rPr>
        <w:t>1、项目简介</w:t>
      </w:r>
      <w:bookmarkEnd w:id="10"/>
      <w:bookmarkEnd w:id="11"/>
      <w:bookmarkEnd w:id="12"/>
      <w:bookmarkEnd w:id="13"/>
    </w:p>
    <w:p w14:paraId="023B1FEA">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新征程（杭州）招标代理有限公司受平阳县兴阳控股集团有限公司委托，以公开招标方式采购</w:t>
      </w:r>
      <w:r>
        <w:rPr>
          <w:rFonts w:hint="eastAsia" w:ascii="宋体" w:hAnsi="宋体" w:eastAsia="宋体" w:cs="宋体"/>
          <w:color w:val="auto"/>
          <w:highlight w:val="none"/>
          <w:lang w:eastAsia="zh-CN"/>
        </w:rPr>
        <w:t>南雁镇灯光演绎项目</w:t>
      </w:r>
      <w:r>
        <w:rPr>
          <w:rFonts w:hint="eastAsia" w:ascii="宋体" w:hAnsi="宋体" w:eastAsia="宋体" w:cs="宋体"/>
          <w:color w:val="auto"/>
          <w:highlight w:val="none"/>
        </w:rPr>
        <w:t>，本次招标资金已经落实。</w:t>
      </w:r>
    </w:p>
    <w:p w14:paraId="3143FE45">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我们热情欢迎有关公司（企业）前来进行投标。</w:t>
      </w:r>
    </w:p>
    <w:bookmarkEnd w:id="14"/>
    <w:p w14:paraId="187E61A2">
      <w:pPr>
        <w:wordWrap w:val="0"/>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rPr>
      </w:pPr>
    </w:p>
    <w:p w14:paraId="43742FAF">
      <w:pPr>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5" w:name="_Toc7160"/>
      <w:r>
        <w:rPr>
          <w:rFonts w:hint="eastAsia" w:ascii="宋体" w:hAnsi="宋体" w:eastAsia="宋体" w:cs="宋体"/>
          <w:b/>
          <w:color w:val="auto"/>
          <w:sz w:val="36"/>
          <w:highlight w:val="none"/>
        </w:rPr>
        <w:t>第二部分 采购内容及技术要求</w:t>
      </w:r>
      <w:bookmarkEnd w:id="15"/>
      <w:bookmarkStart w:id="16" w:name="_Toc142902564"/>
    </w:p>
    <w:bookmarkEnd w:id="16"/>
    <w:p w14:paraId="5B563061">
      <w:pPr>
        <w:widowControl/>
        <w:wordWrap w:val="0"/>
        <w:autoSpaceDE w:val="0"/>
        <w:autoSpaceDN w:val="0"/>
        <w:snapToGrid w:val="0"/>
        <w:spacing w:line="360" w:lineRule="auto"/>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一、总则</w:t>
      </w:r>
    </w:p>
    <w:p w14:paraId="148AD0FB">
      <w:pPr>
        <w:wordWrap w:val="0"/>
        <w:adjustRightInd w:val="0"/>
        <w:snapToGrid w:val="0"/>
        <w:spacing w:line="360" w:lineRule="auto"/>
        <w:ind w:firstLine="482"/>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1.1本技术规范要求提出的是最低限度的基本技术要求，并未对所有技术细节作出规定，供应商应提供符合本技术要求和国家标准、行业标准的优质产品。</w:t>
      </w:r>
    </w:p>
    <w:p w14:paraId="2C7FFB8F">
      <w:pPr>
        <w:wordWrap w:val="0"/>
        <w:adjustRightInd w:val="0"/>
        <w:snapToGrid w:val="0"/>
        <w:spacing w:line="360" w:lineRule="auto"/>
        <w:ind w:firstLine="482"/>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44E276A3">
      <w:pPr>
        <w:wordWrap w:val="0"/>
        <w:adjustRightInd w:val="0"/>
        <w:snapToGrid w:val="0"/>
        <w:spacing w:line="360" w:lineRule="auto"/>
        <w:ind w:firstLine="482"/>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2、技术要求及标准的执行</w:t>
      </w:r>
    </w:p>
    <w:p w14:paraId="3EEE3550">
      <w:pPr>
        <w:wordWrap w:val="0"/>
        <w:adjustRightInd w:val="0"/>
        <w:snapToGrid w:val="0"/>
        <w:spacing w:line="360" w:lineRule="auto"/>
        <w:ind w:firstLine="482"/>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53801FB1">
      <w:pPr>
        <w:wordWrap w:val="0"/>
        <w:autoSpaceDE w:val="0"/>
        <w:autoSpaceDN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须按国家有关规定及标准完成本次采购产品的供货、运输、装卸、就位、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754CBD23">
      <w:pPr>
        <w:numPr>
          <w:ilvl w:val="0"/>
          <w:numId w:val="2"/>
        </w:numPr>
        <w:wordWrap w:val="0"/>
        <w:adjustRightInd w:val="0"/>
        <w:snapToGrid w:val="0"/>
        <w:spacing w:line="360" w:lineRule="auto"/>
        <w:rPr>
          <w:rFonts w:hint="eastAsia" w:ascii="宋体" w:hAnsi="宋体" w:eastAsia="宋体" w:cs="宋体"/>
          <w:b/>
          <w:color w:val="auto"/>
          <w:sz w:val="22"/>
          <w:szCs w:val="22"/>
          <w:highlight w:val="none"/>
        </w:rPr>
      </w:pPr>
      <w:bookmarkStart w:id="17" w:name="_Toc157410886"/>
      <w:r>
        <w:rPr>
          <w:rFonts w:hint="eastAsia" w:ascii="宋体" w:hAnsi="宋体" w:eastAsia="宋体" w:cs="宋体"/>
          <w:b/>
          <w:color w:val="auto"/>
          <w:sz w:val="22"/>
          <w:szCs w:val="22"/>
          <w:highlight w:val="none"/>
        </w:rPr>
        <w:t>项目概况</w:t>
      </w:r>
    </w:p>
    <w:p w14:paraId="1C00E0E0">
      <w:pPr>
        <w:wordWrap w:val="0"/>
        <w:autoSpaceDE w:val="0"/>
        <w:autoSpaceDN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沉浸式山水实景演艺项目，立足温州市平阳县南雁荡山文旅发展核心战略布局而生，既是助力南雁荡景区冲刺国家5A级旅游景区的核心文旅IP标杆工程，亦是深挖在地文化底蕴、激活区域文旅经济、推动南雁荡山景区文旅产业跃升的关键抓手，以文化为魂、以山水为幕、以科技为翼，打造兼具文化厚度、艺术高度与产业热度的沉浸式文旅盛宴。</w:t>
      </w:r>
    </w:p>
    <w:p w14:paraId="68BFC046">
      <w:pPr>
        <w:wordWrap w:val="0"/>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三、采购内容</w:t>
      </w:r>
    </w:p>
    <w:bookmarkEnd w:id="17"/>
    <w:p w14:paraId="1F402189">
      <w:pPr>
        <w:wordWrap w:val="0"/>
        <w:adjustRightInd w:val="0"/>
        <w:snapToGrid w:val="0"/>
        <w:spacing w:line="360" w:lineRule="auto"/>
        <w:ind w:firstLine="482"/>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1、本项目主要包括</w:t>
      </w:r>
      <w:r>
        <w:rPr>
          <w:rFonts w:hint="eastAsia" w:ascii="宋体" w:hAnsi="宋体" w:eastAsia="宋体" w:cs="宋体"/>
          <w:bCs/>
          <w:color w:val="auto"/>
          <w:sz w:val="22"/>
          <w:szCs w:val="22"/>
          <w:highlight w:val="none"/>
          <w:lang w:eastAsia="zh-CN"/>
        </w:rPr>
        <w:t>南雁镇灯光演绎项目</w:t>
      </w:r>
      <w:r>
        <w:rPr>
          <w:rFonts w:hint="eastAsia" w:ascii="宋体" w:hAnsi="宋体" w:eastAsia="宋体" w:cs="宋体"/>
          <w:bCs/>
          <w:color w:val="auto"/>
          <w:sz w:val="22"/>
          <w:szCs w:val="22"/>
          <w:highlight w:val="none"/>
        </w:rPr>
        <w:t>，主要包括：总体演艺创作设计、导演团队组建及创制、音乐创制、多媒体内容创作、服装道具、水上舞台创制、光影艺术创制、模式飞行艺术创制、灯光设备采购及安装、视频设备采购及安装、音响设备采购及安装、水幕喷泉特效及水飞设备采购及安装、3D威亚设备采购及安装、救生艇采购、总控设备系统采购及安装、景观照明设备采购及安装、首演演员采购及节目编排、景区配套设备采购及布置、应急照明设备采购及安装、非固定式建筑配套设计采购及安装、智能化设备采购及安装、演员练功房设施设备采购及布置、配套建设工程等。具体详见采购要求及清单。</w:t>
      </w:r>
    </w:p>
    <w:p w14:paraId="4F5EE495">
      <w:pPr>
        <w:wordWrap w:val="0"/>
        <w:adjustRightInd w:val="0"/>
        <w:snapToGrid w:val="0"/>
        <w:spacing w:line="360" w:lineRule="auto"/>
        <w:ind w:firstLine="482"/>
        <w:rPr>
          <w:rFonts w:hint="eastAsia" w:ascii="宋体" w:hAnsi="宋体" w:eastAsia="宋体" w:cs="宋体"/>
          <w:b/>
          <w:color w:val="auto"/>
          <w:sz w:val="22"/>
          <w:szCs w:val="22"/>
          <w:highlight w:val="none"/>
          <w:u w:val="single"/>
        </w:rPr>
      </w:pPr>
      <w:bookmarkStart w:id="18" w:name="_Toc16463"/>
      <w:r>
        <w:rPr>
          <w:rFonts w:hint="eastAsia" w:ascii="宋体" w:hAnsi="宋体" w:eastAsia="宋体" w:cs="宋体"/>
          <w:b/>
          <w:color w:val="auto"/>
          <w:sz w:val="22"/>
          <w:szCs w:val="22"/>
          <w:highlight w:val="none"/>
          <w:u w:val="single"/>
        </w:rPr>
        <w:t>2、▲采购需求清单中数量仅为完成本项目所需的最低要求，供应商可根据自身投标的方案进行增加，供应商投标方案清单中各项数量不得低于采购需求清单最低要求，否则按符合性审查不通过处理。</w:t>
      </w:r>
    </w:p>
    <w:p w14:paraId="44EF5597">
      <w:pPr>
        <w:wordWrap w:val="0"/>
        <w:adjustRightInd w:val="0"/>
        <w:snapToGrid w:val="0"/>
        <w:spacing w:line="360" w:lineRule="auto"/>
        <w:ind w:firstLine="482"/>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3、本项目为交钥匙工程，供应商为达到项目采购需求及目标，不在增加其他任何费用，其费用包含在投标总价中。因后期实际情况造而调整所造成的清单减少，</w:t>
      </w:r>
      <w:r>
        <w:rPr>
          <w:rFonts w:hint="eastAsia" w:ascii="宋体" w:hAnsi="宋体" w:eastAsia="宋体" w:cs="宋体"/>
          <w:b/>
          <w:color w:val="auto"/>
          <w:sz w:val="22"/>
          <w:szCs w:val="22"/>
          <w:highlight w:val="none"/>
          <w:u w:val="single"/>
          <w:lang w:val="en-US" w:eastAsia="zh-CN"/>
        </w:rPr>
        <w:t>通过签订补充协议形式，</w:t>
      </w:r>
      <w:r>
        <w:rPr>
          <w:rFonts w:hint="eastAsia" w:ascii="宋体" w:hAnsi="宋体" w:eastAsia="宋体" w:cs="宋体"/>
          <w:b/>
          <w:color w:val="auto"/>
          <w:sz w:val="22"/>
          <w:szCs w:val="22"/>
          <w:highlight w:val="none"/>
          <w:u w:val="single"/>
        </w:rPr>
        <w:t>结算中应扣除其减少的项及金额。请供应商自行考虑其风险。</w:t>
      </w:r>
    </w:p>
    <w:p w14:paraId="20C6F7A4">
      <w:pPr>
        <w:wordWrap w:val="0"/>
        <w:adjustRightInd w:val="0"/>
        <w:snapToGrid w:val="0"/>
        <w:spacing w:line="360" w:lineRule="auto"/>
        <w:ind w:firstLine="482"/>
        <w:rPr>
          <w:rFonts w:hint="default" w:ascii="宋体" w:hAnsi="宋体" w:cs="宋体"/>
          <w:b/>
          <w:color w:val="auto"/>
          <w:sz w:val="22"/>
          <w:szCs w:val="22"/>
          <w:highlight w:val="none"/>
          <w:u w:val="single"/>
          <w:lang w:val="en-US" w:eastAsia="zh-CN"/>
        </w:rPr>
      </w:pPr>
      <w:r>
        <w:rPr>
          <w:rFonts w:hint="eastAsia" w:ascii="宋体" w:hAnsi="宋体" w:cs="宋体"/>
          <w:b/>
          <w:color w:val="auto"/>
          <w:sz w:val="22"/>
          <w:szCs w:val="22"/>
          <w:highlight w:val="none"/>
          <w:u w:val="single"/>
          <w:lang w:val="en-US" w:eastAsia="zh-CN"/>
        </w:rPr>
        <w:t>4、本次投标报价包含采购范围内所有内容，包括总体演艺创作设计、导演团队组建及创制、音乐创制、多媒体内容创作、服装道具、水上舞台创制、光影艺术创制、模式飞行艺术创制、灯光设备采购及安装、视频设备采购及安装、音响设备采购及安装、水幕喷泉特效及水飞设备采购及安装、3D威亚设备采购及安装、救生艇采购、总控设备系统采购及安装、景观照明设备采购及安装、首演演员采购及节目编排、景区配套设备采购及布置、应急照明设备采购及安装、非固定式建筑配套设计采购及安装、智能化设备采购及安装、演员练功房设施设备采购及布置、配套建设工程等所有内容。现场三通一平及勘察费用由供应商自行负责，其费用包含在投标总价中，不再另行支付。</w:t>
      </w:r>
    </w:p>
    <w:p w14:paraId="1C36F513">
      <w:pPr>
        <w:wordWrap w:val="0"/>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四、采购总体要求</w:t>
      </w:r>
    </w:p>
    <w:p w14:paraId="6617A771">
      <w:pPr>
        <w:wordWrap w:val="0"/>
        <w:adjustRightInd w:val="0"/>
        <w:snapToGrid w:val="0"/>
        <w:spacing w:line="360" w:lineRule="auto"/>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zh-CN"/>
        </w:rPr>
        <w:t xml:space="preserve">、项目打造初衷：锚定文化传承根脉，赋能景区全域发展 </w:t>
      </w:r>
    </w:p>
    <w:p w14:paraId="5A08DF72">
      <w:pPr>
        <w:wordWrap w:val="0"/>
        <w:autoSpaceDE w:val="0"/>
        <w:autoSpaceDN w:val="0"/>
        <w:snapToGrid w:val="0"/>
        <w:spacing w:line="360" w:lineRule="auto"/>
        <w:ind w:firstLine="442"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zh-CN"/>
        </w:rPr>
        <w:t>）文化初心：</w:t>
      </w:r>
      <w:r>
        <w:rPr>
          <w:rFonts w:hint="eastAsia" w:ascii="宋体" w:hAnsi="宋体" w:eastAsia="宋体" w:cs="宋体"/>
          <w:bCs/>
          <w:color w:val="auto"/>
          <w:sz w:val="22"/>
          <w:szCs w:val="22"/>
          <w:highlight w:val="none"/>
          <w:lang w:val="zh-CN"/>
        </w:rPr>
        <w:t>深挖在地文脉，活化本土精粹</w:t>
      </w:r>
    </w:p>
    <w:p w14:paraId="2DBD63C1">
      <w:pPr>
        <w:wordWrap w:val="0"/>
        <w:autoSpaceDE w:val="0"/>
        <w:autoSpaceDN w:val="0"/>
        <w:snapToGrid w:val="0"/>
        <w:spacing w:line="360" w:lineRule="auto"/>
        <w:ind w:firstLine="440"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 xml:space="preserve">本项目深度根植南雁荡山本土文化沃土，充分萃取地域文化核心精髓，紧扣南雁荡山千年文化底蕴，系统性挖掘区域文化内核，实现对南雁荡山千年文脉的创新性转化与活态化传承。项目以在地文化为基底搭建创作框架，演绎内容的多元创作、让南雁荡山的本土文化底蕴，可通过多样的艺术形式走出典籍、融入山水，实现地域文化的多元呈现与永续传承。 </w:t>
      </w:r>
    </w:p>
    <w:p w14:paraId="6AD90C57">
      <w:pPr>
        <w:wordWrap w:val="0"/>
        <w:autoSpaceDE w:val="0"/>
        <w:autoSpaceDN w:val="0"/>
        <w:snapToGrid w:val="0"/>
        <w:spacing w:line="360" w:lineRule="auto"/>
        <w:ind w:firstLine="442"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zh-CN"/>
        </w:rPr>
        <w:t>）发展初心：</w:t>
      </w:r>
      <w:r>
        <w:rPr>
          <w:rFonts w:hint="eastAsia" w:ascii="宋体" w:hAnsi="宋体" w:eastAsia="宋体" w:cs="宋体"/>
          <w:bCs/>
          <w:color w:val="auto"/>
          <w:sz w:val="22"/>
          <w:szCs w:val="22"/>
          <w:highlight w:val="none"/>
          <w:lang w:val="zh-CN"/>
        </w:rPr>
        <w:t>打造景区核心IP，冲刺5A创建，驱动产业跃升</w:t>
      </w:r>
    </w:p>
    <w:p w14:paraId="15D65C85">
      <w:pPr>
        <w:wordWrap w:val="0"/>
        <w:autoSpaceDE w:val="0"/>
        <w:autoSpaceDN w:val="0"/>
        <w:snapToGrid w:val="0"/>
        <w:spacing w:line="360" w:lineRule="auto"/>
        <w:ind w:firstLine="440"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本项目是平阳政府擘画南雁荡全域文旅发展蓝图的核心落子，更是景区冲击5A级旅游景区的核心内容支撑。项目以沉浸式山水演艺为核心载体，构建景区专属文旅演艺IP体系，填补南雁荡景区高端文旅体验业态空白，打造具备强吸引力、高辨识度的文旅核心爆点；以演艺项目为流量引擎，撬动景区票务经济增长、带动周边游客量攀升，激活</w:t>
      </w:r>
      <w:r>
        <w:rPr>
          <w:rFonts w:hint="eastAsia" w:ascii="宋体" w:hAnsi="宋体" w:eastAsia="宋体" w:cs="宋体"/>
          <w:bCs/>
          <w:color w:val="auto"/>
          <w:sz w:val="22"/>
          <w:szCs w:val="22"/>
          <w:highlight w:val="none"/>
        </w:rPr>
        <w:t>南雁荡山景区</w:t>
      </w:r>
      <w:r>
        <w:rPr>
          <w:rFonts w:hint="eastAsia" w:ascii="宋体" w:hAnsi="宋体" w:eastAsia="宋体" w:cs="宋体"/>
          <w:bCs/>
          <w:color w:val="auto"/>
          <w:sz w:val="22"/>
          <w:szCs w:val="22"/>
          <w:highlight w:val="none"/>
          <w:lang w:val="zh-CN"/>
        </w:rPr>
        <w:t xml:space="preserve">文旅消费活力，推动片区文旅产业跃升式发展，形成“演艺引领、业态联动、全域繁荣”的文旅发展新格局，为南雁荡山文旅产业发展注入持久动能。 </w:t>
      </w:r>
    </w:p>
    <w:p w14:paraId="41F43D1E">
      <w:pPr>
        <w:wordWrap w:val="0"/>
        <w:autoSpaceDE w:val="0"/>
        <w:autoSpaceDN w:val="0"/>
        <w:snapToGrid w:val="0"/>
        <w:spacing w:line="360" w:lineRule="auto"/>
        <w:ind w:firstLine="442" w:firstLineChars="200"/>
        <w:textAlignment w:val="bottom"/>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zh-CN"/>
        </w:rPr>
        <w:t xml:space="preserve">、演艺呈现效果：融山水、造奇境、塑沉浸，铸就顶尖视听体验 </w:t>
      </w:r>
    </w:p>
    <w:p w14:paraId="49DCCEBB">
      <w:pPr>
        <w:wordWrap w:val="0"/>
        <w:autoSpaceDE w:val="0"/>
        <w:autoSpaceDN w:val="0"/>
        <w:snapToGrid w:val="0"/>
        <w:spacing w:line="360" w:lineRule="auto"/>
        <w:ind w:firstLine="440"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 xml:space="preserve">本项目依山傍水打造沉浸式实景舞台，借力自然山水肌理，融合前沿水上舞台技术、大型艺术装置与创意演绎手法，从视觉、听觉、互动体验三大维度，打造国内顶尖水准的沉浸式山水演艺效果，实现自然之美、艺术之美与科技之美的完美融合，且所有呈现形式可适配各类在地文化演绎内容创作，保障演艺效果的高水准落地。 </w:t>
      </w:r>
    </w:p>
    <w:p w14:paraId="4F1CBEE0">
      <w:pPr>
        <w:wordWrap w:val="0"/>
        <w:autoSpaceDE w:val="0"/>
        <w:autoSpaceDN w:val="0"/>
        <w:snapToGrid w:val="0"/>
        <w:spacing w:line="360" w:lineRule="auto"/>
        <w:ind w:firstLine="442"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zh-CN"/>
        </w:rPr>
        <w:t>）视觉维度：</w:t>
      </w:r>
      <w:r>
        <w:rPr>
          <w:rFonts w:hint="eastAsia" w:ascii="宋体" w:hAnsi="宋体" w:eastAsia="宋体" w:cs="宋体"/>
          <w:bCs/>
          <w:color w:val="auto"/>
          <w:sz w:val="22"/>
          <w:szCs w:val="22"/>
          <w:highlight w:val="none"/>
          <w:lang w:val="zh-CN"/>
        </w:rPr>
        <w:t>匠心造景，科技赋能，打造震撼视觉奇观</w:t>
      </w:r>
    </w:p>
    <w:p w14:paraId="40F6ACEC">
      <w:pPr>
        <w:wordWrap w:val="0"/>
        <w:autoSpaceDE w:val="0"/>
        <w:autoSpaceDN w:val="0"/>
        <w:snapToGrid w:val="0"/>
        <w:spacing w:line="360" w:lineRule="auto"/>
        <w:ind w:firstLine="440"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 xml:space="preserve">演出以水上舞台为核心，布设大型主题艺术装置，以恢弘的装置艺术勾勒演绎脉络、渲染场景氛围，实现山水自然与艺术造景浑然相融，构建层次丰富的水上视觉画卷；创新运用跨江3D威亚技术，打造凌空演绎、踏云造境的灵动场景，实现人物与山水的凌空联动；同步打造大型模拟飞行艺术装置，与威亚演绎相呼应，创造虚实结合、动静相宜的创新飞行表演效果，突破传统演艺视觉边界。舞台全域融合巨型水幕特效、火焰特效、林地光影特效等多元技法，以极具冲击力的视觉语言铺展演绎内容，让观众沉浸式置身山水演艺幻境，收获极致视觉震撼。 </w:t>
      </w:r>
    </w:p>
    <w:p w14:paraId="44137E2C">
      <w:pPr>
        <w:wordWrap w:val="0"/>
        <w:autoSpaceDE w:val="0"/>
        <w:autoSpaceDN w:val="0"/>
        <w:snapToGrid w:val="0"/>
        <w:spacing w:line="360" w:lineRule="auto"/>
        <w:ind w:firstLine="442"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zh-CN"/>
        </w:rPr>
        <w:t>）听觉维度：</w:t>
      </w:r>
      <w:r>
        <w:rPr>
          <w:rFonts w:hint="eastAsia" w:ascii="宋体" w:hAnsi="宋体" w:eastAsia="宋体" w:cs="宋体"/>
          <w:bCs/>
          <w:color w:val="auto"/>
          <w:sz w:val="22"/>
          <w:szCs w:val="22"/>
          <w:highlight w:val="none"/>
          <w:lang w:val="zh-CN"/>
        </w:rPr>
        <w:t>声景相融，匠心混音，营造立体声场体验</w:t>
      </w:r>
    </w:p>
    <w:p w14:paraId="577299D5">
      <w:pPr>
        <w:wordWrap w:val="0"/>
        <w:autoSpaceDE w:val="0"/>
        <w:autoSpaceDN w:val="0"/>
        <w:snapToGrid w:val="0"/>
        <w:spacing w:line="360" w:lineRule="auto"/>
        <w:ind w:firstLine="440"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声场设计采用专业音响系统与自然声回响融合，实现人工音效与山水自然声场的完美契合。演出音效可随演绎主题与剧情起伏灵动切换，兼具婉转悠扬的细腻质感与恢弘磅礴的壮阔气势；借力南雁荡山山水肌理的自然回响，让音效在山谷、水面形成</w:t>
      </w:r>
      <w:r>
        <w:rPr>
          <w:rFonts w:hint="eastAsia" w:ascii="宋体" w:hAnsi="宋体" w:eastAsia="宋体" w:cs="宋体"/>
          <w:bCs/>
          <w:color w:val="auto"/>
          <w:sz w:val="22"/>
          <w:szCs w:val="22"/>
          <w:highlight w:val="none"/>
        </w:rPr>
        <w:t>美妙的</w:t>
      </w:r>
      <w:r>
        <w:rPr>
          <w:rFonts w:hint="eastAsia" w:ascii="宋体" w:hAnsi="宋体" w:eastAsia="宋体" w:cs="宋体"/>
          <w:bCs/>
          <w:color w:val="auto"/>
          <w:sz w:val="22"/>
          <w:szCs w:val="22"/>
          <w:highlight w:val="none"/>
          <w:lang w:val="zh-CN"/>
        </w:rPr>
        <w:t xml:space="preserve">立体声场，消弭舞台与观众的听觉边界，打造层次丰富、质感细腻的顶尖听觉体验，让观众闻声入境、以声共情。 </w:t>
      </w:r>
    </w:p>
    <w:p w14:paraId="612469F9">
      <w:pPr>
        <w:wordWrap w:val="0"/>
        <w:autoSpaceDE w:val="0"/>
        <w:autoSpaceDN w:val="0"/>
        <w:snapToGrid w:val="0"/>
        <w:spacing w:line="360" w:lineRule="auto"/>
        <w:ind w:firstLine="442"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zh-CN"/>
        </w:rPr>
        <w:t>）体验维度：</w:t>
      </w:r>
      <w:r>
        <w:rPr>
          <w:rFonts w:hint="eastAsia" w:ascii="宋体" w:hAnsi="宋体" w:eastAsia="宋体" w:cs="宋体"/>
          <w:bCs/>
          <w:color w:val="auto"/>
          <w:sz w:val="22"/>
          <w:szCs w:val="22"/>
          <w:highlight w:val="none"/>
          <w:lang w:val="zh-CN"/>
        </w:rPr>
        <w:t>全域沉浸，双向互动，构建深度文旅体验</w:t>
      </w:r>
    </w:p>
    <w:p w14:paraId="08C284D9">
      <w:pPr>
        <w:wordWrap w:val="0"/>
        <w:autoSpaceDE w:val="0"/>
        <w:autoSpaceDN w:val="0"/>
        <w:snapToGrid w:val="0"/>
        <w:spacing w:line="360" w:lineRule="auto"/>
        <w:ind w:firstLine="440" w:firstLineChars="200"/>
        <w:textAlignment w:val="bottom"/>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项目打破传统演艺“台上演、台下看”的单向模式，打造全域沉浸式演艺体验体系：以演员精湛的实景演绎，让观众深度沉浸于演绎内容之中；增设看台与观众双向互动环节，演员走进观众席开展沉浸式互动，实现演艺内容与观众的深度联结，让游客从“观演者”转变为“沉浸式体验者”。同时依托山水实景打造沉浸式观演环境，让观众身处南雁荡青山碧水间，切身感受山水与演艺相融、文化与体验共生的独特魅力，形成难以复刻的文旅体验记忆点。</w:t>
      </w:r>
    </w:p>
    <w:p w14:paraId="592FB669">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五、采购具体要求</w:t>
      </w:r>
    </w:p>
    <w:p w14:paraId="17F2FB7B">
      <w:pPr>
        <w:wordWrap w:val="0"/>
        <w:autoSpaceDE w:val="0"/>
        <w:autoSpaceDN w:val="0"/>
        <w:snapToGrid w:val="0"/>
        <w:spacing w:line="360" w:lineRule="auto"/>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说明：采购具体要求中的品牌参数为完成本项目所需的设备的档次定位，供应商可提供同档次或者更优的品牌进行响应，并提供相应的证明材料。</w:t>
      </w:r>
    </w:p>
    <w:p w14:paraId="38510A56">
      <w:pPr>
        <w:shd w:val="clear" w:color="auto" w:fill="auto"/>
        <w:wordWrap w:val="0"/>
        <w:autoSpaceDE w:val="0"/>
        <w:autoSpaceDN w:val="0"/>
        <w:snapToGrid w:val="0"/>
        <w:spacing w:line="360" w:lineRule="auto"/>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一、导演组、音乐及多媒体创制部分</w:t>
      </w:r>
    </w:p>
    <w:p w14:paraId="4DDF4B4B">
      <w:pPr>
        <w:shd w:val="clear" w:color="auto" w:fill="auto"/>
        <w:wordWrap w:val="0"/>
        <w:autoSpaceDE w:val="0"/>
        <w:autoSpaceDN w:val="0"/>
        <w:snapToGrid w:val="0"/>
        <w:spacing w:line="360" w:lineRule="auto"/>
        <w:ind w:firstLine="422" w:firstLineChars="20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1、导演组</w:t>
      </w:r>
    </w:p>
    <w:tbl>
      <w:tblPr>
        <w:tblStyle w:val="29"/>
        <w:tblW w:w="4994" w:type="pct"/>
        <w:tblInd w:w="0" w:type="dxa"/>
        <w:tblLayout w:type="autofit"/>
        <w:tblCellMar>
          <w:top w:w="0" w:type="dxa"/>
          <w:left w:w="108" w:type="dxa"/>
          <w:bottom w:w="0" w:type="dxa"/>
          <w:right w:w="108" w:type="dxa"/>
        </w:tblCellMar>
      </w:tblPr>
      <w:tblGrid>
        <w:gridCol w:w="740"/>
        <w:gridCol w:w="2656"/>
        <w:gridCol w:w="4716"/>
        <w:gridCol w:w="751"/>
        <w:gridCol w:w="692"/>
      </w:tblGrid>
      <w:tr w14:paraId="5E7F295B">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14:paraId="050E255E">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序号</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10743267">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名称</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463AD7B5">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参数</w:t>
            </w:r>
            <w:r>
              <w:rPr>
                <w:rFonts w:hint="eastAsia" w:ascii="宋体" w:hAnsi="宋体" w:eastAsia="宋体" w:cs="宋体"/>
                <w:b w:val="0"/>
                <w:bCs w:val="0"/>
                <w:color w:val="auto"/>
                <w:kern w:val="0"/>
                <w:sz w:val="21"/>
                <w:szCs w:val="21"/>
                <w:highlight w:val="none"/>
                <w:lang w:bidi="ar"/>
              </w:rPr>
              <w:t>及要求</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15A335D3">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单位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F813CF5">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数量</w:t>
            </w:r>
          </w:p>
        </w:tc>
      </w:tr>
      <w:tr w14:paraId="162AEAEE">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nil"/>
            </w:tcBorders>
            <w:noWrap w:val="0"/>
            <w:vAlign w:val="center"/>
          </w:tcPr>
          <w:p w14:paraId="4F9632C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bdr w:val="single" w:color="000000" w:sz="4" w:space="0"/>
                <w:shd w:val="clear" w:color="auto" w:fill="D9D9D9"/>
                <w:lang w:bidi="ar"/>
              </w:rPr>
              <w:drawing>
                <wp:anchor distT="0" distB="0" distL="114300" distR="114300" simplePos="0" relativeHeight="251659264" behindDoc="0" locked="0" layoutInCell="1" allowOverlap="1">
                  <wp:simplePos x="0" y="0"/>
                  <wp:positionH relativeFrom="column">
                    <wp:posOffset>12130405</wp:posOffset>
                  </wp:positionH>
                  <wp:positionV relativeFrom="paragraph">
                    <wp:posOffset>0</wp:posOffset>
                  </wp:positionV>
                  <wp:extent cx="38735" cy="81280"/>
                  <wp:effectExtent l="0" t="0" r="0" b="0"/>
                  <wp:wrapNone/>
                  <wp:docPr id="16" name="图片_1"/>
                  <wp:cNvGraphicFramePr/>
                  <a:graphic xmlns:a="http://schemas.openxmlformats.org/drawingml/2006/main">
                    <a:graphicData uri="http://schemas.openxmlformats.org/drawingml/2006/picture">
                      <pic:pic xmlns:pic="http://schemas.openxmlformats.org/drawingml/2006/picture">
                        <pic:nvPicPr>
                          <pic:cNvPr id="16" name="图片_1"/>
                          <pic:cNvPicPr/>
                        </pic:nvPicPr>
                        <pic:blipFill>
                          <a:blip r:embed="rId17"/>
                          <a:stretch>
                            <a:fillRect/>
                          </a:stretch>
                        </pic:blipFill>
                        <pic:spPr>
                          <a:xfrm>
                            <a:off x="0" y="0"/>
                            <a:ext cx="38735" cy="8128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shd w:val="clear" w:color="auto" w:fill="D9D9D9"/>
                <w:lang w:bidi="ar"/>
              </w:rPr>
              <w:drawing>
                <wp:anchor distT="0" distB="0" distL="114300" distR="114300" simplePos="0" relativeHeight="251660288" behindDoc="0" locked="0" layoutInCell="1" allowOverlap="1">
                  <wp:simplePos x="0" y="0"/>
                  <wp:positionH relativeFrom="column">
                    <wp:posOffset>12130405</wp:posOffset>
                  </wp:positionH>
                  <wp:positionV relativeFrom="paragraph">
                    <wp:posOffset>0</wp:posOffset>
                  </wp:positionV>
                  <wp:extent cx="38735" cy="77470"/>
                  <wp:effectExtent l="0" t="0" r="0" b="0"/>
                  <wp:wrapNone/>
                  <wp:docPr id="17" name="图片_6"/>
                  <wp:cNvGraphicFramePr/>
                  <a:graphic xmlns:a="http://schemas.openxmlformats.org/drawingml/2006/main">
                    <a:graphicData uri="http://schemas.openxmlformats.org/drawingml/2006/picture">
                      <pic:pic xmlns:pic="http://schemas.openxmlformats.org/drawingml/2006/picture">
                        <pic:nvPicPr>
                          <pic:cNvPr id="17" name="图片_6"/>
                          <pic:cNvPicPr/>
                        </pic:nvPicPr>
                        <pic:blipFill>
                          <a:blip r:embed="rId17"/>
                          <a:stretch>
                            <a:fillRect/>
                          </a:stretch>
                        </pic:blipFill>
                        <pic:spPr>
                          <a:xfrm>
                            <a:off x="0" y="0"/>
                            <a:ext cx="38735" cy="774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t>导演团队</w:t>
            </w:r>
          </w:p>
        </w:tc>
      </w:tr>
      <w:tr w14:paraId="4460DF92">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14:paraId="12EDA1E1">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63E2C59">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导演组</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279CD7D8">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EEA5C0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bdr w:val="single" w:color="000000" w:sz="4" w:space="0"/>
                <w:shd w:val="clear" w:color="auto" w:fill="FFFFFF"/>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8735" cy="74295"/>
                  <wp:effectExtent l="0" t="0" r="0" b="0"/>
                  <wp:wrapNone/>
                  <wp:docPr id="18" name="图片_6_SpCnt_1"/>
                  <wp:cNvGraphicFramePr/>
                  <a:graphic xmlns:a="http://schemas.openxmlformats.org/drawingml/2006/main">
                    <a:graphicData uri="http://schemas.openxmlformats.org/drawingml/2006/picture">
                      <pic:pic xmlns:pic="http://schemas.openxmlformats.org/drawingml/2006/picture">
                        <pic:nvPicPr>
                          <pic:cNvPr id="18" name="图片_6_SpCnt_1"/>
                          <pic:cNvPicPr/>
                        </pic:nvPicPr>
                        <pic:blipFill>
                          <a:blip r:embed="rId17"/>
                          <a:stretch>
                            <a:fillRect/>
                          </a:stretch>
                        </pic:blipFill>
                        <pic:spPr>
                          <a:xfrm>
                            <a:off x="0" y="0"/>
                            <a:ext cx="38735" cy="7429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shd w:val="clear" w:color="auto" w:fill="FFFFFF"/>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8735" cy="74295"/>
                  <wp:effectExtent l="0" t="0" r="0" b="0"/>
                  <wp:wrapNone/>
                  <wp:docPr id="7" name="图片_1_SpCnt_1"/>
                  <wp:cNvGraphicFramePr/>
                  <a:graphic xmlns:a="http://schemas.openxmlformats.org/drawingml/2006/main">
                    <a:graphicData uri="http://schemas.openxmlformats.org/drawingml/2006/picture">
                      <pic:pic xmlns:pic="http://schemas.openxmlformats.org/drawingml/2006/picture">
                        <pic:nvPicPr>
                          <pic:cNvPr id="7" name="图片_1_SpCnt_1"/>
                          <pic:cNvPicPr/>
                        </pic:nvPicPr>
                        <pic:blipFill>
                          <a:blip r:embed="rId17"/>
                          <a:stretch>
                            <a:fillRect/>
                          </a:stretch>
                        </pic:blipFill>
                        <pic:spPr>
                          <a:xfrm>
                            <a:off x="0" y="0"/>
                            <a:ext cx="38735" cy="74295"/>
                          </a:xfrm>
                          <a:prstGeom prst="rect">
                            <a:avLst/>
                          </a:prstGeom>
                          <a:noFill/>
                          <a:ln>
                            <a:noFill/>
                          </a:ln>
                        </pic:spPr>
                      </pic:pic>
                    </a:graphicData>
                  </a:graphic>
                </wp:anchor>
              </w:drawing>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E07F73F">
            <w:pPr>
              <w:shd w:val="clear" w:color="auto" w:fill="auto"/>
              <w:jc w:val="center"/>
              <w:rPr>
                <w:rFonts w:hint="eastAsia" w:ascii="宋体" w:hAnsi="宋体" w:eastAsia="宋体" w:cs="宋体"/>
                <w:color w:val="auto"/>
                <w:sz w:val="21"/>
                <w:szCs w:val="21"/>
                <w:highlight w:val="none"/>
              </w:rPr>
            </w:pPr>
          </w:p>
        </w:tc>
      </w:tr>
      <w:tr w14:paraId="307E5DCB">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2284C75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8E390AE">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总导演</w:t>
            </w:r>
          </w:p>
        </w:tc>
        <w:tc>
          <w:tcPr>
            <w:tcW w:w="24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F338CD8">
            <w:pPr>
              <w:widowControl/>
              <w:numPr>
                <w:ilvl w:val="0"/>
                <w:numId w:val="0"/>
              </w:numPr>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最终演艺策划案PPT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2、文学剧本(确定人物关系、故事背景、剧情及画外音台词等)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3、执行台本：供导演组舞台创排使用剧本(表演形式、舞台动作要求、场面调度等)</w:t>
            </w:r>
          </w:p>
          <w:p w14:paraId="773B2B34">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4、音乐长度、详细创意思路及代表性音乐小样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5、组织各类创作会及技术协调会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6、提供剧中角色清单(演员数量、专业要求等)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7、排练日程表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8、组织导演、编舞、杂技、魔术、特效指导等主创艺术家，在甲方提供的代用场地现场指导所有舞蹈、魔术及空中特技节目的专项排练。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组织并协调所有机械装置、灯光、音响、视频、威亚、舞美布景、道具、水系统、特效、模拟飞行设备等专业，根据演出需求进行技术彩排，确保演出的技术流程顺畅组织当地舞台管理人员参与排练，并指导完成相关的培训及整剧的运营交接工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10、导演组主要成员出席并监督首演日的演出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6024711">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BC74C2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B1D2653">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47A8447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7BC8E2DC">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执行导演</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BED4F">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DAB4B2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1B721F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98FE505">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64F503A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A583E6E">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制作人/项目总监</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AF549">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1748E73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D747BC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79AC11B">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5026CE6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AEEFF69">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音乐创作</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373476">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4B72C4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F098B2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D97742E">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0295457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7C8AE18C">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编剧撰稿/作词人</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D178E1">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6E26FA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95D26D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517E165">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15A1949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81893C6">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舞美道具深化设计及创作监制</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DBE5AB">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8A1CED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4FF993C">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ED904A1">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715E513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520FDB3">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服装深化设计及创作监制</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812AD3">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4D243F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AD78CCF">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58E0AD7">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3DCB3B71">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2F0234B">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妆造深化设计及现场合成妆造</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9639A8">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28635BC">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713D1F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B2B0D10">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5D4EB111">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0E863565">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编导组(舞蹈、戏剧）</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7A2BBF">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1C8FF3B5">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307C76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B72749B">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18B0E45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B764A42">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多媒体导演</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9F8BDC">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EC45DC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6391C7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0956557">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4981DBF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7FE395D4">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技术总监</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270E6">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26D413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C36DBC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662DB89">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3AF8CCD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B0FA3CB">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3D威亚特技指导</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CFC0FA">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5DCC30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4B7D55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88D7979">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0AF3A93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130EB057">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美术指导</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9DCE98">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B20F6E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35ACEA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3DA9B29">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54867E0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3DEC5A99">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舞台监督</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4024F">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159ECB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7FC6AC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7B67F5F">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76F745C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6C619AE">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项目统筹</w:t>
            </w:r>
          </w:p>
        </w:tc>
        <w:tc>
          <w:tcPr>
            <w:tcW w:w="2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E91FE">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50A171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5706B4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583A246">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8" w:space="0"/>
              <w:bottom w:val="single" w:color="000000" w:sz="4" w:space="0"/>
              <w:right w:val="single" w:color="000000" w:sz="4" w:space="0"/>
            </w:tcBorders>
            <w:noWrap w:val="0"/>
            <w:vAlign w:val="center"/>
          </w:tcPr>
          <w:p w14:paraId="0276F00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9F23FD4">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技术组</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3FDDE562">
            <w:pPr>
              <w:shd w:val="clear" w:color="auto" w:fill="auto"/>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1A97DAE1">
            <w:pPr>
              <w:shd w:val="clear" w:color="auto" w:fill="auto"/>
              <w:jc w:val="center"/>
              <w:rPr>
                <w:rFonts w:hint="eastAsia" w:ascii="宋体" w:hAnsi="宋体" w:eastAsia="宋体" w:cs="宋体"/>
                <w:color w:val="auto"/>
                <w:sz w:val="21"/>
                <w:szCs w:val="21"/>
                <w:highlight w:val="none"/>
              </w:rPr>
            </w:pP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6649D93">
            <w:pPr>
              <w:shd w:val="clear" w:color="auto" w:fill="auto"/>
              <w:jc w:val="center"/>
              <w:rPr>
                <w:rFonts w:hint="eastAsia" w:ascii="宋体" w:hAnsi="宋体" w:eastAsia="宋体" w:cs="宋体"/>
                <w:color w:val="auto"/>
                <w:sz w:val="21"/>
                <w:szCs w:val="21"/>
                <w:highlight w:val="none"/>
              </w:rPr>
            </w:pPr>
          </w:p>
        </w:tc>
      </w:tr>
      <w:tr w14:paraId="0AA521E7">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062D74C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51563980">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灯光系统深化创作设计</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454870DD">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导演组需求，完成该剧的灯光设计协同舞台灯光系统设计师，依照最终确认的灯光设计方案，完成舞台灯光系统方案图纸、设备清单及预灯位总图(CAD格式)主要场景灯光气氛图灯光技术人员提资清单(岗位人数及专业需求)配合导演组进行技术彩排根据导演组最终确定的灯光效果要求进行编程，并提供灯光演出提示表(Cue表)完成全部演出所需的灯光艺术创作，并对甲方的灯光操作人员进行培训及交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灯光系统方案图纸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演出灯光系统设备清单及预算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演出灯光系统对建筑的提资（包括用电负荷，功能用房，载荷分布等方面的技术要求）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灯光系统工程招标文件技术卷（包括设备技术要求，品牌推荐）</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880E83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9DC0F7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BB84938">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7B81389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745DB66">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音响系统深化创作设计（声场设计）</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73F8058F">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导演组需求，完成该剧的音响设计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协同舞台扩声系统设计师，依照最终确认的音响设计方案，完成舞台扩声系统方案图纸、设备清单及预音响技术人员提交清单（岗位人数及专业需求）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配合导演组进行技术彩排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完成全部演出所需的音响效果的设计及编程，并对甲方的音响操作人员进行培训及交接。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演出扩声系统方案图纸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演出扩声系统设备清单及预算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演出扩声系统对建筑的提资(包括用电负荷，功能用房，载荷分布等方面的技术要求)。演出扩声系统工程招标文件括术卷(包括设备技术要求，品牌推荐)</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21877C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5512E9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B4B0E7C">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0D890B0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7421A248">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水系统深化创作设计（含雾森）</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2F853E74">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导演组需求，完成该剧的水设计。配合导演组进行技术彩排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完成全部演出所需的水特效效果的设计及编程，并对甲方的水操作人员进行培训及交接。提交设备系统图、设备安装图、管线布置图、施工方案、培训计划等。</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1634DC0C">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2B17B0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BB1DBD8">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4B07EC0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7F2CBF37">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舞台机械系统深化创作设计（含威亚）</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433BA862">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演出机械系统方案图纸（含水系统、威亚）演出机械系统设备清单及预算。演出机械系统对建筑的提资（包括用电负荷，功能用房、载荷分布等方面的技术要求，不含土建预留。（包括设备技术要求、非标定制件品牌推荐）。</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569DB4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7C8C28C">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6A51EF0">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4E06A7D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0E746495">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舞台特效系统深化创作设计</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5829E1B2">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导演组需求，完成该剧的火爆、水爆设计。配合导演组进行技术彩排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完成全部演出所需的特效效果的设计及编程，并对甲方的特效操作人员进行培训及交接。提交设备系统图、设备安装图、管线布置图、施工方案、培训计划等。</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E6151AC">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A105C8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6E65909">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18C85CA1">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039F7A57">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视频系统深化创作设计（LED屏、投影）</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2D144E8D">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舞台视频系统（投影机、led屏）方案图纸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舞台视频系统设备清单及预算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舞台视频系统对建筑的提资（包括用电负荷，功能用房、载荷分布等方面的技术要求）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舞台视频系统工程招标文件技术卷（包括设备技术要求、品牌推荐）</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CA14C15">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819210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A429999">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656C041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7F7325D8">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现场合成调光创作及编程</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2BCC8D2C">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灯光、根据需要进行程序编程及调整，并进行技术彩排，确保演出的技术流程顺畅；</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019173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EC0942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D96013A">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1048962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72FAEFE1">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现场合成调音创作及编程</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2049C6C6">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音响、根据需要进行程序编程及调整，并进行技术彩排，确保演出的技术流程顺畅；</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775B325">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D41C53C">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86206EF">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7C18A2D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09D40F82">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现场合成视频播控创作及编程</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4E75F8CA">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视频、根据需要进行程序编程及调整，并进行技术彩排，确保演出的技术流程顺畅；</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42CE8F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FC80AA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FB29F61">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27EA443C">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5907E2EF">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现场合成联排</w:t>
            </w:r>
          </w:p>
        </w:tc>
        <w:tc>
          <w:tcPr>
            <w:tcW w:w="2468" w:type="pct"/>
            <w:tcBorders>
              <w:top w:val="single" w:color="000000" w:sz="4" w:space="0"/>
              <w:left w:val="single" w:color="000000" w:sz="4" w:space="0"/>
              <w:bottom w:val="single" w:color="000000" w:sz="4" w:space="0"/>
              <w:right w:val="single" w:color="000000" w:sz="4" w:space="0"/>
            </w:tcBorders>
            <w:noWrap w:val="0"/>
            <w:vAlign w:val="center"/>
          </w:tcPr>
          <w:p w14:paraId="22EAF73B">
            <w:pPr>
              <w:shd w:val="clear" w:color="auto" w:fill="auto"/>
              <w:jc w:val="left"/>
              <w:rPr>
                <w:rFonts w:hint="eastAsia"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1476C66">
            <w:pPr>
              <w:shd w:val="clear" w:color="auto" w:fill="auto"/>
              <w:jc w:val="center"/>
              <w:rPr>
                <w:rFonts w:hint="eastAsia" w:ascii="宋体" w:hAnsi="宋体" w:eastAsia="宋体" w:cs="宋体"/>
                <w:color w:val="auto"/>
                <w:sz w:val="21"/>
                <w:szCs w:val="21"/>
                <w:highlight w:val="none"/>
              </w:rPr>
            </w:pP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6CFFA04">
            <w:pPr>
              <w:shd w:val="clear" w:color="auto" w:fill="auto"/>
              <w:jc w:val="center"/>
              <w:rPr>
                <w:rFonts w:hint="eastAsia" w:ascii="宋体" w:hAnsi="宋体" w:eastAsia="宋体" w:cs="宋体"/>
                <w:color w:val="auto"/>
                <w:sz w:val="21"/>
                <w:szCs w:val="21"/>
                <w:highlight w:val="none"/>
              </w:rPr>
            </w:pPr>
          </w:p>
        </w:tc>
      </w:tr>
      <w:tr w14:paraId="4A7125AD">
        <w:tblPrEx>
          <w:tblCellMar>
            <w:top w:w="0" w:type="dxa"/>
            <w:left w:w="108" w:type="dxa"/>
            <w:bottom w:w="0" w:type="dxa"/>
            <w:right w:w="108" w:type="dxa"/>
          </w:tblCellMar>
        </w:tblPrEx>
        <w:trPr>
          <w:trHeight w:val="567" w:hRule="atLeast"/>
        </w:trPr>
        <w:tc>
          <w:tcPr>
            <w:tcW w:w="387" w:type="pct"/>
            <w:tcBorders>
              <w:top w:val="single" w:color="000000" w:sz="4" w:space="0"/>
              <w:left w:val="single" w:color="000000" w:sz="4" w:space="0"/>
              <w:bottom w:val="single" w:color="000000" w:sz="4" w:space="0"/>
              <w:right w:val="nil"/>
            </w:tcBorders>
            <w:noWrap w:val="0"/>
            <w:vAlign w:val="center"/>
          </w:tcPr>
          <w:p w14:paraId="17106605">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90" w:type="pct"/>
            <w:tcBorders>
              <w:top w:val="single" w:color="000000" w:sz="4" w:space="0"/>
              <w:left w:val="single" w:color="000000" w:sz="4" w:space="0"/>
              <w:bottom w:val="single" w:color="000000" w:sz="4" w:space="0"/>
              <w:right w:val="single" w:color="000000" w:sz="4" w:space="0"/>
            </w:tcBorders>
            <w:noWrap w:val="0"/>
            <w:vAlign w:val="center"/>
          </w:tcPr>
          <w:p w14:paraId="56F14720">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各专业调试及编程</w:t>
            </w:r>
          </w:p>
        </w:tc>
        <w:tc>
          <w:tcPr>
            <w:tcW w:w="2468" w:type="pct"/>
            <w:tcBorders>
              <w:top w:val="single" w:color="000000" w:sz="4" w:space="0"/>
              <w:left w:val="single" w:color="000000" w:sz="4" w:space="0"/>
              <w:bottom w:val="single" w:color="000000" w:sz="4" w:space="0"/>
              <w:right w:val="single" w:color="000000" w:sz="4" w:space="0"/>
            </w:tcBorders>
            <w:noWrap w:val="0"/>
            <w:vAlign w:val="top"/>
          </w:tcPr>
          <w:p w14:paraId="2C9463CE">
            <w:pPr>
              <w:widowControl/>
              <w:shd w:val="clear" w:color="auto" w:fill="auto"/>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对节目所有机械艺术装置、灯光、音响、视频、威亚、舞美布景、道具、特效设备等，根据需要进行程序编程及调整，并进行技术彩排，确保演出的技术流程顺畅；</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19408F6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24B84E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bl>
    <w:p w14:paraId="7C414437">
      <w:pPr>
        <w:shd w:val="clear" w:color="auto" w:fill="auto"/>
        <w:wordWrap w:val="0"/>
        <w:autoSpaceDE w:val="0"/>
        <w:autoSpaceDN w:val="0"/>
        <w:snapToGrid w:val="0"/>
        <w:ind w:firstLine="422" w:firstLineChars="20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2、音乐组</w:t>
      </w:r>
    </w:p>
    <w:tbl>
      <w:tblPr>
        <w:tblStyle w:val="2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63"/>
        <w:gridCol w:w="5454"/>
        <w:gridCol w:w="740"/>
        <w:gridCol w:w="696"/>
      </w:tblGrid>
      <w:tr w14:paraId="62D7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 w:type="pct"/>
            <w:noWrap w:val="0"/>
            <w:vAlign w:val="center"/>
          </w:tcPr>
          <w:p w14:paraId="5008CE6F">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序号</w:t>
            </w:r>
          </w:p>
        </w:tc>
        <w:tc>
          <w:tcPr>
            <w:tcW w:w="1027" w:type="pct"/>
            <w:noWrap w:val="0"/>
            <w:vAlign w:val="center"/>
          </w:tcPr>
          <w:p w14:paraId="6C86A391">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名称</w:t>
            </w:r>
          </w:p>
        </w:tc>
        <w:tc>
          <w:tcPr>
            <w:tcW w:w="2854" w:type="pct"/>
            <w:noWrap w:val="0"/>
            <w:vAlign w:val="center"/>
          </w:tcPr>
          <w:p w14:paraId="0351E67D">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参数</w:t>
            </w:r>
            <w:r>
              <w:rPr>
                <w:rFonts w:hint="eastAsia" w:ascii="宋体" w:hAnsi="宋体" w:eastAsia="宋体" w:cs="宋体"/>
                <w:b w:val="0"/>
                <w:bCs w:val="0"/>
                <w:color w:val="auto"/>
                <w:kern w:val="0"/>
                <w:sz w:val="21"/>
                <w:szCs w:val="21"/>
                <w:highlight w:val="none"/>
                <w:lang w:bidi="ar"/>
              </w:rPr>
              <w:t>及要求</w:t>
            </w:r>
          </w:p>
        </w:tc>
        <w:tc>
          <w:tcPr>
            <w:tcW w:w="387" w:type="pct"/>
            <w:noWrap w:val="0"/>
            <w:vAlign w:val="center"/>
          </w:tcPr>
          <w:p w14:paraId="3B84C532">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单位</w:t>
            </w:r>
          </w:p>
        </w:tc>
        <w:tc>
          <w:tcPr>
            <w:tcW w:w="362" w:type="pct"/>
            <w:noWrap w:val="0"/>
            <w:vAlign w:val="center"/>
          </w:tcPr>
          <w:p w14:paraId="718A6221">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数量</w:t>
            </w:r>
          </w:p>
        </w:tc>
      </w:tr>
      <w:tr w14:paraId="5239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42179AC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bdr w:val="single" w:color="000000" w:sz="4" w:space="0"/>
                <w:shd w:val="clear" w:color="auto" w:fill="D9D9D9"/>
                <w:lang w:bidi="ar"/>
              </w:rPr>
              <w:drawing>
                <wp:anchor distT="0" distB="0" distL="114300" distR="114300" simplePos="0" relativeHeight="251663360" behindDoc="0" locked="0" layoutInCell="1" allowOverlap="1">
                  <wp:simplePos x="0" y="0"/>
                  <wp:positionH relativeFrom="column">
                    <wp:posOffset>2682240</wp:posOffset>
                  </wp:positionH>
                  <wp:positionV relativeFrom="paragraph">
                    <wp:posOffset>0</wp:posOffset>
                  </wp:positionV>
                  <wp:extent cx="38100" cy="81280"/>
                  <wp:effectExtent l="0" t="0" r="0" b="0"/>
                  <wp:wrapNone/>
                  <wp:docPr id="19" name="图片 6"/>
                  <wp:cNvGraphicFramePr/>
                  <a:graphic xmlns:a="http://schemas.openxmlformats.org/drawingml/2006/main">
                    <a:graphicData uri="http://schemas.openxmlformats.org/drawingml/2006/picture">
                      <pic:pic xmlns:pic="http://schemas.openxmlformats.org/drawingml/2006/picture">
                        <pic:nvPicPr>
                          <pic:cNvPr id="19" name="图片 6"/>
                          <pic:cNvPicPr/>
                        </pic:nvPicPr>
                        <pic:blipFill>
                          <a:blip r:embed="rId17"/>
                          <a:stretch>
                            <a:fillRect/>
                          </a:stretch>
                        </pic:blipFill>
                        <pic:spPr>
                          <a:xfrm>
                            <a:off x="0" y="0"/>
                            <a:ext cx="38100" cy="8128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shd w:val="clear" w:color="auto" w:fill="D9D9D9"/>
                <w:lang w:bidi="ar"/>
              </w:rPr>
              <w:drawing>
                <wp:anchor distT="0" distB="0" distL="114300" distR="114300" simplePos="0" relativeHeight="251664384" behindDoc="0" locked="0" layoutInCell="1" allowOverlap="1">
                  <wp:simplePos x="0" y="0"/>
                  <wp:positionH relativeFrom="column">
                    <wp:posOffset>2682240</wp:posOffset>
                  </wp:positionH>
                  <wp:positionV relativeFrom="paragraph">
                    <wp:posOffset>0</wp:posOffset>
                  </wp:positionV>
                  <wp:extent cx="38100" cy="77470"/>
                  <wp:effectExtent l="0" t="0" r="0" b="0"/>
                  <wp:wrapNone/>
                  <wp:docPr id="20" name="图片 7"/>
                  <wp:cNvGraphicFramePr/>
                  <a:graphic xmlns:a="http://schemas.openxmlformats.org/drawingml/2006/main">
                    <a:graphicData uri="http://schemas.openxmlformats.org/drawingml/2006/picture">
                      <pic:pic xmlns:pic="http://schemas.openxmlformats.org/drawingml/2006/picture">
                        <pic:nvPicPr>
                          <pic:cNvPr id="20" name="图片 7"/>
                          <pic:cNvPicPr/>
                        </pic:nvPicPr>
                        <pic:blipFill>
                          <a:blip r:embed="rId17"/>
                          <a:stretch>
                            <a:fillRect/>
                          </a:stretch>
                        </pic:blipFill>
                        <pic:spPr>
                          <a:xfrm>
                            <a:off x="0" y="0"/>
                            <a:ext cx="38100" cy="774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t>音乐制作</w:t>
            </w:r>
          </w:p>
        </w:tc>
      </w:tr>
      <w:tr w14:paraId="039D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6CCD2F1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原创定制主题曲</w:t>
            </w:r>
          </w:p>
        </w:tc>
      </w:tr>
      <w:tr w14:paraId="64E5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 w:type="pct"/>
            <w:noWrap w:val="0"/>
            <w:vAlign w:val="center"/>
          </w:tcPr>
          <w:p w14:paraId="4FE8D5B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27" w:type="pct"/>
            <w:noWrap/>
            <w:vAlign w:val="center"/>
          </w:tcPr>
          <w:p w14:paraId="3B48901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原创编曲</w:t>
            </w:r>
          </w:p>
        </w:tc>
        <w:tc>
          <w:tcPr>
            <w:tcW w:w="2854" w:type="pct"/>
            <w:vMerge w:val="restart"/>
            <w:noWrap w:val="0"/>
            <w:vAlign w:val="center"/>
          </w:tcPr>
          <w:p w14:paraId="01C0E390">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根据导演组需求完成整剧的音乐创编（主题曲音乐）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分场音乐小样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供排练使用的全剧音乐大样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全套的演出音乐及音效的分轨工程文件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合成期间需驻场监制，根据导演组需求及现场合成情况实时调试及修改音乐小样及大样获得甲方认可后，乙方负责全部音乐的作曲、配器、录制、缩混、现场音响设计、音效制作及缩混。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全套的演出音乐及音效的分轨工程文件及缩混后的版本。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正式表演用音乐中的人声、乐器、特殊音效应为真实人声、乐器、拟音师在录音棚录制的音轨。</w:t>
            </w:r>
          </w:p>
        </w:tc>
        <w:tc>
          <w:tcPr>
            <w:tcW w:w="387" w:type="pct"/>
            <w:noWrap w:val="0"/>
            <w:vAlign w:val="center"/>
          </w:tcPr>
          <w:p w14:paraId="049F97D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分钟</w:t>
            </w:r>
          </w:p>
        </w:tc>
        <w:tc>
          <w:tcPr>
            <w:tcW w:w="362" w:type="pct"/>
            <w:noWrap w:val="0"/>
            <w:vAlign w:val="center"/>
          </w:tcPr>
          <w:p w14:paraId="6256F1EF">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146A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 w:type="pct"/>
            <w:noWrap w:val="0"/>
            <w:vAlign w:val="center"/>
          </w:tcPr>
          <w:p w14:paraId="5336A9E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27" w:type="pct"/>
            <w:noWrap/>
            <w:vAlign w:val="center"/>
          </w:tcPr>
          <w:p w14:paraId="7F7F2E4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录音</w:t>
            </w:r>
          </w:p>
        </w:tc>
        <w:tc>
          <w:tcPr>
            <w:tcW w:w="2854" w:type="pct"/>
            <w:vMerge w:val="continue"/>
            <w:noWrap w:val="0"/>
            <w:vAlign w:val="center"/>
          </w:tcPr>
          <w:p w14:paraId="6BB1D290">
            <w:pPr>
              <w:shd w:val="clear" w:color="auto" w:fill="auto"/>
              <w:jc w:val="left"/>
              <w:rPr>
                <w:rFonts w:hint="eastAsia" w:ascii="宋体" w:hAnsi="宋体" w:eastAsia="宋体" w:cs="宋体"/>
                <w:color w:val="auto"/>
                <w:sz w:val="21"/>
                <w:szCs w:val="21"/>
                <w:highlight w:val="none"/>
              </w:rPr>
            </w:pPr>
          </w:p>
        </w:tc>
        <w:tc>
          <w:tcPr>
            <w:tcW w:w="387" w:type="pct"/>
            <w:noWrap w:val="0"/>
            <w:vAlign w:val="center"/>
          </w:tcPr>
          <w:p w14:paraId="5B7E1B0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首</w:t>
            </w:r>
          </w:p>
        </w:tc>
        <w:tc>
          <w:tcPr>
            <w:tcW w:w="362" w:type="pct"/>
            <w:noWrap w:val="0"/>
            <w:vAlign w:val="center"/>
          </w:tcPr>
          <w:p w14:paraId="77EEC40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4D7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 w:type="pct"/>
            <w:noWrap w:val="0"/>
            <w:vAlign w:val="center"/>
          </w:tcPr>
          <w:p w14:paraId="4A3BA11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027" w:type="pct"/>
            <w:noWrap/>
            <w:vAlign w:val="center"/>
          </w:tcPr>
          <w:p w14:paraId="064381D1">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后期、母带</w:t>
            </w:r>
          </w:p>
        </w:tc>
        <w:tc>
          <w:tcPr>
            <w:tcW w:w="2854" w:type="pct"/>
            <w:vMerge w:val="continue"/>
            <w:noWrap w:val="0"/>
            <w:vAlign w:val="center"/>
          </w:tcPr>
          <w:p w14:paraId="11D5C06D">
            <w:pPr>
              <w:shd w:val="clear" w:color="auto" w:fill="auto"/>
              <w:jc w:val="left"/>
              <w:rPr>
                <w:rFonts w:hint="eastAsia" w:ascii="宋体" w:hAnsi="宋体" w:eastAsia="宋体" w:cs="宋体"/>
                <w:color w:val="auto"/>
                <w:sz w:val="21"/>
                <w:szCs w:val="21"/>
                <w:highlight w:val="none"/>
              </w:rPr>
            </w:pPr>
          </w:p>
        </w:tc>
        <w:tc>
          <w:tcPr>
            <w:tcW w:w="387" w:type="pct"/>
            <w:noWrap w:val="0"/>
            <w:vAlign w:val="center"/>
          </w:tcPr>
          <w:p w14:paraId="42EBCF8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首</w:t>
            </w:r>
          </w:p>
        </w:tc>
        <w:tc>
          <w:tcPr>
            <w:tcW w:w="362" w:type="pct"/>
            <w:noWrap w:val="0"/>
            <w:vAlign w:val="center"/>
          </w:tcPr>
          <w:p w14:paraId="420B4C2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370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3495707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原创主秀音乐制作</w:t>
            </w:r>
          </w:p>
        </w:tc>
      </w:tr>
      <w:tr w14:paraId="1763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 w:type="pct"/>
            <w:noWrap w:val="0"/>
            <w:vAlign w:val="center"/>
          </w:tcPr>
          <w:p w14:paraId="2747E98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27" w:type="pct"/>
            <w:noWrap/>
            <w:vAlign w:val="center"/>
          </w:tcPr>
          <w:p w14:paraId="65B625F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原创编曲</w:t>
            </w:r>
          </w:p>
        </w:tc>
        <w:tc>
          <w:tcPr>
            <w:tcW w:w="2854" w:type="pct"/>
            <w:vMerge w:val="restart"/>
            <w:noWrap w:val="0"/>
            <w:vAlign w:val="center"/>
          </w:tcPr>
          <w:p w14:paraId="2993FCF8">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根据导演组需求完成整剧的音乐创编（主秀音乐）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分场音乐小样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供排练使用的全剧音乐大样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全套的演出音乐及音效的分轨工程文件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合成期间需驻场监制，根据导演组需求及现场合成情况实时调试及修改音乐小样及大样获得甲方认可后，乙方负责全部音乐的作曲、配器、录制、缩混、现场音响设计、音效制作及缩混。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全套的演出音乐及音效的分轨工程文件及缩混后的版本。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正式表演用音乐中的人声、乐器、特殊音效应为真实人声、乐器、拟音师在录音棚录制的音轨。</w:t>
            </w:r>
          </w:p>
        </w:tc>
        <w:tc>
          <w:tcPr>
            <w:tcW w:w="387" w:type="pct"/>
            <w:noWrap w:val="0"/>
            <w:vAlign w:val="center"/>
          </w:tcPr>
          <w:p w14:paraId="719D9C2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分钟</w:t>
            </w:r>
          </w:p>
        </w:tc>
        <w:tc>
          <w:tcPr>
            <w:tcW w:w="362" w:type="pct"/>
            <w:noWrap/>
            <w:vAlign w:val="center"/>
          </w:tcPr>
          <w:p w14:paraId="26B5108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r>
      <w:tr w14:paraId="7B2A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 w:type="pct"/>
            <w:noWrap w:val="0"/>
            <w:vAlign w:val="center"/>
          </w:tcPr>
          <w:p w14:paraId="45FC663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27" w:type="pct"/>
            <w:noWrap/>
            <w:vAlign w:val="center"/>
          </w:tcPr>
          <w:p w14:paraId="13EDE25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录音</w:t>
            </w:r>
          </w:p>
        </w:tc>
        <w:tc>
          <w:tcPr>
            <w:tcW w:w="2854" w:type="pct"/>
            <w:vMerge w:val="continue"/>
            <w:noWrap w:val="0"/>
            <w:vAlign w:val="center"/>
          </w:tcPr>
          <w:p w14:paraId="7D667A12">
            <w:pPr>
              <w:shd w:val="clear" w:color="auto" w:fill="auto"/>
              <w:jc w:val="left"/>
              <w:rPr>
                <w:rFonts w:hint="eastAsia" w:ascii="宋体" w:hAnsi="宋体" w:eastAsia="宋体" w:cs="宋体"/>
                <w:color w:val="auto"/>
                <w:sz w:val="21"/>
                <w:szCs w:val="21"/>
                <w:highlight w:val="none"/>
              </w:rPr>
            </w:pPr>
          </w:p>
        </w:tc>
        <w:tc>
          <w:tcPr>
            <w:tcW w:w="387" w:type="pct"/>
            <w:noWrap w:val="0"/>
            <w:vAlign w:val="center"/>
          </w:tcPr>
          <w:p w14:paraId="656623B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362" w:type="pct"/>
            <w:noWrap/>
            <w:vAlign w:val="center"/>
          </w:tcPr>
          <w:p w14:paraId="3321CCE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819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 w:type="pct"/>
            <w:noWrap w:val="0"/>
            <w:vAlign w:val="center"/>
          </w:tcPr>
          <w:p w14:paraId="2DAAB87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027" w:type="pct"/>
            <w:noWrap/>
            <w:vAlign w:val="center"/>
          </w:tcPr>
          <w:p w14:paraId="666A899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后期、母带</w:t>
            </w:r>
          </w:p>
        </w:tc>
        <w:tc>
          <w:tcPr>
            <w:tcW w:w="2854" w:type="pct"/>
            <w:vMerge w:val="continue"/>
            <w:noWrap w:val="0"/>
            <w:vAlign w:val="center"/>
          </w:tcPr>
          <w:p w14:paraId="322649DA">
            <w:pPr>
              <w:shd w:val="clear" w:color="auto" w:fill="auto"/>
              <w:jc w:val="left"/>
              <w:rPr>
                <w:rFonts w:hint="eastAsia" w:ascii="宋体" w:hAnsi="宋体" w:eastAsia="宋体" w:cs="宋体"/>
                <w:color w:val="auto"/>
                <w:sz w:val="21"/>
                <w:szCs w:val="21"/>
                <w:highlight w:val="none"/>
              </w:rPr>
            </w:pPr>
          </w:p>
        </w:tc>
        <w:tc>
          <w:tcPr>
            <w:tcW w:w="387" w:type="pct"/>
            <w:noWrap w:val="0"/>
            <w:vAlign w:val="center"/>
          </w:tcPr>
          <w:p w14:paraId="559AFC6C">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362" w:type="pct"/>
            <w:noWrap/>
            <w:vAlign w:val="center"/>
          </w:tcPr>
          <w:p w14:paraId="11D4485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424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 w:type="pct"/>
            <w:noWrap w:val="0"/>
            <w:vAlign w:val="center"/>
          </w:tcPr>
          <w:p w14:paraId="4E53FC1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027" w:type="pct"/>
            <w:noWrap/>
            <w:vAlign w:val="center"/>
          </w:tcPr>
          <w:p w14:paraId="2478D90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音乐音效</w:t>
            </w:r>
          </w:p>
        </w:tc>
        <w:tc>
          <w:tcPr>
            <w:tcW w:w="2854" w:type="pct"/>
            <w:vMerge w:val="continue"/>
            <w:noWrap w:val="0"/>
            <w:vAlign w:val="center"/>
          </w:tcPr>
          <w:p w14:paraId="121A0171">
            <w:pPr>
              <w:shd w:val="clear" w:color="auto" w:fill="auto"/>
              <w:jc w:val="left"/>
              <w:rPr>
                <w:rFonts w:hint="eastAsia" w:ascii="宋体" w:hAnsi="宋体" w:eastAsia="宋体" w:cs="宋体"/>
                <w:color w:val="auto"/>
                <w:sz w:val="21"/>
                <w:szCs w:val="21"/>
                <w:highlight w:val="none"/>
              </w:rPr>
            </w:pPr>
          </w:p>
        </w:tc>
        <w:tc>
          <w:tcPr>
            <w:tcW w:w="387" w:type="pct"/>
            <w:noWrap w:val="0"/>
            <w:vAlign w:val="center"/>
          </w:tcPr>
          <w:p w14:paraId="1AC4876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362" w:type="pct"/>
            <w:noWrap/>
            <w:vAlign w:val="center"/>
          </w:tcPr>
          <w:p w14:paraId="59A0B4C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bl>
    <w:p w14:paraId="65762D74">
      <w:pPr>
        <w:shd w:val="clear" w:color="auto" w:fill="auto"/>
        <w:wordWrap w:val="0"/>
        <w:autoSpaceDE w:val="0"/>
        <w:autoSpaceDN w:val="0"/>
        <w:snapToGrid w:val="0"/>
        <w:ind w:firstLine="422" w:firstLineChars="20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3、多媒体</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896"/>
        <w:gridCol w:w="5423"/>
        <w:gridCol w:w="728"/>
        <w:gridCol w:w="741"/>
      </w:tblGrid>
      <w:tr w14:paraId="6805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48D2A50A">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序号</w:t>
            </w:r>
          </w:p>
        </w:tc>
        <w:tc>
          <w:tcPr>
            <w:tcW w:w="992" w:type="pct"/>
            <w:noWrap w:val="0"/>
            <w:vAlign w:val="center"/>
          </w:tcPr>
          <w:p w14:paraId="0E13588F">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名称</w:t>
            </w:r>
          </w:p>
        </w:tc>
        <w:tc>
          <w:tcPr>
            <w:tcW w:w="2837" w:type="pct"/>
            <w:noWrap w:val="0"/>
            <w:vAlign w:val="center"/>
          </w:tcPr>
          <w:p w14:paraId="0981D3C2">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参数</w:t>
            </w:r>
            <w:r>
              <w:rPr>
                <w:rFonts w:hint="eastAsia" w:ascii="宋体" w:hAnsi="宋体" w:eastAsia="宋体" w:cs="宋体"/>
                <w:b w:val="0"/>
                <w:bCs w:val="0"/>
                <w:color w:val="auto"/>
                <w:kern w:val="0"/>
                <w:sz w:val="21"/>
                <w:szCs w:val="21"/>
                <w:highlight w:val="none"/>
                <w:lang w:bidi="ar"/>
              </w:rPr>
              <w:t>及要求</w:t>
            </w:r>
          </w:p>
        </w:tc>
        <w:tc>
          <w:tcPr>
            <w:tcW w:w="381" w:type="pct"/>
            <w:noWrap w:val="0"/>
            <w:vAlign w:val="center"/>
          </w:tcPr>
          <w:p w14:paraId="01B92074">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单位</w:t>
            </w:r>
          </w:p>
        </w:tc>
        <w:tc>
          <w:tcPr>
            <w:tcW w:w="384" w:type="pct"/>
            <w:noWrap w:val="0"/>
            <w:vAlign w:val="center"/>
          </w:tcPr>
          <w:p w14:paraId="55FED018">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数量</w:t>
            </w:r>
          </w:p>
        </w:tc>
      </w:tr>
      <w:tr w14:paraId="370B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4B4033EA">
            <w:pPr>
              <w:widowControl/>
              <w:shd w:val="clear" w:color="auto" w:fill="auto"/>
              <w:jc w:val="center"/>
              <w:textAlignment w:val="center"/>
              <w:rPr>
                <w:rFonts w:hint="eastAsia"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val="en-US" w:bidi="ar"/>
              </w:rPr>
              <w:drawing>
                <wp:anchor distT="0" distB="0" distL="114300" distR="114300" simplePos="0" relativeHeight="251665408" behindDoc="0" locked="0" layoutInCell="1" allowOverlap="1">
                  <wp:simplePos x="0" y="0"/>
                  <wp:positionH relativeFrom="column">
                    <wp:posOffset>3439160</wp:posOffset>
                  </wp:positionH>
                  <wp:positionV relativeFrom="paragraph">
                    <wp:posOffset>0</wp:posOffset>
                  </wp:positionV>
                  <wp:extent cx="37465" cy="81280"/>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8"/>
                          <a:stretch>
                            <a:fillRect/>
                          </a:stretch>
                        </pic:blipFill>
                        <pic:spPr>
                          <a:xfrm>
                            <a:off x="0" y="0"/>
                            <a:ext cx="37465" cy="81280"/>
                          </a:xfrm>
                          <a:prstGeom prst="rect">
                            <a:avLst/>
                          </a:prstGeom>
                          <a:noFill/>
                          <a:ln>
                            <a:noFill/>
                          </a:ln>
                        </pic:spPr>
                      </pic:pic>
                    </a:graphicData>
                  </a:graphic>
                </wp:anchor>
              </w:drawing>
            </w:r>
            <w:r>
              <w:rPr>
                <w:rFonts w:hint="default" w:ascii="宋体" w:hAnsi="宋体" w:eastAsia="宋体" w:cs="宋体"/>
                <w:color w:val="auto"/>
                <w:kern w:val="0"/>
                <w:sz w:val="21"/>
                <w:szCs w:val="21"/>
                <w:highlight w:val="none"/>
                <w:lang w:val="en-US" w:bidi="ar"/>
              </w:rPr>
              <w:drawing>
                <wp:anchor distT="0" distB="0" distL="114300" distR="114300" simplePos="0" relativeHeight="251666432" behindDoc="0" locked="0" layoutInCell="1" allowOverlap="1">
                  <wp:simplePos x="0" y="0"/>
                  <wp:positionH relativeFrom="column">
                    <wp:posOffset>3439160</wp:posOffset>
                  </wp:positionH>
                  <wp:positionV relativeFrom="paragraph">
                    <wp:posOffset>0</wp:posOffset>
                  </wp:positionV>
                  <wp:extent cx="37465" cy="77470"/>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8"/>
                          <a:stretch>
                            <a:fillRect/>
                          </a:stretch>
                        </pic:blipFill>
                        <pic:spPr>
                          <a:xfrm>
                            <a:off x="0" y="0"/>
                            <a:ext cx="37465" cy="774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val="en-US" w:eastAsia="zh-CN" w:bidi="ar"/>
              </w:rPr>
              <w:t>动画视频</w:t>
            </w:r>
            <w:r>
              <w:rPr>
                <w:rFonts w:hint="eastAsia" w:ascii="宋体" w:hAnsi="宋体" w:eastAsia="宋体" w:cs="宋体"/>
                <w:color w:val="auto"/>
                <w:kern w:val="0"/>
                <w:sz w:val="21"/>
                <w:szCs w:val="21"/>
                <w:highlight w:val="none"/>
                <w:lang w:bidi="ar"/>
              </w:rPr>
              <w:t>内容（时长:匹配整场演出，约45分钟)</w:t>
            </w:r>
          </w:p>
        </w:tc>
      </w:tr>
      <w:tr w14:paraId="0352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3A771DB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92" w:type="pct"/>
            <w:noWrap w:val="0"/>
            <w:vAlign w:val="center"/>
          </w:tcPr>
          <w:p w14:paraId="6102B48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动画</w:t>
            </w:r>
            <w:r>
              <w:rPr>
                <w:rFonts w:hint="eastAsia" w:ascii="宋体" w:hAnsi="宋体" w:eastAsia="宋体" w:cs="宋体"/>
                <w:color w:val="auto"/>
                <w:kern w:val="0"/>
                <w:sz w:val="21"/>
                <w:szCs w:val="21"/>
                <w:highlight w:val="none"/>
                <w:lang w:bidi="ar"/>
              </w:rPr>
              <w:t>视觉设计</w:t>
            </w:r>
          </w:p>
        </w:tc>
        <w:tc>
          <w:tcPr>
            <w:tcW w:w="2837" w:type="pct"/>
            <w:vMerge w:val="restart"/>
            <w:noWrap w:val="0"/>
            <w:vAlign w:val="center"/>
          </w:tcPr>
          <w:p w14:paraId="140157E7">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37465" cy="80645"/>
                  <wp:effectExtent l="0" t="0" r="0" b="0"/>
                  <wp:wrapNone/>
                  <wp:docPr id="15" name="图片 10"/>
                  <wp:cNvGraphicFramePr/>
                  <a:graphic xmlns:a="http://schemas.openxmlformats.org/drawingml/2006/main">
                    <a:graphicData uri="http://schemas.openxmlformats.org/drawingml/2006/picture">
                      <pic:pic xmlns:pic="http://schemas.openxmlformats.org/drawingml/2006/picture">
                        <pic:nvPicPr>
                          <pic:cNvPr id="15" name="图片 10"/>
                          <pic:cNvPicPr/>
                        </pic:nvPicPr>
                        <pic:blipFill>
                          <a:blip r:embed="rId18"/>
                          <a:stretch>
                            <a:fillRect/>
                          </a:stretch>
                        </pic:blipFill>
                        <pic:spPr>
                          <a:xfrm>
                            <a:off x="0" y="0"/>
                            <a:ext cx="37465" cy="8064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7465" cy="80645"/>
                  <wp:effectExtent l="0" t="0" r="0" b="0"/>
                  <wp:wrapNone/>
                  <wp:docPr id="10" name="图片 11"/>
                  <wp:cNvGraphicFramePr/>
                  <a:graphic xmlns:a="http://schemas.openxmlformats.org/drawingml/2006/main">
                    <a:graphicData uri="http://schemas.openxmlformats.org/drawingml/2006/picture">
                      <pic:pic xmlns:pic="http://schemas.openxmlformats.org/drawingml/2006/picture">
                        <pic:nvPicPr>
                          <pic:cNvPr id="10" name="图片 11"/>
                          <pic:cNvPicPr/>
                        </pic:nvPicPr>
                        <pic:blipFill>
                          <a:blip r:embed="rId18"/>
                          <a:stretch>
                            <a:fillRect/>
                          </a:stretch>
                        </pic:blipFill>
                        <pic:spPr>
                          <a:xfrm>
                            <a:off x="0" y="0"/>
                            <a:ext cx="37465" cy="8064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t>前期资料收集、分析、创意方案、分镜脚本、导演组、摄影组、灯光、美术、摇臂、绿幕、航拍等、含场景设计、搭建、镜头预览、渲染农场、特景制作、含影视后期、三维建模、粒子解算、粒子解算、达芬奇校色、剪辑、配音、合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多媒体场景概念效果图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演出流程故事版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舞台3D模型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多通道空间场景示意图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观众视角分析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layout预演</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舞台动画预演</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全套场景MP图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制作完成正式演出时的整剧多媒体高清晰视频素材（包括制作工程中的三维动画、题材灯光贴图、分层淀染和完成、后期剪辑、特效制作、后期色轮、精编合成、输出等工作任务。</w:t>
            </w:r>
          </w:p>
        </w:tc>
        <w:tc>
          <w:tcPr>
            <w:tcW w:w="381" w:type="pct"/>
            <w:noWrap w:val="0"/>
            <w:vAlign w:val="center"/>
          </w:tcPr>
          <w:p w14:paraId="3408E1D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84" w:type="pct"/>
            <w:noWrap/>
            <w:vAlign w:val="center"/>
          </w:tcPr>
          <w:p w14:paraId="0B6DCD4C">
            <w:pPr>
              <w:widowControl/>
              <w:shd w:val="clear" w:color="auto" w:fill="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
              </w:rPr>
              <w:t>1</w:t>
            </w:r>
          </w:p>
        </w:tc>
      </w:tr>
      <w:tr w14:paraId="2766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5720BAB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992" w:type="pct"/>
            <w:noWrap w:val="0"/>
            <w:vAlign w:val="center"/>
          </w:tcPr>
          <w:p w14:paraId="0926F663">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分镜头脚本</w:t>
            </w:r>
          </w:p>
        </w:tc>
        <w:tc>
          <w:tcPr>
            <w:tcW w:w="2837" w:type="pct"/>
            <w:vMerge w:val="continue"/>
            <w:noWrap w:val="0"/>
            <w:vAlign w:val="center"/>
          </w:tcPr>
          <w:p w14:paraId="7F45C228">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0A97B38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84" w:type="pct"/>
            <w:noWrap/>
            <w:vAlign w:val="center"/>
          </w:tcPr>
          <w:p w14:paraId="765F9F5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590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279D12C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92" w:type="pct"/>
            <w:noWrap w:val="0"/>
            <w:vAlign w:val="center"/>
          </w:tcPr>
          <w:p w14:paraId="4CEA8F63">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演出故事版预演（图片及文字）</w:t>
            </w:r>
          </w:p>
        </w:tc>
        <w:tc>
          <w:tcPr>
            <w:tcW w:w="2837" w:type="pct"/>
            <w:vMerge w:val="continue"/>
            <w:noWrap w:val="0"/>
            <w:vAlign w:val="center"/>
          </w:tcPr>
          <w:p w14:paraId="50CBB4E1">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5F862CB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84" w:type="pct"/>
            <w:noWrap w:val="0"/>
            <w:vAlign w:val="center"/>
          </w:tcPr>
          <w:p w14:paraId="5B3BC84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690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4C7D5D2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92" w:type="pct"/>
            <w:noWrap w:val="0"/>
            <w:vAlign w:val="center"/>
          </w:tcPr>
          <w:p w14:paraId="281395C6">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故事版预演（Layout）</w:t>
            </w:r>
          </w:p>
        </w:tc>
        <w:tc>
          <w:tcPr>
            <w:tcW w:w="2837" w:type="pct"/>
            <w:vMerge w:val="continue"/>
            <w:noWrap w:val="0"/>
            <w:vAlign w:val="center"/>
          </w:tcPr>
          <w:p w14:paraId="7DC96A50">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3EFF9F2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84" w:type="pct"/>
            <w:noWrap w:val="0"/>
            <w:vAlign w:val="center"/>
          </w:tcPr>
          <w:p w14:paraId="3D1008C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72F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02DDC76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92" w:type="pct"/>
            <w:noWrap w:val="0"/>
            <w:vAlign w:val="center"/>
          </w:tcPr>
          <w:p w14:paraId="545C5520">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材质 灯光 贴图</w:t>
            </w:r>
          </w:p>
        </w:tc>
        <w:tc>
          <w:tcPr>
            <w:tcW w:w="2837" w:type="pct"/>
            <w:vMerge w:val="continue"/>
            <w:noWrap w:val="0"/>
            <w:vAlign w:val="center"/>
          </w:tcPr>
          <w:p w14:paraId="76B871B7">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4794321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84" w:type="pct"/>
            <w:noWrap w:val="0"/>
            <w:vAlign w:val="center"/>
          </w:tcPr>
          <w:p w14:paraId="1ED7A2B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2A7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0F24430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92" w:type="pct"/>
            <w:noWrap w:val="0"/>
            <w:vAlign w:val="center"/>
          </w:tcPr>
          <w:p w14:paraId="43C991D1">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分层渲染\合成</w:t>
            </w:r>
          </w:p>
        </w:tc>
        <w:tc>
          <w:tcPr>
            <w:tcW w:w="2837" w:type="pct"/>
            <w:vMerge w:val="continue"/>
            <w:noWrap w:val="0"/>
            <w:vAlign w:val="center"/>
          </w:tcPr>
          <w:p w14:paraId="78BE44EA">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100999F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84" w:type="pct"/>
            <w:noWrap w:val="0"/>
            <w:vAlign w:val="center"/>
          </w:tcPr>
          <w:p w14:paraId="033F8E6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D11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62A174EF">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992" w:type="pct"/>
            <w:noWrap w:val="0"/>
            <w:vAlign w:val="center"/>
          </w:tcPr>
          <w:p w14:paraId="656C6A41">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特效</w:t>
            </w:r>
          </w:p>
        </w:tc>
        <w:tc>
          <w:tcPr>
            <w:tcW w:w="2837" w:type="pct"/>
            <w:vMerge w:val="continue"/>
            <w:noWrap w:val="0"/>
            <w:vAlign w:val="center"/>
          </w:tcPr>
          <w:p w14:paraId="6D5D6A0B">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725B79F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秒</w:t>
            </w:r>
          </w:p>
        </w:tc>
        <w:tc>
          <w:tcPr>
            <w:tcW w:w="384" w:type="pct"/>
            <w:noWrap/>
            <w:vAlign w:val="center"/>
          </w:tcPr>
          <w:p w14:paraId="5AF6160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w:t>
            </w:r>
          </w:p>
        </w:tc>
      </w:tr>
      <w:tr w14:paraId="47F7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6094718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992" w:type="pct"/>
            <w:noWrap w:val="0"/>
            <w:vAlign w:val="center"/>
          </w:tcPr>
          <w:p w14:paraId="3277AD35">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动画</w:t>
            </w:r>
          </w:p>
        </w:tc>
        <w:tc>
          <w:tcPr>
            <w:tcW w:w="2837" w:type="pct"/>
            <w:vMerge w:val="continue"/>
            <w:noWrap w:val="0"/>
            <w:vAlign w:val="center"/>
          </w:tcPr>
          <w:p w14:paraId="12EF9D1F">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631FA40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秒</w:t>
            </w:r>
          </w:p>
        </w:tc>
        <w:tc>
          <w:tcPr>
            <w:tcW w:w="384" w:type="pct"/>
            <w:noWrap w:val="0"/>
            <w:vAlign w:val="center"/>
          </w:tcPr>
          <w:p w14:paraId="0220176F">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w:t>
            </w:r>
          </w:p>
        </w:tc>
      </w:tr>
      <w:tr w14:paraId="5EE6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3A1EA49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992" w:type="pct"/>
            <w:noWrap w:val="0"/>
            <w:vAlign w:val="center"/>
          </w:tcPr>
          <w:p w14:paraId="4844BDDF">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后期合成及剪辑</w:t>
            </w:r>
          </w:p>
        </w:tc>
        <w:tc>
          <w:tcPr>
            <w:tcW w:w="2837" w:type="pct"/>
            <w:vMerge w:val="continue"/>
            <w:noWrap w:val="0"/>
            <w:vAlign w:val="center"/>
          </w:tcPr>
          <w:p w14:paraId="7C535A85">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74F8176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秒</w:t>
            </w:r>
          </w:p>
        </w:tc>
        <w:tc>
          <w:tcPr>
            <w:tcW w:w="384" w:type="pct"/>
            <w:noWrap/>
            <w:vAlign w:val="center"/>
          </w:tcPr>
          <w:p w14:paraId="7A4CC54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w:t>
            </w:r>
          </w:p>
        </w:tc>
      </w:tr>
      <w:tr w14:paraId="75D2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6DF1F3C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92" w:type="pct"/>
            <w:noWrap w:val="0"/>
            <w:vAlign w:val="center"/>
          </w:tcPr>
          <w:p w14:paraId="53ED7619">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影片输出</w:t>
            </w:r>
          </w:p>
        </w:tc>
        <w:tc>
          <w:tcPr>
            <w:tcW w:w="2837" w:type="pct"/>
            <w:vMerge w:val="continue"/>
            <w:noWrap w:val="0"/>
            <w:vAlign w:val="center"/>
          </w:tcPr>
          <w:p w14:paraId="51B3E8EC">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7720F70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84" w:type="pct"/>
            <w:noWrap/>
            <w:vAlign w:val="center"/>
          </w:tcPr>
          <w:p w14:paraId="5FBD5D0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04F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noWrap w:val="0"/>
            <w:vAlign w:val="center"/>
          </w:tcPr>
          <w:p w14:paraId="165629E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992" w:type="pct"/>
            <w:noWrap w:val="0"/>
            <w:vAlign w:val="center"/>
          </w:tcPr>
          <w:p w14:paraId="649801D9">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现场内容调整</w:t>
            </w:r>
          </w:p>
        </w:tc>
        <w:tc>
          <w:tcPr>
            <w:tcW w:w="2837" w:type="pct"/>
            <w:vMerge w:val="continue"/>
            <w:noWrap w:val="0"/>
            <w:vAlign w:val="center"/>
          </w:tcPr>
          <w:p w14:paraId="09D4FF8A">
            <w:pPr>
              <w:shd w:val="clear" w:color="auto" w:fill="auto"/>
              <w:jc w:val="left"/>
              <w:rPr>
                <w:rFonts w:hint="eastAsia" w:ascii="宋体" w:hAnsi="宋体" w:eastAsia="宋体" w:cs="宋体"/>
                <w:color w:val="auto"/>
                <w:sz w:val="21"/>
                <w:szCs w:val="21"/>
                <w:highlight w:val="none"/>
              </w:rPr>
            </w:pPr>
          </w:p>
        </w:tc>
        <w:tc>
          <w:tcPr>
            <w:tcW w:w="381" w:type="pct"/>
            <w:noWrap w:val="0"/>
            <w:vAlign w:val="center"/>
          </w:tcPr>
          <w:p w14:paraId="0B229FB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84" w:type="pct"/>
            <w:noWrap/>
            <w:vAlign w:val="center"/>
          </w:tcPr>
          <w:p w14:paraId="28017F8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bl>
    <w:p w14:paraId="102B155B">
      <w:pPr>
        <w:shd w:val="clear" w:color="auto" w:fill="auto"/>
        <w:wordWrap w:val="0"/>
        <w:autoSpaceDE w:val="0"/>
        <w:autoSpaceDN w:val="0"/>
        <w:snapToGrid w:val="0"/>
        <w:ind w:firstLine="422" w:firstLineChars="20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4、首演演员采购</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3109"/>
        <w:gridCol w:w="3327"/>
        <w:gridCol w:w="1040"/>
        <w:gridCol w:w="1044"/>
      </w:tblGrid>
      <w:tr w14:paraId="5B00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4" w:type="pct"/>
            <w:noWrap w:val="0"/>
            <w:vAlign w:val="center"/>
          </w:tcPr>
          <w:p w14:paraId="28209BA1">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626" w:type="pct"/>
            <w:noWrap w:val="0"/>
            <w:vAlign w:val="center"/>
          </w:tcPr>
          <w:p w14:paraId="0A53443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角色名称</w:t>
            </w:r>
          </w:p>
        </w:tc>
        <w:tc>
          <w:tcPr>
            <w:tcW w:w="1740" w:type="pct"/>
            <w:noWrap w:val="0"/>
            <w:vAlign w:val="center"/>
          </w:tcPr>
          <w:p w14:paraId="47669435">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w:t>
            </w:r>
          </w:p>
        </w:tc>
        <w:tc>
          <w:tcPr>
            <w:tcW w:w="544" w:type="pct"/>
            <w:noWrap w:val="0"/>
            <w:vAlign w:val="center"/>
          </w:tcPr>
          <w:p w14:paraId="51E2A772">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544" w:type="pct"/>
            <w:noWrap w:val="0"/>
            <w:vAlign w:val="center"/>
          </w:tcPr>
          <w:p w14:paraId="305DB4B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r>
      <w:tr w14:paraId="280A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6DD9341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69504" behindDoc="0" locked="0" layoutInCell="1" allowOverlap="1">
                  <wp:simplePos x="0" y="0"/>
                  <wp:positionH relativeFrom="column">
                    <wp:posOffset>2905760</wp:posOffset>
                  </wp:positionH>
                  <wp:positionV relativeFrom="paragraph">
                    <wp:posOffset>0</wp:posOffset>
                  </wp:positionV>
                  <wp:extent cx="36195" cy="81280"/>
                  <wp:effectExtent l="0" t="0" r="0" b="0"/>
                  <wp:wrapNone/>
                  <wp:docPr id="11" name="图片 12"/>
                  <wp:cNvGraphicFramePr/>
                  <a:graphic xmlns:a="http://schemas.openxmlformats.org/drawingml/2006/main">
                    <a:graphicData uri="http://schemas.openxmlformats.org/drawingml/2006/picture">
                      <pic:pic xmlns:pic="http://schemas.openxmlformats.org/drawingml/2006/picture">
                        <pic:nvPicPr>
                          <pic:cNvPr id="11" name="图片 12"/>
                          <pic:cNvPicPr/>
                        </pic:nvPicPr>
                        <pic:blipFill>
                          <a:blip r:embed="rId19"/>
                          <a:stretch>
                            <a:fillRect/>
                          </a:stretch>
                        </pic:blipFill>
                        <pic:spPr>
                          <a:xfrm>
                            <a:off x="0" y="0"/>
                            <a:ext cx="36195" cy="8128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0528" behindDoc="0" locked="0" layoutInCell="1" allowOverlap="1">
                  <wp:simplePos x="0" y="0"/>
                  <wp:positionH relativeFrom="column">
                    <wp:posOffset>2905760</wp:posOffset>
                  </wp:positionH>
                  <wp:positionV relativeFrom="paragraph">
                    <wp:posOffset>0</wp:posOffset>
                  </wp:positionV>
                  <wp:extent cx="36195" cy="77470"/>
                  <wp:effectExtent l="0" t="0" r="0" b="0"/>
                  <wp:wrapNone/>
                  <wp:docPr id="21" name="图片 13"/>
                  <wp:cNvGraphicFramePr/>
                  <a:graphic xmlns:a="http://schemas.openxmlformats.org/drawingml/2006/main">
                    <a:graphicData uri="http://schemas.openxmlformats.org/drawingml/2006/picture">
                      <pic:pic xmlns:pic="http://schemas.openxmlformats.org/drawingml/2006/picture">
                        <pic:nvPicPr>
                          <pic:cNvPr id="21" name="图片 13"/>
                          <pic:cNvPicPr/>
                        </pic:nvPicPr>
                        <pic:blipFill>
                          <a:blip r:embed="rId18"/>
                          <a:stretch>
                            <a:fillRect/>
                          </a:stretch>
                        </pic:blipFill>
                        <pic:spPr>
                          <a:xfrm>
                            <a:off x="0" y="0"/>
                            <a:ext cx="36195" cy="774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1552" behindDoc="0" locked="0" layoutInCell="1" allowOverlap="1">
                  <wp:simplePos x="0" y="0"/>
                  <wp:positionH relativeFrom="column">
                    <wp:posOffset>5234940</wp:posOffset>
                  </wp:positionH>
                  <wp:positionV relativeFrom="paragraph">
                    <wp:posOffset>0</wp:posOffset>
                  </wp:positionV>
                  <wp:extent cx="36830" cy="77470"/>
                  <wp:effectExtent l="0" t="0" r="0" b="0"/>
                  <wp:wrapNone/>
                  <wp:docPr id="12" name="图片 14"/>
                  <wp:cNvGraphicFramePr/>
                  <a:graphic xmlns:a="http://schemas.openxmlformats.org/drawingml/2006/main">
                    <a:graphicData uri="http://schemas.openxmlformats.org/drawingml/2006/picture">
                      <pic:pic xmlns:pic="http://schemas.openxmlformats.org/drawingml/2006/picture">
                        <pic:nvPicPr>
                          <pic:cNvPr id="12" name="图片 14"/>
                          <pic:cNvPicPr/>
                        </pic:nvPicPr>
                        <pic:blipFill>
                          <a:blip r:embed="rId18"/>
                          <a:stretch>
                            <a:fillRect/>
                          </a:stretch>
                        </pic:blipFill>
                        <pic:spPr>
                          <a:xfrm>
                            <a:off x="0" y="0"/>
                            <a:ext cx="36830" cy="774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2576" behindDoc="0" locked="0" layoutInCell="1" allowOverlap="1">
                  <wp:simplePos x="0" y="0"/>
                  <wp:positionH relativeFrom="column">
                    <wp:posOffset>5234940</wp:posOffset>
                  </wp:positionH>
                  <wp:positionV relativeFrom="paragraph">
                    <wp:posOffset>0</wp:posOffset>
                  </wp:positionV>
                  <wp:extent cx="36830" cy="81280"/>
                  <wp:effectExtent l="0" t="0" r="0" b="0"/>
                  <wp:wrapNone/>
                  <wp:docPr id="13" name="图片 15"/>
                  <wp:cNvGraphicFramePr/>
                  <a:graphic xmlns:a="http://schemas.openxmlformats.org/drawingml/2006/main">
                    <a:graphicData uri="http://schemas.openxmlformats.org/drawingml/2006/picture">
                      <pic:pic xmlns:pic="http://schemas.openxmlformats.org/drawingml/2006/picture">
                        <pic:nvPicPr>
                          <pic:cNvPr id="13" name="图片 15"/>
                          <pic:cNvPicPr/>
                        </pic:nvPicPr>
                        <pic:blipFill>
                          <a:blip r:embed="rId19"/>
                          <a:stretch>
                            <a:fillRect/>
                          </a:stretch>
                        </pic:blipFill>
                        <pic:spPr>
                          <a:xfrm>
                            <a:off x="0" y="0"/>
                            <a:ext cx="36830" cy="8128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t>演员首演采购</w:t>
            </w:r>
          </w:p>
        </w:tc>
      </w:tr>
      <w:tr w14:paraId="101A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4" w:type="pct"/>
            <w:noWrap w:val="0"/>
            <w:vAlign w:val="center"/>
          </w:tcPr>
          <w:p w14:paraId="1D12147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626" w:type="pct"/>
            <w:noWrap w:val="0"/>
            <w:vAlign w:val="center"/>
          </w:tcPr>
          <w:p w14:paraId="1ACB61B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演员</w:t>
            </w:r>
          </w:p>
        </w:tc>
        <w:tc>
          <w:tcPr>
            <w:tcW w:w="1740" w:type="pct"/>
            <w:noWrap w:val="0"/>
            <w:vAlign w:val="center"/>
          </w:tcPr>
          <w:p w14:paraId="6308C7EB">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剧情需求，根据供应商提供的演艺方案自行细化：</w:t>
            </w:r>
          </w:p>
          <w:p w14:paraId="51A6771D">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年龄：18-25岁 </w:t>
            </w:r>
          </w:p>
          <w:p w14:paraId="15AB8022">
            <w:pPr>
              <w:widowControl/>
              <w:shd w:val="clear" w:color="auto" w:fill="auto"/>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身高：165-175</w:t>
            </w:r>
          </w:p>
          <w:p w14:paraId="58125329">
            <w:pPr>
              <w:widowControl/>
              <w:shd w:val="clear" w:color="auto" w:fill="auto"/>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体重：90-120斤</w:t>
            </w:r>
          </w:p>
          <w:p w14:paraId="2D3C9D36">
            <w:pPr>
              <w:widowControl/>
              <w:shd w:val="clear" w:color="auto" w:fill="auto"/>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外貌：</w:t>
            </w:r>
            <w:r>
              <w:rPr>
                <w:rFonts w:hint="eastAsia" w:ascii="宋体" w:hAnsi="宋体" w:eastAsia="宋体" w:cs="宋体"/>
                <w:strike w:val="0"/>
                <w:dstrike w:val="0"/>
                <w:color w:val="auto"/>
                <w:kern w:val="0"/>
                <w:sz w:val="21"/>
                <w:szCs w:val="21"/>
                <w:highlight w:val="none"/>
                <w:lang w:bidi="ar"/>
              </w:rPr>
              <w:t>外形优越、容貌出众、气质佳、</w:t>
            </w:r>
          </w:p>
          <w:p w14:paraId="74E664C5">
            <w:pPr>
              <w:widowControl/>
              <w:shd w:val="clear" w:color="auto" w:fill="auto"/>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技能：专业院校毕业要求等)</w:t>
            </w:r>
          </w:p>
        </w:tc>
        <w:tc>
          <w:tcPr>
            <w:tcW w:w="544" w:type="pct"/>
            <w:noWrap w:val="0"/>
            <w:vAlign w:val="center"/>
          </w:tcPr>
          <w:p w14:paraId="1C72FB5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36830" cy="77470"/>
                  <wp:effectExtent l="0" t="0" r="0" b="0"/>
                  <wp:wrapNone/>
                  <wp:docPr id="14" name="图片_11"/>
                  <wp:cNvGraphicFramePr/>
                  <a:graphic xmlns:a="http://schemas.openxmlformats.org/drawingml/2006/main">
                    <a:graphicData uri="http://schemas.openxmlformats.org/drawingml/2006/picture">
                      <pic:pic xmlns:pic="http://schemas.openxmlformats.org/drawingml/2006/picture">
                        <pic:nvPicPr>
                          <pic:cNvPr id="14" name="图片_11"/>
                          <pic:cNvPicPr/>
                        </pic:nvPicPr>
                        <pic:blipFill>
                          <a:blip r:embed="rId18"/>
                          <a:stretch>
                            <a:fillRect/>
                          </a:stretch>
                        </pic:blipFill>
                        <pic:spPr>
                          <a:xfrm>
                            <a:off x="0" y="0"/>
                            <a:ext cx="36830" cy="774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t>项</w:t>
            </w:r>
          </w:p>
        </w:tc>
        <w:tc>
          <w:tcPr>
            <w:tcW w:w="544" w:type="pct"/>
            <w:noWrap/>
            <w:vAlign w:val="center"/>
          </w:tcPr>
          <w:p w14:paraId="414E5CB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bl>
    <w:p w14:paraId="768F9C4A">
      <w:pPr>
        <w:numPr>
          <w:ilvl w:val="0"/>
          <w:numId w:val="3"/>
        </w:numPr>
        <w:shd w:val="clear" w:color="auto" w:fill="auto"/>
        <w:wordWrap w:val="0"/>
        <w:autoSpaceDE w:val="0"/>
        <w:autoSpaceDN w:val="0"/>
        <w:snapToGrid w:val="0"/>
        <w:ind w:firstLine="422" w:firstLineChars="20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演绎工程（设施类）</w:t>
      </w:r>
    </w:p>
    <w:p w14:paraId="354F6100">
      <w:pPr>
        <w:numPr>
          <w:ilvl w:val="0"/>
          <w:numId w:val="0"/>
        </w:numPr>
        <w:shd w:val="clear" w:color="auto" w:fill="auto"/>
        <w:wordWrap w:val="0"/>
        <w:autoSpaceDE w:val="0"/>
        <w:autoSpaceDN w:val="0"/>
        <w:snapToGrid w:val="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lang w:val="en-US" w:eastAsia="zh-CN"/>
        </w:rPr>
        <w:t>服装手持道具制作</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585"/>
        <w:gridCol w:w="3213"/>
        <w:gridCol w:w="695"/>
        <w:gridCol w:w="695"/>
        <w:gridCol w:w="1689"/>
      </w:tblGrid>
      <w:tr w14:paraId="7D3C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noWrap w:val="0"/>
            <w:vAlign w:val="center"/>
          </w:tcPr>
          <w:p w14:paraId="126666F7">
            <w:pPr>
              <w:widowControl/>
              <w:shd w:val="clear" w:color="auto" w:fill="auto"/>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序号</w:t>
            </w:r>
          </w:p>
        </w:tc>
        <w:tc>
          <w:tcPr>
            <w:tcW w:w="2303" w:type="dxa"/>
            <w:noWrap w:val="0"/>
            <w:vAlign w:val="center"/>
          </w:tcPr>
          <w:p w14:paraId="6786C01F">
            <w:pPr>
              <w:widowControl/>
              <w:shd w:val="clear" w:color="auto" w:fill="auto"/>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名称</w:t>
            </w:r>
          </w:p>
        </w:tc>
        <w:tc>
          <w:tcPr>
            <w:tcW w:w="2862" w:type="dxa"/>
            <w:noWrap w:val="0"/>
            <w:vAlign w:val="center"/>
          </w:tcPr>
          <w:p w14:paraId="765C0FA6">
            <w:pPr>
              <w:widowControl/>
              <w:shd w:val="clear" w:color="auto" w:fill="auto"/>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参数</w:t>
            </w:r>
            <w:r>
              <w:rPr>
                <w:rFonts w:hint="eastAsia" w:ascii="宋体" w:hAnsi="宋体" w:eastAsia="宋体" w:cs="宋体"/>
                <w:b w:val="0"/>
                <w:bCs w:val="0"/>
                <w:color w:val="auto"/>
                <w:kern w:val="0"/>
                <w:sz w:val="21"/>
                <w:szCs w:val="21"/>
                <w:highlight w:val="none"/>
                <w:lang w:bidi="ar"/>
              </w:rPr>
              <w:t>及要求</w:t>
            </w:r>
          </w:p>
        </w:tc>
        <w:tc>
          <w:tcPr>
            <w:tcW w:w="619" w:type="dxa"/>
            <w:noWrap w:val="0"/>
            <w:vAlign w:val="center"/>
          </w:tcPr>
          <w:p w14:paraId="1A47D89F">
            <w:pPr>
              <w:widowControl/>
              <w:shd w:val="clear" w:color="auto" w:fill="auto"/>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单位</w:t>
            </w:r>
          </w:p>
        </w:tc>
        <w:tc>
          <w:tcPr>
            <w:tcW w:w="619" w:type="dxa"/>
            <w:noWrap/>
            <w:vAlign w:val="center"/>
          </w:tcPr>
          <w:p w14:paraId="44341C84">
            <w:pPr>
              <w:widowControl/>
              <w:shd w:val="clear" w:color="auto" w:fill="auto"/>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数量</w:t>
            </w:r>
          </w:p>
        </w:tc>
        <w:tc>
          <w:tcPr>
            <w:tcW w:w="1505" w:type="dxa"/>
            <w:noWrap w:val="0"/>
            <w:vAlign w:val="center"/>
          </w:tcPr>
          <w:p w14:paraId="7D4053FB">
            <w:pPr>
              <w:widowControl/>
              <w:shd w:val="clear" w:color="auto" w:fill="auto"/>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备注</w:t>
            </w:r>
          </w:p>
        </w:tc>
      </w:tr>
      <w:tr w14:paraId="0B33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noWrap w:val="0"/>
            <w:vAlign w:val="center"/>
          </w:tcPr>
          <w:p w14:paraId="329A07A6">
            <w:pPr>
              <w:widowControl/>
              <w:shd w:val="clear" w:color="auto" w:fill="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drawing>
                <wp:anchor distT="0" distB="0" distL="114300" distR="114300" simplePos="0" relativeHeight="251695104" behindDoc="0" locked="0" layoutInCell="1" allowOverlap="1">
                  <wp:simplePos x="0" y="0"/>
                  <wp:positionH relativeFrom="column">
                    <wp:posOffset>3439160</wp:posOffset>
                  </wp:positionH>
                  <wp:positionV relativeFrom="paragraph">
                    <wp:posOffset>0</wp:posOffset>
                  </wp:positionV>
                  <wp:extent cx="36195" cy="81280"/>
                  <wp:effectExtent l="0" t="0" r="0" b="0"/>
                  <wp:wrapNone/>
                  <wp:docPr id="6" name="图片 17"/>
                  <wp:cNvGraphicFramePr/>
                  <a:graphic xmlns:a="http://schemas.openxmlformats.org/drawingml/2006/main">
                    <a:graphicData uri="http://schemas.openxmlformats.org/drawingml/2006/picture">
                      <pic:pic xmlns:pic="http://schemas.openxmlformats.org/drawingml/2006/picture">
                        <pic:nvPicPr>
                          <pic:cNvPr id="6" name="图片 17"/>
                          <pic:cNvPicPr/>
                        </pic:nvPicPr>
                        <pic:blipFill>
                          <a:blip r:embed="rId20"/>
                          <a:stretch>
                            <a:fillRect/>
                          </a:stretch>
                        </pic:blipFill>
                        <pic:spPr>
                          <a:xfrm>
                            <a:off x="0" y="0"/>
                            <a:ext cx="36195" cy="8128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drawing>
                <wp:anchor distT="0" distB="0" distL="114300" distR="114300" simplePos="0" relativeHeight="251696128" behindDoc="0" locked="0" layoutInCell="1" allowOverlap="1">
                  <wp:simplePos x="0" y="0"/>
                  <wp:positionH relativeFrom="column">
                    <wp:posOffset>3439160</wp:posOffset>
                  </wp:positionH>
                  <wp:positionV relativeFrom="paragraph">
                    <wp:posOffset>0</wp:posOffset>
                  </wp:positionV>
                  <wp:extent cx="36195" cy="81280"/>
                  <wp:effectExtent l="0" t="0" r="0" b="0"/>
                  <wp:wrapNone/>
                  <wp:docPr id="22" name="图片 18"/>
                  <wp:cNvGraphicFramePr/>
                  <a:graphic xmlns:a="http://schemas.openxmlformats.org/drawingml/2006/main">
                    <a:graphicData uri="http://schemas.openxmlformats.org/drawingml/2006/picture">
                      <pic:pic xmlns:pic="http://schemas.openxmlformats.org/drawingml/2006/picture">
                        <pic:nvPicPr>
                          <pic:cNvPr id="22" name="图片 18"/>
                          <pic:cNvPicPr/>
                        </pic:nvPicPr>
                        <pic:blipFill>
                          <a:blip r:embed="rId20"/>
                          <a:stretch>
                            <a:fillRect/>
                          </a:stretch>
                        </pic:blipFill>
                        <pic:spPr>
                          <a:xfrm>
                            <a:off x="0" y="0"/>
                            <a:ext cx="36195" cy="8128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drawing>
                <wp:anchor distT="0" distB="0" distL="114300" distR="114300" simplePos="0" relativeHeight="251697152" behindDoc="0" locked="0" layoutInCell="1" allowOverlap="1">
                  <wp:simplePos x="0" y="0"/>
                  <wp:positionH relativeFrom="column">
                    <wp:posOffset>3439160</wp:posOffset>
                  </wp:positionH>
                  <wp:positionV relativeFrom="paragraph">
                    <wp:posOffset>0</wp:posOffset>
                  </wp:positionV>
                  <wp:extent cx="36195" cy="77470"/>
                  <wp:effectExtent l="0" t="0" r="0" b="0"/>
                  <wp:wrapNone/>
                  <wp:docPr id="31" name="图片 19"/>
                  <wp:cNvGraphicFramePr/>
                  <a:graphic xmlns:a="http://schemas.openxmlformats.org/drawingml/2006/main">
                    <a:graphicData uri="http://schemas.openxmlformats.org/drawingml/2006/picture">
                      <pic:pic xmlns:pic="http://schemas.openxmlformats.org/drawingml/2006/picture">
                        <pic:nvPicPr>
                          <pic:cNvPr id="31" name="图片 19"/>
                          <pic:cNvPicPr/>
                        </pic:nvPicPr>
                        <pic:blipFill>
                          <a:blip r:embed="rId17"/>
                          <a:stretch>
                            <a:fillRect/>
                          </a:stretch>
                        </pic:blipFill>
                        <pic:spPr>
                          <a:xfrm>
                            <a:off x="0" y="0"/>
                            <a:ext cx="36195" cy="774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drawing>
                <wp:anchor distT="0" distB="0" distL="114300" distR="114300" simplePos="0" relativeHeight="251698176" behindDoc="0" locked="0" layoutInCell="1" allowOverlap="1">
                  <wp:simplePos x="0" y="0"/>
                  <wp:positionH relativeFrom="column">
                    <wp:posOffset>3439160</wp:posOffset>
                  </wp:positionH>
                  <wp:positionV relativeFrom="paragraph">
                    <wp:posOffset>0</wp:posOffset>
                  </wp:positionV>
                  <wp:extent cx="36195" cy="77470"/>
                  <wp:effectExtent l="0" t="0" r="0" b="0"/>
                  <wp:wrapNone/>
                  <wp:docPr id="41" name="图片 20"/>
                  <wp:cNvGraphicFramePr/>
                  <a:graphic xmlns:a="http://schemas.openxmlformats.org/drawingml/2006/main">
                    <a:graphicData uri="http://schemas.openxmlformats.org/drawingml/2006/picture">
                      <pic:pic xmlns:pic="http://schemas.openxmlformats.org/drawingml/2006/picture">
                        <pic:nvPicPr>
                          <pic:cNvPr id="41" name="图片 20"/>
                          <pic:cNvPicPr/>
                        </pic:nvPicPr>
                        <pic:blipFill>
                          <a:blip r:embed="rId17"/>
                          <a:stretch>
                            <a:fillRect/>
                          </a:stretch>
                        </pic:blipFill>
                        <pic:spPr>
                          <a:xfrm>
                            <a:off x="0" y="0"/>
                            <a:ext cx="36195" cy="774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t>服装、化妆、手持道具制作</w:t>
            </w:r>
          </w:p>
        </w:tc>
      </w:tr>
      <w:tr w14:paraId="5B21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noWrap w:val="0"/>
            <w:vAlign w:val="center"/>
          </w:tcPr>
          <w:p w14:paraId="18881475">
            <w:pPr>
              <w:widowControl/>
              <w:shd w:val="clear" w:color="auto" w:fill="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服装</w:t>
            </w:r>
          </w:p>
        </w:tc>
      </w:tr>
      <w:tr w14:paraId="6C76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noWrap w:val="0"/>
            <w:vAlign w:val="center"/>
          </w:tcPr>
          <w:p w14:paraId="20C5E357">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2303" w:type="dxa"/>
            <w:noWrap w:val="0"/>
            <w:vAlign w:val="center"/>
          </w:tcPr>
          <w:p w14:paraId="4E7932A8">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演员</w:t>
            </w:r>
          </w:p>
        </w:tc>
        <w:tc>
          <w:tcPr>
            <w:tcW w:w="2862" w:type="dxa"/>
            <w:noWrap w:val="0"/>
            <w:vAlign w:val="center"/>
          </w:tcPr>
          <w:p w14:paraId="29FC2B2C">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根据导演组需求，完成该剧的服装设计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服装设计图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主要角色人物造型设计图（色彩体现主要人物的头饰及化妆方案）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特殊造型设计图（色彩体现特殊造型的头饰及化妆方案）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手持道具设计图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手持道具制作工艺及材料说明</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服装制作工艺及材料说明</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服化道管理人员提名清单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（岗位人数及专业需求）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合成期间需驻场监测，根据导演组需求及现场合成情况，指导现场服化道制作人员实时调试及修改与剧本封面，化妆人员对接，并进行培训和管理移交。(服装管理手册、服装维护手册、服装使用手册)</w:t>
            </w:r>
          </w:p>
        </w:tc>
        <w:tc>
          <w:tcPr>
            <w:tcW w:w="619" w:type="dxa"/>
            <w:noWrap w:val="0"/>
            <w:vAlign w:val="center"/>
          </w:tcPr>
          <w:p w14:paraId="1B542E70">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619" w:type="dxa"/>
            <w:noWrap/>
            <w:vAlign w:val="center"/>
          </w:tcPr>
          <w:p w14:paraId="017C22D1">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36</w:t>
            </w:r>
          </w:p>
        </w:tc>
        <w:tc>
          <w:tcPr>
            <w:tcW w:w="1505" w:type="dxa"/>
            <w:noWrap w:val="0"/>
            <w:vAlign w:val="center"/>
          </w:tcPr>
          <w:p w14:paraId="6D0A07F6">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根据投标方案自行细化</w:t>
            </w:r>
          </w:p>
        </w:tc>
      </w:tr>
      <w:tr w14:paraId="5F2E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noWrap w:val="0"/>
            <w:vAlign w:val="center"/>
          </w:tcPr>
          <w:p w14:paraId="7EBA5109">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定妆、化妆</w:t>
            </w:r>
          </w:p>
        </w:tc>
      </w:tr>
      <w:tr w14:paraId="4DEC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noWrap w:val="0"/>
            <w:vAlign w:val="center"/>
          </w:tcPr>
          <w:p w14:paraId="610BEFFA">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2303" w:type="dxa"/>
            <w:noWrap w:val="0"/>
            <w:vAlign w:val="center"/>
          </w:tcPr>
          <w:p w14:paraId="09280CA9">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演员</w:t>
            </w:r>
          </w:p>
        </w:tc>
        <w:tc>
          <w:tcPr>
            <w:tcW w:w="2862" w:type="dxa"/>
            <w:noWrap w:val="0"/>
            <w:vAlign w:val="center"/>
          </w:tcPr>
          <w:p w14:paraId="63DFBB57">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合成期间需驻场监制，根据导演组需求及现场合成情况，指导现场服化道制作人员实时调试及修改与剧场服装、化妆人员对接，并进行培训和管理移交。</w:t>
            </w:r>
          </w:p>
        </w:tc>
        <w:tc>
          <w:tcPr>
            <w:tcW w:w="619" w:type="dxa"/>
            <w:noWrap w:val="0"/>
            <w:vAlign w:val="center"/>
          </w:tcPr>
          <w:p w14:paraId="1F7A821D">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项</w:t>
            </w:r>
          </w:p>
        </w:tc>
        <w:tc>
          <w:tcPr>
            <w:tcW w:w="619" w:type="dxa"/>
            <w:noWrap w:val="0"/>
            <w:vAlign w:val="center"/>
          </w:tcPr>
          <w:p w14:paraId="0CED284D">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505" w:type="dxa"/>
            <w:noWrap w:val="0"/>
            <w:vAlign w:val="center"/>
          </w:tcPr>
          <w:p w14:paraId="267EC385">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根据投标方案自行细化</w:t>
            </w:r>
          </w:p>
        </w:tc>
      </w:tr>
      <w:tr w14:paraId="07BF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noWrap w:val="0"/>
            <w:vAlign w:val="center"/>
          </w:tcPr>
          <w:p w14:paraId="0FBDCA8F">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手持道具定制及制作</w:t>
            </w:r>
          </w:p>
        </w:tc>
      </w:tr>
      <w:tr w14:paraId="196D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noWrap w:val="0"/>
            <w:vAlign w:val="center"/>
          </w:tcPr>
          <w:p w14:paraId="6160336E">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2303" w:type="dxa"/>
            <w:noWrap w:val="0"/>
            <w:vAlign w:val="center"/>
          </w:tcPr>
          <w:p w14:paraId="749F860E">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手持道具定制及制作</w:t>
            </w:r>
          </w:p>
        </w:tc>
        <w:tc>
          <w:tcPr>
            <w:tcW w:w="2862" w:type="dxa"/>
            <w:noWrap w:val="0"/>
            <w:vAlign w:val="center"/>
          </w:tcPr>
          <w:p w14:paraId="6A50920D">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根据投标方案自行细化</w:t>
            </w:r>
          </w:p>
        </w:tc>
        <w:tc>
          <w:tcPr>
            <w:tcW w:w="619" w:type="dxa"/>
            <w:noWrap w:val="0"/>
            <w:vAlign w:val="center"/>
          </w:tcPr>
          <w:p w14:paraId="4E5D70DA">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项</w:t>
            </w:r>
          </w:p>
        </w:tc>
        <w:tc>
          <w:tcPr>
            <w:tcW w:w="619" w:type="dxa"/>
            <w:noWrap w:val="0"/>
            <w:vAlign w:val="center"/>
          </w:tcPr>
          <w:p w14:paraId="364E29B2">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505" w:type="dxa"/>
            <w:noWrap w:val="0"/>
            <w:vAlign w:val="center"/>
          </w:tcPr>
          <w:p w14:paraId="4550D1B2">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(道具管理手册、道具维护手册、道具使用手册)</w:t>
            </w:r>
          </w:p>
        </w:tc>
      </w:tr>
    </w:tbl>
    <w:p w14:paraId="0003A3DE">
      <w:pPr>
        <w:numPr>
          <w:ilvl w:val="0"/>
          <w:numId w:val="0"/>
        </w:numPr>
        <w:shd w:val="clear" w:color="auto" w:fill="auto"/>
        <w:wordWrap w:val="0"/>
        <w:autoSpaceDE w:val="0"/>
        <w:autoSpaceDN w:val="0"/>
        <w:snapToGrid w:val="0"/>
        <w:ind w:left="0" w:leftChars="0" w:firstLine="0" w:firstLine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 w:val="21"/>
          <w:szCs w:val="21"/>
          <w:highlight w:val="none"/>
          <w:lang w:val="en-US" w:eastAsia="zh-CN"/>
        </w:rPr>
        <w:t>水上舞台</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276"/>
        <w:gridCol w:w="5148"/>
        <w:gridCol w:w="711"/>
        <w:gridCol w:w="716"/>
      </w:tblGrid>
      <w:tr w14:paraId="2481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noWrap w:val="0"/>
            <w:vAlign w:val="center"/>
          </w:tcPr>
          <w:p w14:paraId="0063804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190" w:type="pct"/>
            <w:noWrap w:val="0"/>
            <w:vAlign w:val="center"/>
          </w:tcPr>
          <w:p w14:paraId="6B1D80C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名称</w:t>
            </w:r>
          </w:p>
        </w:tc>
        <w:tc>
          <w:tcPr>
            <w:tcW w:w="2692" w:type="pct"/>
            <w:noWrap w:val="0"/>
            <w:vAlign w:val="center"/>
          </w:tcPr>
          <w:p w14:paraId="1149E29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参数</w:t>
            </w:r>
            <w:r>
              <w:rPr>
                <w:rFonts w:hint="eastAsia" w:ascii="宋体" w:hAnsi="宋体" w:eastAsia="宋体" w:cs="宋体"/>
                <w:b w:val="0"/>
                <w:bCs w:val="0"/>
                <w:color w:val="auto"/>
                <w:kern w:val="0"/>
                <w:sz w:val="21"/>
                <w:szCs w:val="21"/>
                <w:highlight w:val="none"/>
                <w:lang w:bidi="ar"/>
              </w:rPr>
              <w:t>及要求</w:t>
            </w:r>
          </w:p>
        </w:tc>
        <w:tc>
          <w:tcPr>
            <w:tcW w:w="372" w:type="pct"/>
            <w:noWrap w:val="0"/>
            <w:vAlign w:val="center"/>
          </w:tcPr>
          <w:p w14:paraId="752DBCD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372" w:type="pct"/>
            <w:noWrap w:val="0"/>
            <w:vAlign w:val="center"/>
          </w:tcPr>
          <w:p w14:paraId="758D2F6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r>
      <w:tr w14:paraId="3B18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0674310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4624" behindDoc="0" locked="0" layoutInCell="1" allowOverlap="1">
                  <wp:simplePos x="0" y="0"/>
                  <wp:positionH relativeFrom="column">
                    <wp:posOffset>3058795</wp:posOffset>
                  </wp:positionH>
                  <wp:positionV relativeFrom="paragraph">
                    <wp:posOffset>0</wp:posOffset>
                  </wp:positionV>
                  <wp:extent cx="41275" cy="81280"/>
                  <wp:effectExtent l="0" t="0" r="0" b="0"/>
                  <wp:wrapNone/>
                  <wp:docPr id="44" name="图片 21"/>
                  <wp:cNvGraphicFramePr/>
                  <a:graphic xmlns:a="http://schemas.openxmlformats.org/drawingml/2006/main">
                    <a:graphicData uri="http://schemas.openxmlformats.org/drawingml/2006/picture">
                      <pic:pic xmlns:pic="http://schemas.openxmlformats.org/drawingml/2006/picture">
                        <pic:nvPicPr>
                          <pic:cNvPr id="44" name="图片 21"/>
                          <pic:cNvPicPr/>
                        </pic:nvPicPr>
                        <pic:blipFill>
                          <a:blip r:embed="rId20"/>
                          <a:stretch>
                            <a:fillRect/>
                          </a:stretch>
                        </pic:blipFill>
                        <pic:spPr>
                          <a:xfrm>
                            <a:off x="0" y="0"/>
                            <a:ext cx="41275" cy="8128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5648" behindDoc="0" locked="0" layoutInCell="1" allowOverlap="1">
                  <wp:simplePos x="0" y="0"/>
                  <wp:positionH relativeFrom="column">
                    <wp:posOffset>3058795</wp:posOffset>
                  </wp:positionH>
                  <wp:positionV relativeFrom="paragraph">
                    <wp:posOffset>0</wp:posOffset>
                  </wp:positionV>
                  <wp:extent cx="41275" cy="79375"/>
                  <wp:effectExtent l="0" t="0" r="0" b="0"/>
                  <wp:wrapNone/>
                  <wp:docPr id="32" name="图片 22"/>
                  <wp:cNvGraphicFramePr/>
                  <a:graphic xmlns:a="http://schemas.openxmlformats.org/drawingml/2006/main">
                    <a:graphicData uri="http://schemas.openxmlformats.org/drawingml/2006/picture">
                      <pic:pic xmlns:pic="http://schemas.openxmlformats.org/drawingml/2006/picture">
                        <pic:nvPicPr>
                          <pic:cNvPr id="32" name="图片 22"/>
                          <pic:cNvPicPr/>
                        </pic:nvPicPr>
                        <pic:blipFill>
                          <a:blip r:embed="rId17"/>
                          <a:stretch>
                            <a:fillRect/>
                          </a:stretch>
                        </pic:blipFill>
                        <pic:spPr>
                          <a:xfrm>
                            <a:off x="0" y="0"/>
                            <a:ext cx="41275" cy="7937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6672" behindDoc="0" locked="0" layoutInCell="1" allowOverlap="1">
                  <wp:simplePos x="0" y="0"/>
                  <wp:positionH relativeFrom="column">
                    <wp:posOffset>3058795</wp:posOffset>
                  </wp:positionH>
                  <wp:positionV relativeFrom="paragraph">
                    <wp:posOffset>0</wp:posOffset>
                  </wp:positionV>
                  <wp:extent cx="41275" cy="100965"/>
                  <wp:effectExtent l="0" t="0" r="0" b="0"/>
                  <wp:wrapNone/>
                  <wp:docPr id="29" name="图片_21"/>
                  <wp:cNvGraphicFramePr/>
                  <a:graphic xmlns:a="http://schemas.openxmlformats.org/drawingml/2006/main">
                    <a:graphicData uri="http://schemas.openxmlformats.org/drawingml/2006/picture">
                      <pic:pic xmlns:pic="http://schemas.openxmlformats.org/drawingml/2006/picture">
                        <pic:nvPicPr>
                          <pic:cNvPr id="29" name="图片_21"/>
                          <pic:cNvPicPr/>
                        </pic:nvPicPr>
                        <pic:blipFill>
                          <a:blip r:embed="rId21"/>
                          <a:stretch>
                            <a:fillRect/>
                          </a:stretch>
                        </pic:blipFill>
                        <pic:spPr>
                          <a:xfrm>
                            <a:off x="0" y="0"/>
                            <a:ext cx="41275" cy="10096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7696" behindDoc="0" locked="0" layoutInCell="1" allowOverlap="1">
                  <wp:simplePos x="0" y="0"/>
                  <wp:positionH relativeFrom="column">
                    <wp:posOffset>3058795</wp:posOffset>
                  </wp:positionH>
                  <wp:positionV relativeFrom="paragraph">
                    <wp:posOffset>0</wp:posOffset>
                  </wp:positionV>
                  <wp:extent cx="41275" cy="75565"/>
                  <wp:effectExtent l="0" t="0" r="0" b="0"/>
                  <wp:wrapNone/>
                  <wp:docPr id="25" name="图片 24"/>
                  <wp:cNvGraphicFramePr/>
                  <a:graphic xmlns:a="http://schemas.openxmlformats.org/drawingml/2006/main">
                    <a:graphicData uri="http://schemas.openxmlformats.org/drawingml/2006/picture">
                      <pic:pic xmlns:pic="http://schemas.openxmlformats.org/drawingml/2006/picture">
                        <pic:nvPicPr>
                          <pic:cNvPr id="25" name="图片 24"/>
                          <pic:cNvPicPr/>
                        </pic:nvPicPr>
                        <pic:blipFill>
                          <a:blip r:embed="rId17"/>
                          <a:stretch>
                            <a:fillRect/>
                          </a:stretch>
                        </pic:blipFill>
                        <pic:spPr>
                          <a:xfrm>
                            <a:off x="0" y="0"/>
                            <a:ext cx="41275" cy="7556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8720" behindDoc="0" locked="0" layoutInCell="1" allowOverlap="1">
                  <wp:simplePos x="0" y="0"/>
                  <wp:positionH relativeFrom="column">
                    <wp:posOffset>3058795</wp:posOffset>
                  </wp:positionH>
                  <wp:positionV relativeFrom="paragraph">
                    <wp:posOffset>0</wp:posOffset>
                  </wp:positionV>
                  <wp:extent cx="41275" cy="75565"/>
                  <wp:effectExtent l="0" t="0" r="0" b="0"/>
                  <wp:wrapNone/>
                  <wp:docPr id="28" name="图片_26"/>
                  <wp:cNvGraphicFramePr/>
                  <a:graphic xmlns:a="http://schemas.openxmlformats.org/drawingml/2006/main">
                    <a:graphicData uri="http://schemas.openxmlformats.org/drawingml/2006/picture">
                      <pic:pic xmlns:pic="http://schemas.openxmlformats.org/drawingml/2006/picture">
                        <pic:nvPicPr>
                          <pic:cNvPr id="28" name="图片_26"/>
                          <pic:cNvPicPr/>
                        </pic:nvPicPr>
                        <pic:blipFill>
                          <a:blip r:embed="rId17"/>
                          <a:stretch>
                            <a:fillRect/>
                          </a:stretch>
                        </pic:blipFill>
                        <pic:spPr>
                          <a:xfrm>
                            <a:off x="0" y="0"/>
                            <a:ext cx="41275" cy="7556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t>水上舞台</w:t>
            </w:r>
          </w:p>
        </w:tc>
      </w:tr>
      <w:tr w14:paraId="4A5D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noWrap w:val="0"/>
            <w:vAlign w:val="center"/>
          </w:tcPr>
          <w:p w14:paraId="47E08A7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90" w:type="pct"/>
            <w:noWrap w:val="0"/>
            <w:vAlign w:val="center"/>
          </w:tcPr>
          <w:p w14:paraId="19665C7C">
            <w:pPr>
              <w:widowControl/>
              <w:shd w:val="clear" w:color="auto" w:fill="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水上舞台</w:t>
            </w:r>
            <w:r>
              <w:rPr>
                <w:rFonts w:hint="eastAsia" w:ascii="宋体" w:hAnsi="宋体" w:eastAsia="宋体" w:cs="宋体"/>
                <w:color w:val="auto"/>
                <w:kern w:val="0"/>
                <w:sz w:val="21"/>
                <w:szCs w:val="21"/>
                <w:highlight w:val="none"/>
                <w:lang w:val="en-US" w:eastAsia="zh-CN" w:bidi="ar"/>
              </w:rPr>
              <w:t>置景</w:t>
            </w:r>
          </w:p>
        </w:tc>
        <w:tc>
          <w:tcPr>
            <w:tcW w:w="2692" w:type="pct"/>
            <w:noWrap w:val="0"/>
            <w:vAlign w:val="center"/>
          </w:tcPr>
          <w:p w14:paraId="3C9E652E">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水上舞台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(尺寸规格：不少于16</w:t>
            </w:r>
            <w:r>
              <w:rPr>
                <w:rFonts w:hint="eastAsia" w:ascii="宋体" w:hAnsi="宋体" w:eastAsia="宋体" w:cs="宋体"/>
                <w:color w:val="auto"/>
                <w:kern w:val="0"/>
                <w:sz w:val="21"/>
                <w:szCs w:val="21"/>
                <w:highlight w:val="none"/>
                <w:lang w:val="en-US" w:bidi="ar"/>
              </w:rPr>
              <w:t>m</w:t>
            </w:r>
            <w:r>
              <w:rPr>
                <w:rFonts w:hint="eastAsia" w:ascii="宋体" w:hAnsi="宋体" w:eastAsia="宋体" w:cs="宋体"/>
                <w:color w:val="auto"/>
                <w:kern w:val="0"/>
                <w:sz w:val="21"/>
                <w:szCs w:val="21"/>
                <w:highlight w:val="none"/>
                <w:lang w:bidi="ar"/>
              </w:rPr>
              <w:t>X6</w:t>
            </w:r>
            <w:r>
              <w:rPr>
                <w:rFonts w:hint="eastAsia" w:ascii="宋体" w:hAnsi="宋体" w:eastAsia="宋体" w:cs="宋体"/>
                <w:color w:val="auto"/>
                <w:kern w:val="0"/>
                <w:sz w:val="21"/>
                <w:szCs w:val="21"/>
                <w:highlight w:val="none"/>
                <w:lang w:val="en-US" w:bidi="ar"/>
              </w:rPr>
              <w:t>m</w:t>
            </w:r>
            <w:r>
              <w:rPr>
                <w:rFonts w:hint="eastAsia" w:ascii="宋体" w:hAnsi="宋体" w:eastAsia="宋体" w:cs="宋体"/>
                <w:color w:val="auto"/>
                <w:kern w:val="0"/>
                <w:sz w:val="21"/>
                <w:szCs w:val="21"/>
                <w:highlight w:val="none"/>
                <w:lang w:bidi="ar"/>
              </w:rPr>
              <w:t>X3</w:t>
            </w:r>
            <w:r>
              <w:rPr>
                <w:rFonts w:hint="eastAsia" w:ascii="宋体" w:hAnsi="宋体" w:eastAsia="宋体" w:cs="宋体"/>
                <w:color w:val="auto"/>
                <w:kern w:val="0"/>
                <w:sz w:val="21"/>
                <w:szCs w:val="21"/>
                <w:highlight w:val="none"/>
                <w:lang w:val="en-US" w:bidi="ar"/>
              </w:rPr>
              <w:t>m</w:t>
            </w:r>
            <w:r>
              <w:rPr>
                <w:rFonts w:hint="eastAsia" w:ascii="宋体" w:hAnsi="宋体" w:eastAsia="宋体" w:cs="宋体"/>
                <w:color w:val="auto"/>
                <w:kern w:val="0"/>
                <w:sz w:val="21"/>
                <w:szCs w:val="21"/>
                <w:highlight w:val="none"/>
                <w:lang w:bidi="ar"/>
              </w:rPr>
              <w:t>、材质：防雨、防晒、防脱色、外载荷：2-3吨、提供安装说明、提供施工图)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根据导演组需求及现场合成情况，指导现场舞美及道具制作人员实时调试及修改与演出舞美装置人员对接，并进行培训和管理移交。演出机械系统</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装置、雕塑等</w:t>
            </w:r>
            <w:r>
              <w:rPr>
                <w:rFonts w:hint="eastAsia" w:ascii="宋体" w:hAnsi="宋体" w:eastAsia="宋体" w:cs="宋体"/>
                <w:color w:val="auto"/>
                <w:kern w:val="0"/>
                <w:sz w:val="21"/>
                <w:szCs w:val="21"/>
                <w:highlight w:val="none"/>
                <w:lang w:bidi="ar"/>
              </w:rPr>
              <w:t>方案图纸，包括用电负荷，功能用房、载荷分布等方面的技术要求。</w:t>
            </w:r>
          </w:p>
        </w:tc>
        <w:tc>
          <w:tcPr>
            <w:tcW w:w="372" w:type="pct"/>
            <w:noWrap w:val="0"/>
            <w:vAlign w:val="center"/>
          </w:tcPr>
          <w:p w14:paraId="46E97073">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372" w:type="pct"/>
            <w:noWrap w:val="0"/>
            <w:vAlign w:val="center"/>
          </w:tcPr>
          <w:p w14:paraId="4542016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bl>
    <w:p w14:paraId="04B0C00E">
      <w:pPr>
        <w:shd w:val="clear" w:color="auto" w:fill="auto"/>
        <w:wordWrap w:val="0"/>
        <w:autoSpaceDE w:val="0"/>
        <w:autoSpaceDN w:val="0"/>
        <w:snapToGrid w:val="0"/>
        <w:ind w:firstLine="422" w:firstLineChars="20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光影艺术装置</w:t>
      </w:r>
    </w:p>
    <w:tbl>
      <w:tblPr>
        <w:tblStyle w:val="2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528"/>
        <w:gridCol w:w="4886"/>
        <w:gridCol w:w="676"/>
        <w:gridCol w:w="725"/>
      </w:tblGrid>
      <w:tr w14:paraId="08C7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 w:type="pct"/>
            <w:noWrap w:val="0"/>
            <w:vAlign w:val="center"/>
          </w:tcPr>
          <w:p w14:paraId="5BE06E4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23" w:type="pct"/>
            <w:noWrap w:val="0"/>
            <w:vAlign w:val="center"/>
          </w:tcPr>
          <w:p w14:paraId="12B09478">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名称</w:t>
            </w:r>
          </w:p>
        </w:tc>
        <w:tc>
          <w:tcPr>
            <w:tcW w:w="2557" w:type="pct"/>
            <w:noWrap w:val="0"/>
            <w:vAlign w:val="center"/>
          </w:tcPr>
          <w:p w14:paraId="717F47E6">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参数</w:t>
            </w:r>
            <w:r>
              <w:rPr>
                <w:rFonts w:hint="eastAsia" w:ascii="宋体" w:hAnsi="宋体" w:eastAsia="宋体" w:cs="宋体"/>
                <w:b w:val="0"/>
                <w:bCs w:val="0"/>
                <w:color w:val="auto"/>
                <w:kern w:val="0"/>
                <w:sz w:val="21"/>
                <w:szCs w:val="21"/>
                <w:highlight w:val="none"/>
                <w:lang w:bidi="ar"/>
              </w:rPr>
              <w:t>及要求</w:t>
            </w:r>
          </w:p>
        </w:tc>
        <w:tc>
          <w:tcPr>
            <w:tcW w:w="354" w:type="pct"/>
            <w:noWrap w:val="0"/>
            <w:vAlign w:val="center"/>
          </w:tcPr>
          <w:p w14:paraId="5779B1CA">
            <w:pPr>
              <w:widowControl/>
              <w:shd w:val="clear" w:color="auto" w:fill="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数量</w:t>
            </w:r>
          </w:p>
        </w:tc>
        <w:tc>
          <w:tcPr>
            <w:tcW w:w="376" w:type="pct"/>
            <w:noWrap w:val="0"/>
            <w:vAlign w:val="center"/>
          </w:tcPr>
          <w:p w14:paraId="782692E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r>
      <w:tr w14:paraId="1DD9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3F59DEFA">
            <w:pPr>
              <w:widowControl/>
              <w:shd w:val="clear" w:color="auto" w:fill="auto"/>
              <w:jc w:val="center"/>
              <w:textAlignment w:val="center"/>
              <w:rPr>
                <w:rFonts w:hint="eastAsia" w:ascii="宋体" w:hAnsi="宋体" w:eastAsia="宋体" w:cs="宋体"/>
                <w:color w:val="auto"/>
                <w:sz w:val="21"/>
                <w:szCs w:val="21"/>
                <w:highlight w:val="none"/>
              </w:rPr>
            </w:pPr>
          </w:p>
        </w:tc>
      </w:tr>
      <w:tr w14:paraId="3D7E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 w:type="pct"/>
            <w:noWrap w:val="0"/>
            <w:vAlign w:val="center"/>
          </w:tcPr>
          <w:p w14:paraId="797DE8A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23" w:type="pct"/>
            <w:noWrap w:val="0"/>
            <w:vAlign w:val="center"/>
          </w:tcPr>
          <w:p w14:paraId="77412B0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光影艺术装置</w:t>
            </w:r>
          </w:p>
        </w:tc>
        <w:tc>
          <w:tcPr>
            <w:tcW w:w="2557" w:type="pct"/>
            <w:noWrap w:val="0"/>
            <w:vAlign w:val="center"/>
          </w:tcPr>
          <w:p w14:paraId="47EE1723">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37465" cy="79375"/>
                  <wp:effectExtent l="0" t="0" r="0" b="0"/>
                  <wp:wrapNone/>
                  <wp:docPr id="33" name="图片_11_SpCnt_1"/>
                  <wp:cNvGraphicFramePr/>
                  <a:graphic xmlns:a="http://schemas.openxmlformats.org/drawingml/2006/main">
                    <a:graphicData uri="http://schemas.openxmlformats.org/drawingml/2006/picture">
                      <pic:pic xmlns:pic="http://schemas.openxmlformats.org/drawingml/2006/picture">
                        <pic:nvPicPr>
                          <pic:cNvPr id="33" name="图片_11_SpCnt_1"/>
                          <pic:cNvPicPr/>
                        </pic:nvPicPr>
                        <pic:blipFill>
                          <a:blip r:embed="rId18"/>
                          <a:stretch>
                            <a:fillRect/>
                          </a:stretch>
                        </pic:blipFill>
                        <pic:spPr>
                          <a:xfrm>
                            <a:off x="0" y="0"/>
                            <a:ext cx="37465" cy="7937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37465" cy="79375"/>
                  <wp:effectExtent l="0" t="0" r="0" b="0"/>
                  <wp:wrapNone/>
                  <wp:docPr id="38" name="图片 27"/>
                  <wp:cNvGraphicFramePr/>
                  <a:graphic xmlns:a="http://schemas.openxmlformats.org/drawingml/2006/main">
                    <a:graphicData uri="http://schemas.openxmlformats.org/drawingml/2006/picture">
                      <pic:pic xmlns:pic="http://schemas.openxmlformats.org/drawingml/2006/picture">
                        <pic:nvPicPr>
                          <pic:cNvPr id="38" name="图片 27"/>
                          <pic:cNvPicPr/>
                        </pic:nvPicPr>
                        <pic:blipFill>
                          <a:blip r:embed="rId18"/>
                          <a:stretch>
                            <a:fillRect/>
                          </a:stretch>
                        </pic:blipFill>
                        <pic:spPr>
                          <a:xfrm>
                            <a:off x="0" y="0"/>
                            <a:ext cx="37465" cy="7937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37465" cy="79375"/>
                  <wp:effectExtent l="0" t="0" r="0" b="0"/>
                  <wp:wrapNone/>
                  <wp:docPr id="23" name="图片 28"/>
                  <wp:cNvGraphicFramePr/>
                  <a:graphic xmlns:a="http://schemas.openxmlformats.org/drawingml/2006/main">
                    <a:graphicData uri="http://schemas.openxmlformats.org/drawingml/2006/picture">
                      <pic:pic xmlns:pic="http://schemas.openxmlformats.org/drawingml/2006/picture">
                        <pic:nvPicPr>
                          <pic:cNvPr id="23" name="图片 28"/>
                          <pic:cNvPicPr/>
                        </pic:nvPicPr>
                        <pic:blipFill>
                          <a:blip r:embed="rId18"/>
                          <a:stretch>
                            <a:fillRect/>
                          </a:stretch>
                        </pic:blipFill>
                        <pic:spPr>
                          <a:xfrm>
                            <a:off x="0" y="0"/>
                            <a:ext cx="37465" cy="7937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7465" cy="79375"/>
                  <wp:effectExtent l="0" t="0" r="0" b="0"/>
                  <wp:wrapNone/>
                  <wp:docPr id="34" name="图片_6_SpCnt_2"/>
                  <wp:cNvGraphicFramePr/>
                  <a:graphic xmlns:a="http://schemas.openxmlformats.org/drawingml/2006/main">
                    <a:graphicData uri="http://schemas.openxmlformats.org/drawingml/2006/picture">
                      <pic:pic xmlns:pic="http://schemas.openxmlformats.org/drawingml/2006/picture">
                        <pic:nvPicPr>
                          <pic:cNvPr id="34" name="图片_6_SpCnt_2"/>
                          <pic:cNvPicPr/>
                        </pic:nvPicPr>
                        <pic:blipFill>
                          <a:blip r:embed="rId18"/>
                          <a:stretch>
                            <a:fillRect/>
                          </a:stretch>
                        </pic:blipFill>
                        <pic:spPr>
                          <a:xfrm>
                            <a:off x="0" y="0"/>
                            <a:ext cx="37465" cy="7937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37465" cy="39370"/>
                  <wp:effectExtent l="0" t="0" r="0" b="0"/>
                  <wp:wrapNone/>
                  <wp:docPr id="36" name="图片_16"/>
                  <wp:cNvGraphicFramePr/>
                  <a:graphic xmlns:a="http://schemas.openxmlformats.org/drawingml/2006/main">
                    <a:graphicData uri="http://schemas.openxmlformats.org/drawingml/2006/picture">
                      <pic:pic xmlns:pic="http://schemas.openxmlformats.org/drawingml/2006/picture">
                        <pic:nvPicPr>
                          <pic:cNvPr id="36" name="图片_16"/>
                          <pic:cNvPicPr/>
                        </pic:nvPicPr>
                        <pic:blipFill>
                          <a:blip r:embed="rId22"/>
                          <a:stretch>
                            <a:fillRect/>
                          </a:stretch>
                        </pic:blipFill>
                        <pic:spPr>
                          <a:xfrm>
                            <a:off x="0" y="0"/>
                            <a:ext cx="37465" cy="393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37465" cy="79375"/>
                  <wp:effectExtent l="0" t="0" r="0" b="0"/>
                  <wp:wrapNone/>
                  <wp:docPr id="26" name="图片_1_SpCnt_2"/>
                  <wp:cNvGraphicFramePr/>
                  <a:graphic xmlns:a="http://schemas.openxmlformats.org/drawingml/2006/main">
                    <a:graphicData uri="http://schemas.openxmlformats.org/drawingml/2006/picture">
                      <pic:pic xmlns:pic="http://schemas.openxmlformats.org/drawingml/2006/picture">
                        <pic:nvPicPr>
                          <pic:cNvPr id="26" name="图片_1_SpCnt_2"/>
                          <pic:cNvPicPr/>
                        </pic:nvPicPr>
                        <pic:blipFill>
                          <a:blip r:embed="rId18"/>
                          <a:stretch>
                            <a:fillRect/>
                          </a:stretch>
                        </pic:blipFill>
                        <pic:spPr>
                          <a:xfrm>
                            <a:off x="0" y="0"/>
                            <a:ext cx="37465" cy="7937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37465" cy="79375"/>
                  <wp:effectExtent l="0" t="0" r="0" b="0"/>
                  <wp:wrapNone/>
                  <wp:docPr id="30" name="图片_26_SpCnt_1"/>
                  <wp:cNvGraphicFramePr/>
                  <a:graphic xmlns:a="http://schemas.openxmlformats.org/drawingml/2006/main">
                    <a:graphicData uri="http://schemas.openxmlformats.org/drawingml/2006/picture">
                      <pic:pic xmlns:pic="http://schemas.openxmlformats.org/drawingml/2006/picture">
                        <pic:nvPicPr>
                          <pic:cNvPr id="30" name="图片_26_SpCnt_1"/>
                          <pic:cNvPicPr/>
                        </pic:nvPicPr>
                        <pic:blipFill>
                          <a:blip r:embed="rId18"/>
                          <a:stretch>
                            <a:fillRect/>
                          </a:stretch>
                        </pic:blipFill>
                        <pic:spPr>
                          <a:xfrm>
                            <a:off x="0" y="0"/>
                            <a:ext cx="37465" cy="7937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37465" cy="101600"/>
                  <wp:effectExtent l="0" t="0" r="0" b="0"/>
                  <wp:wrapNone/>
                  <wp:docPr id="35" name="图片_21_SpCnt_1"/>
                  <wp:cNvGraphicFramePr/>
                  <a:graphic xmlns:a="http://schemas.openxmlformats.org/drawingml/2006/main">
                    <a:graphicData uri="http://schemas.openxmlformats.org/drawingml/2006/picture">
                      <pic:pic xmlns:pic="http://schemas.openxmlformats.org/drawingml/2006/picture">
                        <pic:nvPicPr>
                          <pic:cNvPr id="35" name="图片_21_SpCnt_1"/>
                          <pic:cNvPicPr/>
                        </pic:nvPicPr>
                        <pic:blipFill>
                          <a:blip r:embed="rId23"/>
                          <a:stretch>
                            <a:fillRect/>
                          </a:stretch>
                        </pic:blipFill>
                        <pic:spPr>
                          <a:xfrm>
                            <a:off x="0" y="0"/>
                            <a:ext cx="37465" cy="10160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37465" cy="39370"/>
                  <wp:effectExtent l="0" t="0" r="0" b="0"/>
                  <wp:wrapNone/>
                  <wp:docPr id="27" name="图片_16_SpCnt_1"/>
                  <wp:cNvGraphicFramePr/>
                  <a:graphic xmlns:a="http://schemas.openxmlformats.org/drawingml/2006/main">
                    <a:graphicData uri="http://schemas.openxmlformats.org/drawingml/2006/picture">
                      <pic:pic xmlns:pic="http://schemas.openxmlformats.org/drawingml/2006/picture">
                        <pic:nvPicPr>
                          <pic:cNvPr id="27" name="图片_16_SpCnt_1"/>
                          <pic:cNvPicPr/>
                        </pic:nvPicPr>
                        <pic:blipFill>
                          <a:blip r:embed="rId22"/>
                          <a:stretch>
                            <a:fillRect/>
                          </a:stretch>
                        </pic:blipFill>
                        <pic:spPr>
                          <a:xfrm>
                            <a:off x="0" y="0"/>
                            <a:ext cx="37465" cy="3937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37465" cy="79375"/>
                  <wp:effectExtent l="0" t="0" r="0" b="0"/>
                  <wp:wrapNone/>
                  <wp:docPr id="24" name="图片_26_SpCnt_2"/>
                  <wp:cNvGraphicFramePr/>
                  <a:graphic xmlns:a="http://schemas.openxmlformats.org/drawingml/2006/main">
                    <a:graphicData uri="http://schemas.openxmlformats.org/drawingml/2006/picture">
                      <pic:pic xmlns:pic="http://schemas.openxmlformats.org/drawingml/2006/picture">
                        <pic:nvPicPr>
                          <pic:cNvPr id="24" name="图片_26_SpCnt_2"/>
                          <pic:cNvPicPr/>
                        </pic:nvPicPr>
                        <pic:blipFill>
                          <a:blip r:embed="rId18"/>
                          <a:stretch>
                            <a:fillRect/>
                          </a:stretch>
                        </pic:blipFill>
                        <pic:spPr>
                          <a:xfrm>
                            <a:off x="0" y="0"/>
                            <a:ext cx="37465" cy="7937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37465" cy="73660"/>
                  <wp:effectExtent l="0" t="0" r="0" b="0"/>
                  <wp:wrapNone/>
                  <wp:docPr id="39" name="图片_26_SpCnt_3"/>
                  <wp:cNvGraphicFramePr/>
                  <a:graphic xmlns:a="http://schemas.openxmlformats.org/drawingml/2006/main">
                    <a:graphicData uri="http://schemas.openxmlformats.org/drawingml/2006/picture">
                      <pic:pic xmlns:pic="http://schemas.openxmlformats.org/drawingml/2006/picture">
                        <pic:nvPicPr>
                          <pic:cNvPr id="39" name="图片_26_SpCnt_3"/>
                          <pic:cNvPicPr/>
                        </pic:nvPicPr>
                        <pic:blipFill>
                          <a:blip r:embed="rId18"/>
                          <a:stretch>
                            <a:fillRect/>
                          </a:stretch>
                        </pic:blipFill>
                        <pic:spPr>
                          <a:xfrm>
                            <a:off x="0" y="0"/>
                            <a:ext cx="37465" cy="7366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37465" cy="50800"/>
                  <wp:effectExtent l="0" t="0" r="0" b="0"/>
                  <wp:wrapNone/>
                  <wp:docPr id="40" name="图片_16_SpCnt_2"/>
                  <wp:cNvGraphicFramePr/>
                  <a:graphic xmlns:a="http://schemas.openxmlformats.org/drawingml/2006/main">
                    <a:graphicData uri="http://schemas.openxmlformats.org/drawingml/2006/picture">
                      <pic:pic xmlns:pic="http://schemas.openxmlformats.org/drawingml/2006/picture">
                        <pic:nvPicPr>
                          <pic:cNvPr id="40" name="图片_16_SpCnt_2"/>
                          <pic:cNvPicPr/>
                        </pic:nvPicPr>
                        <pic:blipFill>
                          <a:blip r:embed="rId24"/>
                          <a:stretch>
                            <a:fillRect/>
                          </a:stretch>
                        </pic:blipFill>
                        <pic:spPr>
                          <a:xfrm>
                            <a:off x="0" y="0"/>
                            <a:ext cx="37465" cy="5080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37465" cy="101600"/>
                  <wp:effectExtent l="0" t="0" r="0" b="0"/>
                  <wp:wrapNone/>
                  <wp:docPr id="37" name="图片_21_SpCnt_2"/>
                  <wp:cNvGraphicFramePr/>
                  <a:graphic xmlns:a="http://schemas.openxmlformats.org/drawingml/2006/main">
                    <a:graphicData uri="http://schemas.openxmlformats.org/drawingml/2006/picture">
                      <pic:pic xmlns:pic="http://schemas.openxmlformats.org/drawingml/2006/picture">
                        <pic:nvPicPr>
                          <pic:cNvPr id="37" name="图片_21_SpCnt_2"/>
                          <pic:cNvPicPr/>
                        </pic:nvPicPr>
                        <pic:blipFill>
                          <a:blip r:embed="rId23"/>
                          <a:stretch>
                            <a:fillRect/>
                          </a:stretch>
                        </pic:blipFill>
                        <pic:spPr>
                          <a:xfrm>
                            <a:off x="0" y="0"/>
                            <a:ext cx="37465" cy="10160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37465" cy="101600"/>
                  <wp:effectExtent l="0" t="0" r="0" b="0"/>
                  <wp:wrapNone/>
                  <wp:docPr id="42" name="图片_21_SpCnt_3"/>
                  <wp:cNvGraphicFramePr/>
                  <a:graphic xmlns:a="http://schemas.openxmlformats.org/drawingml/2006/main">
                    <a:graphicData uri="http://schemas.openxmlformats.org/drawingml/2006/picture">
                      <pic:pic xmlns:pic="http://schemas.openxmlformats.org/drawingml/2006/picture">
                        <pic:nvPicPr>
                          <pic:cNvPr id="42" name="图片_21_SpCnt_3"/>
                          <pic:cNvPicPr/>
                        </pic:nvPicPr>
                        <pic:blipFill>
                          <a:blip r:embed="rId23"/>
                          <a:stretch>
                            <a:fillRect/>
                          </a:stretch>
                        </pic:blipFill>
                        <pic:spPr>
                          <a:xfrm>
                            <a:off x="0" y="0"/>
                            <a:ext cx="37465" cy="10160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bdr w:val="single" w:color="000000" w:sz="4" w:space="0"/>
                <w:lang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37465" cy="73660"/>
                  <wp:effectExtent l="0" t="0" r="0" b="0"/>
                  <wp:wrapNone/>
                  <wp:docPr id="43" name="图片_11_SpCnt_2"/>
                  <wp:cNvGraphicFramePr/>
                  <a:graphic xmlns:a="http://schemas.openxmlformats.org/drawingml/2006/main">
                    <a:graphicData uri="http://schemas.openxmlformats.org/drawingml/2006/picture">
                      <pic:pic xmlns:pic="http://schemas.openxmlformats.org/drawingml/2006/picture">
                        <pic:nvPicPr>
                          <pic:cNvPr id="43" name="图片_11_SpCnt_2"/>
                          <pic:cNvPicPr/>
                        </pic:nvPicPr>
                        <pic:blipFill>
                          <a:blip r:embed="rId18"/>
                          <a:stretch>
                            <a:fillRect/>
                          </a:stretch>
                        </pic:blipFill>
                        <pic:spPr>
                          <a:xfrm>
                            <a:off x="0" y="0"/>
                            <a:ext cx="37465" cy="7366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bidi="ar"/>
              </w:rPr>
              <w:t>光影艺术装置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(尺寸规格：不少于高40m直径</w:t>
            </w:r>
            <w:r>
              <w:rPr>
                <w:rFonts w:hint="eastAsia" w:ascii="微软雅黑" w:hAnsi="微软雅黑" w:eastAsia="微软雅黑" w:cs="微软雅黑"/>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m、材质：防雨、防晒、防脱色、重量：提供安装说明、相应结构计算书、提供施工图)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根据导演组需求及现场合成情况，指导现场舞美及道具制作人员实时调试及修改与演出舞美装置人员对接，并进行培训和管理移交。演出</w:t>
            </w:r>
            <w:r>
              <w:rPr>
                <w:rFonts w:hint="eastAsia" w:ascii="宋体" w:hAnsi="宋体" w:eastAsia="宋体" w:cs="宋体"/>
                <w:color w:val="auto"/>
                <w:kern w:val="0"/>
                <w:sz w:val="21"/>
                <w:szCs w:val="21"/>
                <w:highlight w:val="none"/>
                <w:lang w:val="en-US" w:eastAsia="zh-CN" w:bidi="ar"/>
              </w:rPr>
              <w:t>机械装置</w:t>
            </w:r>
            <w:r>
              <w:rPr>
                <w:rFonts w:hint="eastAsia" w:ascii="宋体" w:hAnsi="宋体" w:eastAsia="宋体" w:cs="宋体"/>
                <w:color w:val="auto"/>
                <w:kern w:val="0"/>
                <w:sz w:val="21"/>
                <w:szCs w:val="21"/>
                <w:highlight w:val="none"/>
                <w:lang w:bidi="ar"/>
              </w:rPr>
              <w:t>系统方案图纸，包括用电负荷，功能用房、载荷分布等方面的技术要求，含土建预留。</w:t>
            </w:r>
          </w:p>
        </w:tc>
        <w:tc>
          <w:tcPr>
            <w:tcW w:w="354" w:type="pct"/>
            <w:noWrap w:val="0"/>
            <w:vAlign w:val="center"/>
          </w:tcPr>
          <w:p w14:paraId="70ECE204">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76" w:type="pct"/>
            <w:noWrap w:val="0"/>
            <w:vAlign w:val="center"/>
          </w:tcPr>
          <w:p w14:paraId="10B8A77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 </w:t>
            </w:r>
          </w:p>
        </w:tc>
      </w:tr>
    </w:tbl>
    <w:p w14:paraId="539B503F">
      <w:pPr>
        <w:shd w:val="clear" w:color="auto" w:fill="auto"/>
        <w:wordWrap w:val="0"/>
        <w:autoSpaceDE w:val="0"/>
        <w:autoSpaceDN w:val="0"/>
        <w:snapToGrid w:val="0"/>
        <w:ind w:firstLine="422" w:firstLineChars="20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模拟飞行艺术装置</w:t>
      </w:r>
    </w:p>
    <w:tbl>
      <w:tblPr>
        <w:tblStyle w:val="2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87"/>
        <w:gridCol w:w="4791"/>
        <w:gridCol w:w="766"/>
        <w:gridCol w:w="736"/>
      </w:tblGrid>
      <w:tr w14:paraId="7AC6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 w:type="pct"/>
            <w:noWrap w:val="0"/>
            <w:vAlign w:val="center"/>
          </w:tcPr>
          <w:p w14:paraId="2D3642D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406" w:type="pct"/>
            <w:noWrap w:val="0"/>
            <w:vAlign w:val="center"/>
          </w:tcPr>
          <w:p w14:paraId="0DB4165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名称</w:t>
            </w:r>
          </w:p>
        </w:tc>
        <w:tc>
          <w:tcPr>
            <w:tcW w:w="2507" w:type="pct"/>
            <w:noWrap w:val="0"/>
            <w:vAlign w:val="center"/>
          </w:tcPr>
          <w:p w14:paraId="2B275F9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参数</w:t>
            </w:r>
            <w:r>
              <w:rPr>
                <w:rFonts w:hint="eastAsia" w:ascii="宋体" w:hAnsi="宋体" w:eastAsia="宋体" w:cs="宋体"/>
                <w:b w:val="0"/>
                <w:bCs w:val="0"/>
                <w:color w:val="auto"/>
                <w:kern w:val="0"/>
                <w:sz w:val="21"/>
                <w:szCs w:val="21"/>
                <w:highlight w:val="none"/>
                <w:lang w:bidi="ar"/>
              </w:rPr>
              <w:t>及要求</w:t>
            </w:r>
          </w:p>
        </w:tc>
        <w:tc>
          <w:tcPr>
            <w:tcW w:w="401" w:type="pct"/>
            <w:noWrap w:val="0"/>
            <w:vAlign w:val="center"/>
          </w:tcPr>
          <w:p w14:paraId="5BA8740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381" w:type="pct"/>
            <w:noWrap w:val="0"/>
            <w:vAlign w:val="center"/>
          </w:tcPr>
          <w:p w14:paraId="401E9A4F">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r>
      <w:tr w14:paraId="2CDF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275DBDD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模拟飞行艺术装置</w:t>
            </w:r>
          </w:p>
        </w:tc>
      </w:tr>
      <w:tr w14:paraId="6224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301" w:type="pct"/>
            <w:noWrap w:val="0"/>
            <w:vAlign w:val="center"/>
          </w:tcPr>
          <w:p w14:paraId="7F82468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06" w:type="pct"/>
            <w:noWrap w:val="0"/>
            <w:vAlign w:val="center"/>
          </w:tcPr>
          <w:p w14:paraId="226679C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模拟飞行艺术装置</w:t>
            </w:r>
          </w:p>
        </w:tc>
        <w:tc>
          <w:tcPr>
            <w:tcW w:w="2507" w:type="pct"/>
            <w:noWrap w:val="0"/>
            <w:vAlign w:val="center"/>
          </w:tcPr>
          <w:p w14:paraId="27ECB428">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(尺寸规格：不少于12</w:t>
            </w:r>
            <w:r>
              <w:rPr>
                <w:rFonts w:hint="eastAsia" w:ascii="宋体" w:hAnsi="宋体" w:eastAsia="宋体" w:cs="宋体"/>
                <w:color w:val="auto"/>
                <w:kern w:val="0"/>
                <w:sz w:val="21"/>
                <w:szCs w:val="21"/>
                <w:highlight w:val="none"/>
                <w:lang w:val="en-US" w:eastAsia="zh-CN" w:bidi="ar"/>
              </w:rPr>
              <w:t>m</w:t>
            </w:r>
            <w:r>
              <w:rPr>
                <w:rFonts w:hint="eastAsia" w:ascii="宋体" w:hAnsi="宋体" w:eastAsia="宋体" w:cs="宋体"/>
                <w:color w:val="auto"/>
                <w:kern w:val="0"/>
                <w:sz w:val="21"/>
                <w:szCs w:val="21"/>
                <w:highlight w:val="none"/>
                <w:lang w:bidi="ar"/>
              </w:rPr>
              <w:t>X6</w:t>
            </w:r>
            <w:r>
              <w:rPr>
                <w:rFonts w:hint="eastAsia" w:ascii="宋体" w:hAnsi="宋体" w:eastAsia="宋体" w:cs="宋体"/>
                <w:color w:val="auto"/>
                <w:kern w:val="0"/>
                <w:sz w:val="21"/>
                <w:szCs w:val="21"/>
                <w:highlight w:val="none"/>
                <w:lang w:val="en-US" w:eastAsia="zh-CN" w:bidi="ar"/>
              </w:rPr>
              <w:t>m</w:t>
            </w:r>
            <w:r>
              <w:rPr>
                <w:rFonts w:hint="eastAsia" w:ascii="宋体" w:hAnsi="宋体" w:eastAsia="宋体" w:cs="宋体"/>
                <w:color w:val="auto"/>
                <w:kern w:val="0"/>
                <w:sz w:val="21"/>
                <w:szCs w:val="21"/>
                <w:highlight w:val="none"/>
                <w:lang w:bidi="ar"/>
              </w:rPr>
              <w:t>、材质：防雨、防晒、防脱色、重量：不超过300公斤、提供安装说明、相应计算书、提供施工图)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根据导演组需求及现场合成情况，指导现场舞美及道具制作人员实时调试及修改与演出舞美装置人员对接，并进行培训和管理移交。演出</w:t>
            </w:r>
            <w:r>
              <w:rPr>
                <w:rFonts w:hint="eastAsia" w:ascii="宋体" w:hAnsi="宋体" w:eastAsia="宋体" w:cs="宋体"/>
                <w:color w:val="auto"/>
                <w:kern w:val="0"/>
                <w:sz w:val="21"/>
                <w:szCs w:val="21"/>
                <w:highlight w:val="none"/>
                <w:lang w:val="en-US" w:eastAsia="zh-CN" w:bidi="ar"/>
              </w:rPr>
              <w:t>装置</w:t>
            </w:r>
            <w:r>
              <w:rPr>
                <w:rFonts w:hint="eastAsia" w:ascii="宋体" w:hAnsi="宋体" w:eastAsia="宋体" w:cs="宋体"/>
                <w:color w:val="auto"/>
                <w:kern w:val="0"/>
                <w:sz w:val="21"/>
                <w:szCs w:val="21"/>
                <w:highlight w:val="none"/>
                <w:lang w:bidi="ar"/>
              </w:rPr>
              <w:t>系统方案图纸，包括用电负荷，功能用房、载荷分布等方面的技术要求，含土建预留。</w:t>
            </w:r>
          </w:p>
        </w:tc>
        <w:tc>
          <w:tcPr>
            <w:tcW w:w="401" w:type="pct"/>
            <w:noWrap w:val="0"/>
            <w:vAlign w:val="center"/>
          </w:tcPr>
          <w:p w14:paraId="2A41BDC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381" w:type="pct"/>
            <w:noWrap w:val="0"/>
            <w:vAlign w:val="center"/>
          </w:tcPr>
          <w:p w14:paraId="258BEB50">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bl>
    <w:p w14:paraId="66D501B9">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5、救生艇及水飞</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759"/>
        <w:gridCol w:w="3887"/>
        <w:gridCol w:w="838"/>
        <w:gridCol w:w="1334"/>
      </w:tblGrid>
      <w:tr w14:paraId="3CB5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pct"/>
            <w:vMerge w:val="restart"/>
            <w:noWrap w:val="0"/>
            <w:vAlign w:val="center"/>
          </w:tcPr>
          <w:p w14:paraId="3F186A5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1442" w:type="pct"/>
            <w:vMerge w:val="restart"/>
            <w:noWrap w:val="0"/>
            <w:vAlign w:val="center"/>
          </w:tcPr>
          <w:p w14:paraId="4454B7E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031" w:type="pct"/>
            <w:vMerge w:val="restart"/>
            <w:noWrap w:val="0"/>
            <w:vAlign w:val="center"/>
          </w:tcPr>
          <w:p w14:paraId="543AF5E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参数及要求</w:t>
            </w:r>
          </w:p>
        </w:tc>
        <w:tc>
          <w:tcPr>
            <w:tcW w:w="438" w:type="pct"/>
            <w:vMerge w:val="restart"/>
            <w:noWrap w:val="0"/>
            <w:vAlign w:val="center"/>
          </w:tcPr>
          <w:p w14:paraId="29BDD83E">
            <w:pPr>
              <w:widowControl/>
              <w:shd w:val="clear" w:color="auto" w:fill="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单位</w:t>
            </w:r>
          </w:p>
        </w:tc>
        <w:tc>
          <w:tcPr>
            <w:tcW w:w="697" w:type="pct"/>
            <w:vMerge w:val="restart"/>
            <w:noWrap w:val="0"/>
            <w:vAlign w:val="center"/>
          </w:tcPr>
          <w:p w14:paraId="7C15D2E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数量</w:t>
            </w:r>
          </w:p>
        </w:tc>
      </w:tr>
      <w:tr w14:paraId="7FD1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pct"/>
            <w:vMerge w:val="continue"/>
            <w:noWrap w:val="0"/>
            <w:vAlign w:val="center"/>
          </w:tcPr>
          <w:p w14:paraId="4F66A0CE">
            <w:pPr>
              <w:widowControl/>
              <w:shd w:val="clear" w:color="auto" w:fill="auto"/>
              <w:jc w:val="center"/>
              <w:textAlignment w:val="center"/>
              <w:rPr>
                <w:rFonts w:hint="eastAsia" w:ascii="宋体" w:hAnsi="宋体" w:eastAsia="宋体" w:cs="宋体"/>
                <w:color w:val="auto"/>
                <w:sz w:val="21"/>
                <w:szCs w:val="21"/>
                <w:highlight w:val="none"/>
              </w:rPr>
            </w:pPr>
          </w:p>
        </w:tc>
        <w:tc>
          <w:tcPr>
            <w:tcW w:w="1442" w:type="pct"/>
            <w:vMerge w:val="continue"/>
            <w:noWrap w:val="0"/>
            <w:vAlign w:val="center"/>
          </w:tcPr>
          <w:p w14:paraId="228C76D5">
            <w:pPr>
              <w:widowControl/>
              <w:shd w:val="clear" w:color="auto" w:fill="auto"/>
              <w:jc w:val="center"/>
              <w:textAlignment w:val="center"/>
              <w:rPr>
                <w:rFonts w:hint="eastAsia" w:ascii="宋体" w:hAnsi="宋体" w:eastAsia="宋体" w:cs="宋体"/>
                <w:color w:val="auto"/>
                <w:sz w:val="21"/>
                <w:szCs w:val="21"/>
                <w:highlight w:val="none"/>
              </w:rPr>
            </w:pPr>
          </w:p>
        </w:tc>
        <w:tc>
          <w:tcPr>
            <w:tcW w:w="2031" w:type="pct"/>
            <w:vMerge w:val="continue"/>
            <w:noWrap w:val="0"/>
            <w:vAlign w:val="center"/>
          </w:tcPr>
          <w:p w14:paraId="28E2CFE0">
            <w:pPr>
              <w:widowControl/>
              <w:shd w:val="clear" w:color="auto" w:fill="auto"/>
              <w:jc w:val="center"/>
              <w:textAlignment w:val="center"/>
              <w:rPr>
                <w:rFonts w:hint="eastAsia" w:ascii="宋体" w:hAnsi="宋体" w:eastAsia="宋体" w:cs="宋体"/>
                <w:color w:val="auto"/>
                <w:sz w:val="21"/>
                <w:szCs w:val="21"/>
                <w:highlight w:val="none"/>
              </w:rPr>
            </w:pPr>
          </w:p>
        </w:tc>
        <w:tc>
          <w:tcPr>
            <w:tcW w:w="438" w:type="pct"/>
            <w:vMerge w:val="continue"/>
            <w:noWrap w:val="0"/>
            <w:vAlign w:val="center"/>
          </w:tcPr>
          <w:p w14:paraId="28F0358C">
            <w:pPr>
              <w:widowControl/>
              <w:shd w:val="clear" w:color="auto" w:fill="auto"/>
              <w:jc w:val="center"/>
              <w:textAlignment w:val="center"/>
              <w:rPr>
                <w:rFonts w:hint="eastAsia" w:ascii="宋体" w:hAnsi="宋体" w:eastAsia="宋体" w:cs="宋体"/>
                <w:color w:val="auto"/>
                <w:sz w:val="21"/>
                <w:szCs w:val="21"/>
                <w:highlight w:val="none"/>
              </w:rPr>
            </w:pPr>
          </w:p>
        </w:tc>
        <w:tc>
          <w:tcPr>
            <w:tcW w:w="697" w:type="pct"/>
            <w:vMerge w:val="continue"/>
            <w:noWrap w:val="0"/>
            <w:vAlign w:val="center"/>
          </w:tcPr>
          <w:p w14:paraId="1A861A0E">
            <w:pPr>
              <w:widowControl/>
              <w:shd w:val="clear" w:color="auto" w:fill="auto"/>
              <w:jc w:val="center"/>
              <w:textAlignment w:val="center"/>
              <w:rPr>
                <w:rFonts w:hint="eastAsia" w:ascii="宋体" w:hAnsi="宋体" w:eastAsia="宋体" w:cs="宋体"/>
                <w:color w:val="auto"/>
                <w:sz w:val="21"/>
                <w:szCs w:val="21"/>
                <w:highlight w:val="none"/>
              </w:rPr>
            </w:pPr>
          </w:p>
        </w:tc>
      </w:tr>
      <w:tr w14:paraId="0B8F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pct"/>
            <w:vMerge w:val="continue"/>
            <w:noWrap w:val="0"/>
            <w:vAlign w:val="center"/>
          </w:tcPr>
          <w:p w14:paraId="435FCD78">
            <w:pPr>
              <w:widowControl/>
              <w:shd w:val="clear" w:color="auto" w:fill="auto"/>
              <w:jc w:val="center"/>
              <w:textAlignment w:val="center"/>
              <w:rPr>
                <w:rFonts w:hint="eastAsia" w:ascii="宋体" w:hAnsi="宋体" w:eastAsia="宋体" w:cs="宋体"/>
                <w:color w:val="auto"/>
                <w:sz w:val="21"/>
                <w:szCs w:val="21"/>
                <w:highlight w:val="none"/>
              </w:rPr>
            </w:pPr>
          </w:p>
        </w:tc>
        <w:tc>
          <w:tcPr>
            <w:tcW w:w="1442" w:type="pct"/>
            <w:vMerge w:val="continue"/>
            <w:noWrap w:val="0"/>
            <w:vAlign w:val="center"/>
          </w:tcPr>
          <w:p w14:paraId="25AC2732">
            <w:pPr>
              <w:widowControl/>
              <w:shd w:val="clear" w:color="auto" w:fill="auto"/>
              <w:jc w:val="center"/>
              <w:textAlignment w:val="center"/>
              <w:rPr>
                <w:rFonts w:hint="eastAsia" w:ascii="宋体" w:hAnsi="宋体" w:eastAsia="宋体" w:cs="宋体"/>
                <w:color w:val="auto"/>
                <w:sz w:val="21"/>
                <w:szCs w:val="21"/>
                <w:highlight w:val="none"/>
              </w:rPr>
            </w:pPr>
          </w:p>
        </w:tc>
        <w:tc>
          <w:tcPr>
            <w:tcW w:w="2031" w:type="pct"/>
            <w:vMerge w:val="continue"/>
            <w:noWrap w:val="0"/>
            <w:vAlign w:val="center"/>
          </w:tcPr>
          <w:p w14:paraId="190D3C47">
            <w:pPr>
              <w:widowControl/>
              <w:shd w:val="clear" w:color="auto" w:fill="auto"/>
              <w:jc w:val="center"/>
              <w:textAlignment w:val="center"/>
              <w:rPr>
                <w:rFonts w:hint="eastAsia" w:ascii="宋体" w:hAnsi="宋体" w:eastAsia="宋体" w:cs="宋体"/>
                <w:color w:val="auto"/>
                <w:sz w:val="21"/>
                <w:szCs w:val="21"/>
                <w:highlight w:val="none"/>
              </w:rPr>
            </w:pPr>
          </w:p>
        </w:tc>
        <w:tc>
          <w:tcPr>
            <w:tcW w:w="438" w:type="pct"/>
            <w:vMerge w:val="continue"/>
            <w:noWrap w:val="0"/>
            <w:vAlign w:val="center"/>
          </w:tcPr>
          <w:p w14:paraId="68BF029C">
            <w:pPr>
              <w:widowControl/>
              <w:shd w:val="clear" w:color="auto" w:fill="auto"/>
              <w:jc w:val="center"/>
              <w:textAlignment w:val="center"/>
              <w:rPr>
                <w:rFonts w:hint="eastAsia" w:ascii="宋体" w:hAnsi="宋体" w:eastAsia="宋体" w:cs="宋体"/>
                <w:color w:val="auto"/>
                <w:sz w:val="21"/>
                <w:szCs w:val="21"/>
                <w:highlight w:val="none"/>
              </w:rPr>
            </w:pPr>
          </w:p>
        </w:tc>
        <w:tc>
          <w:tcPr>
            <w:tcW w:w="697" w:type="pct"/>
            <w:vMerge w:val="continue"/>
            <w:noWrap w:val="0"/>
            <w:vAlign w:val="center"/>
          </w:tcPr>
          <w:p w14:paraId="39EDC967">
            <w:pPr>
              <w:widowControl/>
              <w:shd w:val="clear" w:color="auto" w:fill="auto"/>
              <w:jc w:val="center"/>
              <w:textAlignment w:val="center"/>
              <w:rPr>
                <w:rFonts w:hint="eastAsia" w:ascii="宋体" w:hAnsi="宋体" w:eastAsia="宋体" w:cs="宋体"/>
                <w:color w:val="auto"/>
                <w:sz w:val="21"/>
                <w:szCs w:val="21"/>
                <w:highlight w:val="none"/>
              </w:rPr>
            </w:pPr>
          </w:p>
        </w:tc>
      </w:tr>
      <w:tr w14:paraId="7EFB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pct"/>
            <w:noWrap w:val="0"/>
            <w:vAlign w:val="center"/>
          </w:tcPr>
          <w:p w14:paraId="18C92FD9">
            <w:pPr>
              <w:widowControl/>
              <w:shd w:val="clear" w:color="auto" w:fill="auto"/>
              <w:jc w:val="center"/>
              <w:textAlignment w:val="center"/>
              <w:rPr>
                <w:rFonts w:hint="eastAsia" w:ascii="宋体" w:hAnsi="宋体" w:eastAsia="宋体" w:cs="宋体"/>
                <w:color w:val="auto"/>
                <w:sz w:val="21"/>
                <w:szCs w:val="21"/>
                <w:highlight w:val="none"/>
              </w:rPr>
            </w:pPr>
          </w:p>
        </w:tc>
        <w:tc>
          <w:tcPr>
            <w:tcW w:w="1442" w:type="pct"/>
            <w:noWrap w:val="0"/>
            <w:vAlign w:val="center"/>
          </w:tcPr>
          <w:p w14:paraId="71F3827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救生艇</w:t>
            </w:r>
          </w:p>
        </w:tc>
        <w:tc>
          <w:tcPr>
            <w:tcW w:w="2031" w:type="pct"/>
            <w:noWrap w:val="0"/>
            <w:vAlign w:val="center"/>
          </w:tcPr>
          <w:p w14:paraId="331F15BA">
            <w:pPr>
              <w:widowControl/>
              <w:shd w:val="clear" w:color="auto" w:fill="auto"/>
              <w:jc w:val="center"/>
              <w:textAlignment w:val="center"/>
              <w:rPr>
                <w:rFonts w:hint="eastAsia" w:ascii="宋体" w:hAnsi="宋体" w:eastAsia="宋体" w:cs="宋体"/>
                <w:color w:val="auto"/>
                <w:sz w:val="21"/>
                <w:szCs w:val="21"/>
                <w:highlight w:val="none"/>
              </w:rPr>
            </w:pPr>
          </w:p>
        </w:tc>
        <w:tc>
          <w:tcPr>
            <w:tcW w:w="438" w:type="pct"/>
            <w:noWrap w:val="0"/>
            <w:vAlign w:val="center"/>
          </w:tcPr>
          <w:p w14:paraId="3C2D5C04">
            <w:pPr>
              <w:widowControl/>
              <w:shd w:val="clear" w:color="auto" w:fill="auto"/>
              <w:jc w:val="center"/>
              <w:textAlignment w:val="center"/>
              <w:rPr>
                <w:rFonts w:hint="eastAsia" w:ascii="宋体" w:hAnsi="宋体" w:eastAsia="宋体" w:cs="宋体"/>
                <w:color w:val="auto"/>
                <w:sz w:val="21"/>
                <w:szCs w:val="21"/>
                <w:highlight w:val="none"/>
              </w:rPr>
            </w:pPr>
          </w:p>
        </w:tc>
        <w:tc>
          <w:tcPr>
            <w:tcW w:w="697" w:type="pct"/>
            <w:noWrap w:val="0"/>
            <w:vAlign w:val="center"/>
          </w:tcPr>
          <w:p w14:paraId="705AE106">
            <w:pPr>
              <w:widowControl/>
              <w:shd w:val="clear" w:color="auto" w:fill="auto"/>
              <w:jc w:val="center"/>
              <w:textAlignment w:val="center"/>
              <w:rPr>
                <w:rFonts w:hint="eastAsia" w:ascii="宋体" w:hAnsi="宋体" w:eastAsia="宋体" w:cs="宋体"/>
                <w:color w:val="auto"/>
                <w:sz w:val="21"/>
                <w:szCs w:val="21"/>
                <w:highlight w:val="none"/>
              </w:rPr>
            </w:pPr>
          </w:p>
        </w:tc>
      </w:tr>
      <w:tr w14:paraId="066B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pct"/>
            <w:noWrap w:val="0"/>
            <w:vAlign w:val="center"/>
          </w:tcPr>
          <w:p w14:paraId="12FD6845">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442" w:type="pct"/>
            <w:noWrap w:val="0"/>
            <w:vAlign w:val="center"/>
          </w:tcPr>
          <w:p w14:paraId="24410C9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铝镁合金救生艇</w:t>
            </w:r>
          </w:p>
        </w:tc>
        <w:tc>
          <w:tcPr>
            <w:tcW w:w="2031" w:type="pct"/>
            <w:noWrap w:val="0"/>
            <w:vAlign w:val="center"/>
          </w:tcPr>
          <w:p w14:paraId="48A66CC4">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船体尺寸:4.9米*1.9米</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船体材质：5083铝镁合金</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船体板厚：不低于4mm</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船头船尾甲板：铝镁合金+户外游艇地毯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多功能驾驶台：定制配置：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船外机：另配进口优质四冲程30P</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油箱：20L</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启动电池 ：1块 电启动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电喇叭：1套</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成人救生衣 ：7件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救生圈：1件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不锈钢系船护桩：2 套</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船用缆绳：2根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护弦：1套  船四周加装防撞胶条</w:t>
            </w:r>
          </w:p>
        </w:tc>
        <w:tc>
          <w:tcPr>
            <w:tcW w:w="438" w:type="pct"/>
            <w:noWrap w:val="0"/>
            <w:vAlign w:val="center"/>
          </w:tcPr>
          <w:p w14:paraId="77C8EC3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艘</w:t>
            </w:r>
          </w:p>
        </w:tc>
        <w:tc>
          <w:tcPr>
            <w:tcW w:w="697" w:type="pct"/>
            <w:noWrap w:val="0"/>
            <w:vAlign w:val="center"/>
          </w:tcPr>
          <w:p w14:paraId="192DF4B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r>
      <w:tr w14:paraId="6FBA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pct"/>
            <w:noWrap w:val="0"/>
            <w:vAlign w:val="center"/>
          </w:tcPr>
          <w:p w14:paraId="3889A45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442" w:type="pct"/>
            <w:noWrap w:val="0"/>
            <w:vAlign w:val="center"/>
          </w:tcPr>
          <w:p w14:paraId="5E88E425">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汽油动力系统</w:t>
            </w:r>
          </w:p>
        </w:tc>
        <w:tc>
          <w:tcPr>
            <w:tcW w:w="2031" w:type="pct"/>
            <w:noWrap w:val="0"/>
            <w:vAlign w:val="center"/>
          </w:tcPr>
          <w:p w14:paraId="59200A94">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四冲程  30P</w:t>
            </w:r>
          </w:p>
        </w:tc>
        <w:tc>
          <w:tcPr>
            <w:tcW w:w="438" w:type="pct"/>
            <w:noWrap w:val="0"/>
            <w:vAlign w:val="center"/>
          </w:tcPr>
          <w:p w14:paraId="01EA4BF1">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97" w:type="pct"/>
            <w:noWrap w:val="0"/>
            <w:vAlign w:val="center"/>
          </w:tcPr>
          <w:p w14:paraId="5A11277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r>
      <w:tr w14:paraId="6816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pct"/>
            <w:noWrap w:val="0"/>
            <w:vAlign w:val="center"/>
          </w:tcPr>
          <w:p w14:paraId="26E646B3">
            <w:pPr>
              <w:widowControl/>
              <w:shd w:val="clear" w:color="auto" w:fill="auto"/>
              <w:jc w:val="center"/>
              <w:textAlignment w:val="center"/>
              <w:rPr>
                <w:rFonts w:hint="eastAsia" w:ascii="宋体" w:hAnsi="宋体" w:eastAsia="宋体" w:cs="宋体"/>
                <w:color w:val="auto"/>
                <w:sz w:val="21"/>
                <w:szCs w:val="21"/>
                <w:highlight w:val="none"/>
              </w:rPr>
            </w:pPr>
          </w:p>
        </w:tc>
        <w:tc>
          <w:tcPr>
            <w:tcW w:w="1442" w:type="pct"/>
            <w:noWrap w:val="0"/>
            <w:vAlign w:val="center"/>
          </w:tcPr>
          <w:p w14:paraId="580C2216">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摩托艇+飞行器</w:t>
            </w:r>
          </w:p>
        </w:tc>
        <w:tc>
          <w:tcPr>
            <w:tcW w:w="2031" w:type="pct"/>
            <w:noWrap w:val="0"/>
            <w:vAlign w:val="center"/>
          </w:tcPr>
          <w:p w14:paraId="4EBE3E7B">
            <w:pPr>
              <w:widowControl/>
              <w:shd w:val="clear" w:color="auto" w:fill="auto"/>
              <w:jc w:val="left"/>
              <w:textAlignment w:val="center"/>
              <w:rPr>
                <w:rFonts w:hint="eastAsia" w:ascii="宋体" w:hAnsi="宋体" w:eastAsia="宋体" w:cs="宋体"/>
                <w:color w:val="auto"/>
                <w:sz w:val="21"/>
                <w:szCs w:val="21"/>
                <w:highlight w:val="none"/>
              </w:rPr>
            </w:pPr>
          </w:p>
        </w:tc>
        <w:tc>
          <w:tcPr>
            <w:tcW w:w="438" w:type="pct"/>
            <w:noWrap w:val="0"/>
            <w:vAlign w:val="center"/>
          </w:tcPr>
          <w:p w14:paraId="3D064DEB">
            <w:pPr>
              <w:widowControl/>
              <w:shd w:val="clear" w:color="auto" w:fill="auto"/>
              <w:jc w:val="center"/>
              <w:textAlignment w:val="center"/>
              <w:rPr>
                <w:rFonts w:hint="eastAsia" w:ascii="宋体" w:hAnsi="宋体" w:eastAsia="宋体" w:cs="宋体"/>
                <w:color w:val="auto"/>
                <w:sz w:val="21"/>
                <w:szCs w:val="21"/>
                <w:highlight w:val="none"/>
              </w:rPr>
            </w:pPr>
          </w:p>
        </w:tc>
        <w:tc>
          <w:tcPr>
            <w:tcW w:w="697" w:type="pct"/>
            <w:noWrap w:val="0"/>
            <w:vAlign w:val="center"/>
          </w:tcPr>
          <w:p w14:paraId="53D7853D">
            <w:pPr>
              <w:widowControl/>
              <w:shd w:val="clear" w:color="auto" w:fill="auto"/>
              <w:jc w:val="center"/>
              <w:textAlignment w:val="center"/>
              <w:rPr>
                <w:rFonts w:hint="eastAsia" w:ascii="宋体" w:hAnsi="宋体" w:eastAsia="宋体" w:cs="宋体"/>
                <w:color w:val="auto"/>
                <w:sz w:val="21"/>
                <w:szCs w:val="21"/>
                <w:highlight w:val="none"/>
              </w:rPr>
            </w:pPr>
          </w:p>
        </w:tc>
      </w:tr>
      <w:tr w14:paraId="6DF5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pct"/>
            <w:noWrap w:val="0"/>
            <w:vAlign w:val="center"/>
          </w:tcPr>
          <w:p w14:paraId="5A1D6CD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442" w:type="pct"/>
            <w:noWrap w:val="0"/>
            <w:vAlign w:val="center"/>
          </w:tcPr>
          <w:p w14:paraId="4DD6A768">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摩托艇</w:t>
            </w:r>
          </w:p>
        </w:tc>
        <w:tc>
          <w:tcPr>
            <w:tcW w:w="2031" w:type="pct"/>
            <w:noWrap w:val="0"/>
            <w:vAlign w:val="center"/>
          </w:tcPr>
          <w:p w14:paraId="0B4B26ED">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高性能1499CC发动机；时尚动感造型；平衡且反应灵敏-操控船体</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动力：118 kW {160 PS}/ 7,500 rpm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扭力：152 Nm {15.5 kgfm} / 6,000 rpm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发动机：水冷直列四缸四冲程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排量：1,498cc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缸径x行程： 83.0 x 69.2 mm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压缩比：10.6:1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气门系统： DOHC,16-气门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燃油系统：电喷ø60 mm x1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点火：电控数字化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启动方式：电子启动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冷却方式：水冷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润滑方式：半干式强制润滑配置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联结方式:引擎直驱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驱动系统:轴流单级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推进力:4,250 N {433 kgf}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叶轮: 0148 mm，3片式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转向: 转向喷嘴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尺寸 ：(长x宽x 3,152 x1,181 x 1,153 mm高)</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整备质量：(湿 392kg重)</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油箱容量 ：78升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储物空间： 134升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座位： 3</w:t>
            </w:r>
          </w:p>
        </w:tc>
        <w:tc>
          <w:tcPr>
            <w:tcW w:w="438" w:type="pct"/>
            <w:noWrap w:val="0"/>
            <w:vAlign w:val="center"/>
          </w:tcPr>
          <w:p w14:paraId="2136AA4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97" w:type="pct"/>
            <w:noWrap w:val="0"/>
            <w:vAlign w:val="center"/>
          </w:tcPr>
          <w:p w14:paraId="7CC4502B">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r>
      <w:tr w14:paraId="6827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pct"/>
            <w:noWrap w:val="0"/>
            <w:vAlign w:val="center"/>
          </w:tcPr>
          <w:p w14:paraId="17FF258E">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442" w:type="pct"/>
            <w:noWrap w:val="0"/>
            <w:vAlign w:val="center"/>
          </w:tcPr>
          <w:p w14:paraId="2B24347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飞行器</w:t>
            </w:r>
          </w:p>
        </w:tc>
        <w:tc>
          <w:tcPr>
            <w:tcW w:w="2031" w:type="pct"/>
            <w:noWrap w:val="0"/>
            <w:vAlign w:val="center"/>
          </w:tcPr>
          <w:p w14:paraId="78C44D07">
            <w:pPr>
              <w:widowControl/>
              <w:shd w:val="clear" w:color="auto" w:fill="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飞行器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包含飞人螺旋桨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配置：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飞行鞋；双人飞板；飞行器平台总成；旋转接口总成；大弯管固定绳；大弯管总成；弯管接口；大卡环总成；直桶总成；水带卡环；水带接头总成；高压水带（20米）</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产品尺寸 350*150*100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飞行鞋鞋号 38-46</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产品重量 7KG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摩托艇最小马力 130P</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支持飞行人数 2人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最大飞行高度 18米</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最大载人重量 125KG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最大飞行速度 40KM/H</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水带长度 20米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最浅水位深度 2M</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飞行器配有快速接入装置，可以实现水上飞行器及摩托艇的快速转换功能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飞行器为双人水上飞行器，是水上娱乐项目经营者首选产品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飞行器简单易操作，水上飞人新手5分钟达到飞行效果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飞行器具有安全浮力气仓，自我保护功能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飞行器配有快速接入装置，可以实现水上飞行器及摩托艇的快速转换功能</w:t>
            </w:r>
          </w:p>
          <w:p w14:paraId="3856AECE">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飞行器为双人水上飞行器，是水上娱乐项目经营者首选产品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飞行器简单易操作，水上飞人新手5分钟达到飞行效果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飞行器具有安全浮力气仓，自我保护功能</w:t>
            </w:r>
          </w:p>
        </w:tc>
        <w:tc>
          <w:tcPr>
            <w:tcW w:w="438" w:type="pct"/>
            <w:noWrap w:val="0"/>
            <w:vAlign w:val="center"/>
          </w:tcPr>
          <w:p w14:paraId="3FD3961A">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97" w:type="pct"/>
            <w:noWrap w:val="0"/>
            <w:vAlign w:val="center"/>
          </w:tcPr>
          <w:p w14:paraId="4928D9E7">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r>
    </w:tbl>
    <w:p w14:paraId="0B5C44A8">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6、3D威亚配套设备</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757"/>
        <w:gridCol w:w="3885"/>
        <w:gridCol w:w="838"/>
        <w:gridCol w:w="1334"/>
      </w:tblGrid>
      <w:tr w14:paraId="0F9F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517D79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56B978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0" w:type="pct"/>
            <w:vMerge w:val="restart"/>
            <w:noWrap w:val="0"/>
            <w:vAlign w:val="center"/>
          </w:tcPr>
          <w:p w14:paraId="412CDD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8" w:type="pct"/>
            <w:vMerge w:val="restart"/>
            <w:noWrap w:val="0"/>
            <w:vAlign w:val="center"/>
          </w:tcPr>
          <w:p w14:paraId="1DBD7D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1DF52F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36BD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29FAAEF1">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264F89E2">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65BCBF61">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6825D6C9">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10BA87BD">
            <w:pPr>
              <w:shd w:val="clear" w:color="auto" w:fill="auto"/>
              <w:jc w:val="center"/>
              <w:rPr>
                <w:rFonts w:hint="eastAsia" w:ascii="宋体" w:hAnsi="宋体" w:eastAsia="宋体" w:cs="宋体"/>
                <w:i w:val="0"/>
                <w:iCs w:val="0"/>
                <w:color w:val="auto"/>
                <w:sz w:val="21"/>
                <w:szCs w:val="21"/>
                <w:highlight w:val="none"/>
                <w:u w:val="none"/>
              </w:rPr>
            </w:pPr>
          </w:p>
        </w:tc>
      </w:tr>
      <w:tr w14:paraId="307A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5EF6918A">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59AEF4F4">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0C72DBCE">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09E30D6B">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716DDCDE">
            <w:pPr>
              <w:shd w:val="clear" w:color="auto" w:fill="auto"/>
              <w:jc w:val="center"/>
              <w:rPr>
                <w:rFonts w:hint="eastAsia" w:ascii="宋体" w:hAnsi="宋体" w:eastAsia="宋体" w:cs="宋体"/>
                <w:i w:val="0"/>
                <w:iCs w:val="0"/>
                <w:color w:val="auto"/>
                <w:sz w:val="21"/>
                <w:szCs w:val="21"/>
                <w:highlight w:val="none"/>
                <w:u w:val="none"/>
              </w:rPr>
            </w:pPr>
          </w:p>
        </w:tc>
      </w:tr>
      <w:tr w14:paraId="1C60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A351867">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69B7A28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3D威亚塔配套设备</w:t>
            </w:r>
          </w:p>
        </w:tc>
        <w:tc>
          <w:tcPr>
            <w:tcW w:w="2030" w:type="pct"/>
            <w:noWrap w:val="0"/>
            <w:vAlign w:val="center"/>
          </w:tcPr>
          <w:p w14:paraId="6FEF6E90">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177B5EE1">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13201AB">
            <w:pPr>
              <w:shd w:val="clear" w:color="auto" w:fill="auto"/>
              <w:jc w:val="right"/>
              <w:rPr>
                <w:rFonts w:hint="eastAsia" w:ascii="宋体" w:hAnsi="宋体" w:eastAsia="宋体" w:cs="宋体"/>
                <w:i w:val="0"/>
                <w:iCs w:val="0"/>
                <w:color w:val="auto"/>
                <w:sz w:val="21"/>
                <w:szCs w:val="21"/>
                <w:highlight w:val="none"/>
                <w:u w:val="none"/>
              </w:rPr>
            </w:pPr>
          </w:p>
        </w:tc>
      </w:tr>
      <w:tr w14:paraId="0CE0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36BFFD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4BD7A5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特种设备重型 威亚主机</w:t>
            </w:r>
          </w:p>
        </w:tc>
        <w:tc>
          <w:tcPr>
            <w:tcW w:w="2030" w:type="pct"/>
            <w:noWrap w:val="0"/>
            <w:vAlign w:val="center"/>
          </w:tcPr>
          <w:p w14:paraId="278B5E2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电机22kw、外载荷5kn、速度3m/s</w:t>
            </w:r>
          </w:p>
        </w:tc>
        <w:tc>
          <w:tcPr>
            <w:tcW w:w="438" w:type="pct"/>
            <w:noWrap w:val="0"/>
            <w:vAlign w:val="center"/>
          </w:tcPr>
          <w:p w14:paraId="34AC0C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D3FA7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F4D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37091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3F8D4CD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特种设备重型 3D威亚驱动柜</w:t>
            </w:r>
          </w:p>
        </w:tc>
        <w:tc>
          <w:tcPr>
            <w:tcW w:w="2030" w:type="pct"/>
            <w:noWrap w:val="0"/>
            <w:vAlign w:val="center"/>
          </w:tcPr>
          <w:p w14:paraId="30A2D2D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MCC-01</w:t>
            </w:r>
          </w:p>
        </w:tc>
        <w:tc>
          <w:tcPr>
            <w:tcW w:w="438" w:type="pct"/>
            <w:noWrap w:val="0"/>
            <w:vAlign w:val="center"/>
          </w:tcPr>
          <w:p w14:paraId="7769D2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8902BD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50B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343DED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3CE159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3D吊盘</w:t>
            </w:r>
          </w:p>
        </w:tc>
        <w:tc>
          <w:tcPr>
            <w:tcW w:w="2030" w:type="pct"/>
            <w:noWrap w:val="0"/>
            <w:vAlign w:val="center"/>
          </w:tcPr>
          <w:p w14:paraId="695908C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GWG500-D</w:t>
            </w:r>
          </w:p>
        </w:tc>
        <w:tc>
          <w:tcPr>
            <w:tcW w:w="438" w:type="pct"/>
            <w:noWrap w:val="0"/>
            <w:vAlign w:val="center"/>
          </w:tcPr>
          <w:p w14:paraId="08B43DA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725EB1B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9B4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1587C6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65D19B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威亚绳</w:t>
            </w:r>
          </w:p>
        </w:tc>
        <w:tc>
          <w:tcPr>
            <w:tcW w:w="2030" w:type="pct"/>
            <w:noWrap w:val="0"/>
            <w:vAlign w:val="center"/>
          </w:tcPr>
          <w:p w14:paraId="64405A4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10.0mm</w:t>
            </w:r>
          </w:p>
        </w:tc>
        <w:tc>
          <w:tcPr>
            <w:tcW w:w="438" w:type="pct"/>
            <w:noWrap w:val="0"/>
            <w:vAlign w:val="center"/>
          </w:tcPr>
          <w:p w14:paraId="5FBEBB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97" w:type="pct"/>
            <w:noWrap w:val="0"/>
            <w:vAlign w:val="center"/>
          </w:tcPr>
          <w:p w14:paraId="413E15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2000.00</w:t>
            </w:r>
          </w:p>
        </w:tc>
      </w:tr>
      <w:tr w14:paraId="3608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C7D80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4403E4A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转网威亚衣</w:t>
            </w:r>
          </w:p>
        </w:tc>
        <w:tc>
          <w:tcPr>
            <w:tcW w:w="2030" w:type="pct"/>
            <w:noWrap w:val="0"/>
            <w:vAlign w:val="center"/>
          </w:tcPr>
          <w:p w14:paraId="65CC748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7075铝2kN</w:t>
            </w:r>
          </w:p>
        </w:tc>
        <w:tc>
          <w:tcPr>
            <w:tcW w:w="438" w:type="pct"/>
            <w:noWrap w:val="0"/>
            <w:vAlign w:val="center"/>
          </w:tcPr>
          <w:p w14:paraId="7E83720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97" w:type="pct"/>
            <w:noWrap w:val="0"/>
            <w:vAlign w:val="center"/>
          </w:tcPr>
          <w:p w14:paraId="6AB64E2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C99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19CFF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69FABE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半身威亚衣</w:t>
            </w:r>
          </w:p>
        </w:tc>
        <w:tc>
          <w:tcPr>
            <w:tcW w:w="2030" w:type="pct"/>
            <w:noWrap w:val="0"/>
            <w:vAlign w:val="center"/>
          </w:tcPr>
          <w:p w14:paraId="19898D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特殊定制</w:t>
            </w:r>
          </w:p>
        </w:tc>
        <w:tc>
          <w:tcPr>
            <w:tcW w:w="438" w:type="pct"/>
            <w:noWrap w:val="0"/>
            <w:vAlign w:val="center"/>
          </w:tcPr>
          <w:p w14:paraId="12FAD60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97" w:type="pct"/>
            <w:noWrap w:val="0"/>
            <w:vAlign w:val="center"/>
          </w:tcPr>
          <w:p w14:paraId="6DA834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00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A4B8A3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055E237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3D威亚控台</w:t>
            </w:r>
          </w:p>
        </w:tc>
        <w:tc>
          <w:tcPr>
            <w:tcW w:w="2030" w:type="pct"/>
            <w:noWrap w:val="0"/>
            <w:vAlign w:val="center"/>
          </w:tcPr>
          <w:p w14:paraId="4ACF8D8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特殊定制</w:t>
            </w:r>
          </w:p>
        </w:tc>
        <w:tc>
          <w:tcPr>
            <w:tcW w:w="438" w:type="pct"/>
            <w:noWrap w:val="0"/>
            <w:vAlign w:val="center"/>
          </w:tcPr>
          <w:p w14:paraId="0935C32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D7119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2C1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40F167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35C75C0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30" w:type="pct"/>
            <w:noWrap w:val="0"/>
            <w:vAlign w:val="center"/>
          </w:tcPr>
          <w:p w14:paraId="2B2F40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电源柜 特殊定制</w:t>
            </w:r>
          </w:p>
        </w:tc>
        <w:tc>
          <w:tcPr>
            <w:tcW w:w="438" w:type="pct"/>
            <w:noWrap w:val="0"/>
            <w:vAlign w:val="center"/>
          </w:tcPr>
          <w:p w14:paraId="0F30FCE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88DADE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BAC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F7B16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1141143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安全扣</w:t>
            </w:r>
          </w:p>
        </w:tc>
        <w:tc>
          <w:tcPr>
            <w:tcW w:w="2030" w:type="pct"/>
            <w:noWrap w:val="0"/>
            <w:vAlign w:val="center"/>
          </w:tcPr>
          <w:p w14:paraId="2DD4F91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25KN</w:t>
            </w:r>
          </w:p>
        </w:tc>
        <w:tc>
          <w:tcPr>
            <w:tcW w:w="438" w:type="pct"/>
            <w:noWrap w:val="0"/>
            <w:vAlign w:val="center"/>
          </w:tcPr>
          <w:p w14:paraId="5A58F08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25A07AC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6F9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E3317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739B232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0" w:type="pct"/>
            <w:noWrap w:val="0"/>
            <w:vAlign w:val="center"/>
          </w:tcPr>
          <w:p w14:paraId="597BFE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电缆线 3*16mm2+2*6mm2</w:t>
            </w:r>
          </w:p>
        </w:tc>
        <w:tc>
          <w:tcPr>
            <w:tcW w:w="438" w:type="pct"/>
            <w:noWrap w:val="0"/>
            <w:vAlign w:val="center"/>
          </w:tcPr>
          <w:p w14:paraId="57B1CFE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64000C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600.00</w:t>
            </w:r>
          </w:p>
        </w:tc>
      </w:tr>
      <w:tr w14:paraId="68B5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3D77C9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02E377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收发器</w:t>
            </w:r>
          </w:p>
        </w:tc>
        <w:tc>
          <w:tcPr>
            <w:tcW w:w="2030" w:type="pct"/>
            <w:noWrap w:val="0"/>
            <w:vAlign w:val="center"/>
          </w:tcPr>
          <w:p w14:paraId="6A090D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光纤收发器 SC801</w:t>
            </w:r>
          </w:p>
        </w:tc>
        <w:tc>
          <w:tcPr>
            <w:tcW w:w="438" w:type="pct"/>
            <w:noWrap w:val="0"/>
            <w:vAlign w:val="center"/>
          </w:tcPr>
          <w:p w14:paraId="7F7818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9E7391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DC7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40D708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096704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30" w:type="pct"/>
            <w:noWrap w:val="0"/>
            <w:vAlign w:val="center"/>
          </w:tcPr>
          <w:p w14:paraId="5919F7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单模8芯防水光缆</w:t>
            </w:r>
          </w:p>
        </w:tc>
        <w:tc>
          <w:tcPr>
            <w:tcW w:w="438" w:type="pct"/>
            <w:noWrap w:val="0"/>
            <w:vAlign w:val="center"/>
          </w:tcPr>
          <w:p w14:paraId="317CFD8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197B35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800.00</w:t>
            </w:r>
          </w:p>
        </w:tc>
      </w:tr>
      <w:tr w14:paraId="678D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7C9981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noWrap w:val="0"/>
            <w:vAlign w:val="center"/>
          </w:tcPr>
          <w:p w14:paraId="1C4D65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双绞线缆</w:t>
            </w:r>
          </w:p>
        </w:tc>
        <w:tc>
          <w:tcPr>
            <w:tcW w:w="2030" w:type="pct"/>
            <w:noWrap w:val="0"/>
            <w:vAlign w:val="center"/>
          </w:tcPr>
          <w:p w14:paraId="19E277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六类网线</w:t>
            </w:r>
          </w:p>
        </w:tc>
        <w:tc>
          <w:tcPr>
            <w:tcW w:w="438" w:type="pct"/>
            <w:noWrap w:val="0"/>
            <w:vAlign w:val="center"/>
          </w:tcPr>
          <w:p w14:paraId="1124431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698061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3831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DD303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noWrap w:val="0"/>
            <w:vAlign w:val="center"/>
          </w:tcPr>
          <w:p w14:paraId="665ECBB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30" w:type="pct"/>
            <w:noWrap w:val="0"/>
            <w:vAlign w:val="center"/>
          </w:tcPr>
          <w:p w14:paraId="71A71F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PE32</w:t>
            </w:r>
          </w:p>
        </w:tc>
        <w:tc>
          <w:tcPr>
            <w:tcW w:w="438" w:type="pct"/>
            <w:noWrap w:val="0"/>
            <w:vAlign w:val="center"/>
          </w:tcPr>
          <w:p w14:paraId="2960F5D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628A64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r w14:paraId="34AF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5CF4B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1" w:type="pct"/>
            <w:noWrap w:val="0"/>
            <w:vAlign w:val="center"/>
          </w:tcPr>
          <w:p w14:paraId="5465B90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备用威亚绳</w:t>
            </w:r>
          </w:p>
        </w:tc>
        <w:tc>
          <w:tcPr>
            <w:tcW w:w="2030" w:type="pct"/>
            <w:noWrap w:val="0"/>
            <w:vAlign w:val="center"/>
          </w:tcPr>
          <w:p w14:paraId="3480BD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10.0mm（高分子）</w:t>
            </w:r>
          </w:p>
        </w:tc>
        <w:tc>
          <w:tcPr>
            <w:tcW w:w="438" w:type="pct"/>
            <w:noWrap w:val="0"/>
            <w:vAlign w:val="center"/>
          </w:tcPr>
          <w:p w14:paraId="5028303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97" w:type="pct"/>
            <w:noWrap w:val="0"/>
            <w:vAlign w:val="center"/>
          </w:tcPr>
          <w:p w14:paraId="2E28D12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6000.00</w:t>
            </w:r>
          </w:p>
        </w:tc>
      </w:tr>
    </w:tbl>
    <w:p w14:paraId="0AE66557">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7、3D威亚塔身</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757"/>
        <w:gridCol w:w="3884"/>
        <w:gridCol w:w="840"/>
        <w:gridCol w:w="1334"/>
      </w:tblGrid>
      <w:tr w14:paraId="18F8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099DA60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7273D7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0" w:type="pct"/>
            <w:vMerge w:val="restart"/>
            <w:noWrap w:val="0"/>
            <w:vAlign w:val="center"/>
          </w:tcPr>
          <w:p w14:paraId="1299DD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9" w:type="pct"/>
            <w:vMerge w:val="restart"/>
            <w:noWrap w:val="0"/>
            <w:vAlign w:val="center"/>
          </w:tcPr>
          <w:p w14:paraId="3CCA2B6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7DCBF9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12B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4130610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223FC0F4">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6AC38B48">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46FC5FEC">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086234BC">
            <w:pPr>
              <w:shd w:val="clear" w:color="auto" w:fill="auto"/>
              <w:jc w:val="center"/>
              <w:rPr>
                <w:rFonts w:hint="eastAsia" w:ascii="宋体" w:hAnsi="宋体" w:eastAsia="宋体" w:cs="宋体"/>
                <w:i w:val="0"/>
                <w:iCs w:val="0"/>
                <w:color w:val="auto"/>
                <w:sz w:val="21"/>
                <w:szCs w:val="21"/>
                <w:highlight w:val="none"/>
                <w:u w:val="none"/>
              </w:rPr>
            </w:pPr>
          </w:p>
        </w:tc>
      </w:tr>
      <w:tr w14:paraId="65CA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5994BCC4">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296DE39B">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7276CD55">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50866D7D">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15B00F03">
            <w:pPr>
              <w:shd w:val="clear" w:color="auto" w:fill="auto"/>
              <w:jc w:val="center"/>
              <w:rPr>
                <w:rFonts w:hint="eastAsia" w:ascii="宋体" w:hAnsi="宋体" w:eastAsia="宋体" w:cs="宋体"/>
                <w:i w:val="0"/>
                <w:iCs w:val="0"/>
                <w:color w:val="auto"/>
                <w:sz w:val="21"/>
                <w:szCs w:val="21"/>
                <w:highlight w:val="none"/>
                <w:u w:val="none"/>
              </w:rPr>
            </w:pPr>
          </w:p>
        </w:tc>
      </w:tr>
      <w:tr w14:paraId="6583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C1CD3E5">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61A2476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威亚塔</w:t>
            </w:r>
          </w:p>
        </w:tc>
        <w:tc>
          <w:tcPr>
            <w:tcW w:w="2030" w:type="pct"/>
            <w:noWrap w:val="0"/>
            <w:vAlign w:val="center"/>
          </w:tcPr>
          <w:p w14:paraId="13DEAC18">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02A966FC">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6CA5171">
            <w:pPr>
              <w:shd w:val="clear" w:color="auto" w:fill="auto"/>
              <w:jc w:val="right"/>
              <w:rPr>
                <w:rFonts w:hint="eastAsia" w:ascii="宋体" w:hAnsi="宋体" w:eastAsia="宋体" w:cs="宋体"/>
                <w:i w:val="0"/>
                <w:iCs w:val="0"/>
                <w:color w:val="auto"/>
                <w:sz w:val="21"/>
                <w:szCs w:val="21"/>
                <w:highlight w:val="none"/>
                <w:u w:val="none"/>
              </w:rPr>
            </w:pPr>
          </w:p>
        </w:tc>
      </w:tr>
      <w:tr w14:paraId="247E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497013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31815E0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空腹钢柱</w:t>
            </w:r>
          </w:p>
        </w:tc>
        <w:tc>
          <w:tcPr>
            <w:tcW w:w="2030" w:type="pct"/>
            <w:noWrap w:val="0"/>
            <w:vAlign w:val="center"/>
          </w:tcPr>
          <w:p w14:paraId="318EACE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1、方钢管250x16；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2、包括制作、安装等所有项目；</w:t>
            </w:r>
          </w:p>
        </w:tc>
        <w:tc>
          <w:tcPr>
            <w:tcW w:w="439" w:type="pct"/>
            <w:noWrap w:val="0"/>
            <w:vAlign w:val="center"/>
          </w:tcPr>
          <w:p w14:paraId="66499A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17E79D2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61.350</w:t>
            </w:r>
          </w:p>
        </w:tc>
      </w:tr>
      <w:tr w14:paraId="1091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E0D36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4B6E7B8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钢梁</w:t>
            </w:r>
          </w:p>
        </w:tc>
        <w:tc>
          <w:tcPr>
            <w:tcW w:w="2030" w:type="pct"/>
            <w:noWrap w:val="0"/>
            <w:vAlign w:val="center"/>
          </w:tcPr>
          <w:p w14:paraId="1126977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1、矩形钢管:150x100x6.0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2、方钢管:150x8.0、方钢管60x4、方钢管60x4、方钢管50x4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3、包括制作、安装等所有项目；</w:t>
            </w:r>
          </w:p>
        </w:tc>
        <w:tc>
          <w:tcPr>
            <w:tcW w:w="439" w:type="pct"/>
            <w:noWrap w:val="0"/>
            <w:vAlign w:val="center"/>
          </w:tcPr>
          <w:p w14:paraId="4617A0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5376EEE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4.188</w:t>
            </w:r>
          </w:p>
        </w:tc>
      </w:tr>
      <w:tr w14:paraId="3143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3541D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0AEAB8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钢支撑、钢拉条</w:t>
            </w:r>
          </w:p>
        </w:tc>
        <w:tc>
          <w:tcPr>
            <w:tcW w:w="2030" w:type="pct"/>
            <w:noWrap w:val="0"/>
            <w:vAlign w:val="center"/>
          </w:tcPr>
          <w:p w14:paraId="459ABD8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钢支撑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1、方钢管80x5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2、包括制作、安装等所有项目；</w:t>
            </w:r>
          </w:p>
        </w:tc>
        <w:tc>
          <w:tcPr>
            <w:tcW w:w="439" w:type="pct"/>
            <w:noWrap w:val="0"/>
            <w:vAlign w:val="center"/>
          </w:tcPr>
          <w:p w14:paraId="66615DC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2E8556B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7.664</w:t>
            </w:r>
          </w:p>
        </w:tc>
      </w:tr>
      <w:tr w14:paraId="1843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270FBE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04FCC53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预埋铁件</w:t>
            </w:r>
          </w:p>
        </w:tc>
        <w:tc>
          <w:tcPr>
            <w:tcW w:w="2030" w:type="pct"/>
            <w:noWrap w:val="0"/>
            <w:vAlign w:val="center"/>
          </w:tcPr>
          <w:p w14:paraId="35E707A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预埋铁件 25kg/块以内</w:t>
            </w:r>
          </w:p>
        </w:tc>
        <w:tc>
          <w:tcPr>
            <w:tcW w:w="439" w:type="pct"/>
            <w:noWrap w:val="0"/>
            <w:vAlign w:val="center"/>
          </w:tcPr>
          <w:p w14:paraId="3AE30B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71FFA51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0.778</w:t>
            </w:r>
          </w:p>
        </w:tc>
      </w:tr>
      <w:tr w14:paraId="425B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EBA5D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26B925A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金属面油漆</w:t>
            </w:r>
          </w:p>
        </w:tc>
        <w:tc>
          <w:tcPr>
            <w:tcW w:w="2030" w:type="pct"/>
            <w:noWrap w:val="0"/>
            <w:vAlign w:val="center"/>
          </w:tcPr>
          <w:p w14:paraId="642174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钢构件表面除锈后用两道红丹打底</w:t>
            </w:r>
          </w:p>
        </w:tc>
        <w:tc>
          <w:tcPr>
            <w:tcW w:w="439" w:type="pct"/>
            <w:noWrap w:val="0"/>
            <w:vAlign w:val="center"/>
          </w:tcPr>
          <w:p w14:paraId="4AE15D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476C21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73.202</w:t>
            </w:r>
          </w:p>
        </w:tc>
      </w:tr>
      <w:tr w14:paraId="294F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6E6D00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7A729E1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金属构件刷防火涂料</w:t>
            </w:r>
          </w:p>
        </w:tc>
        <w:tc>
          <w:tcPr>
            <w:tcW w:w="2030" w:type="pct"/>
            <w:noWrap w:val="0"/>
            <w:vAlign w:val="center"/>
          </w:tcPr>
          <w:p w14:paraId="5622F44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金属面刷防火涂料 耐火极限~耐火极限2.5(h)</w:t>
            </w:r>
          </w:p>
        </w:tc>
        <w:tc>
          <w:tcPr>
            <w:tcW w:w="439" w:type="pct"/>
            <w:noWrap w:val="0"/>
            <w:vAlign w:val="center"/>
          </w:tcPr>
          <w:p w14:paraId="421945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ADA89B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692.52</w:t>
            </w:r>
          </w:p>
        </w:tc>
      </w:tr>
      <w:tr w14:paraId="160F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B27AA1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147D458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金属构件刷防火涂料</w:t>
            </w:r>
          </w:p>
        </w:tc>
        <w:tc>
          <w:tcPr>
            <w:tcW w:w="2030" w:type="pct"/>
            <w:noWrap w:val="0"/>
            <w:vAlign w:val="center"/>
          </w:tcPr>
          <w:p w14:paraId="794EC3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金属面刷防火涂料 耐火极限~耐火极限1.5(h)</w:t>
            </w:r>
          </w:p>
        </w:tc>
        <w:tc>
          <w:tcPr>
            <w:tcW w:w="439" w:type="pct"/>
            <w:noWrap w:val="0"/>
            <w:vAlign w:val="center"/>
          </w:tcPr>
          <w:p w14:paraId="1A0CA6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B22BAC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124.03</w:t>
            </w:r>
          </w:p>
        </w:tc>
      </w:tr>
      <w:tr w14:paraId="7CDE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CB28D3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539B4E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高强螺栓</w:t>
            </w:r>
          </w:p>
        </w:tc>
        <w:tc>
          <w:tcPr>
            <w:tcW w:w="2030" w:type="pct"/>
            <w:noWrap w:val="0"/>
            <w:vAlign w:val="center"/>
          </w:tcPr>
          <w:p w14:paraId="543B92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M20高强螺栓</w:t>
            </w:r>
          </w:p>
        </w:tc>
        <w:tc>
          <w:tcPr>
            <w:tcW w:w="439" w:type="pct"/>
            <w:noWrap w:val="0"/>
            <w:vAlign w:val="center"/>
          </w:tcPr>
          <w:p w14:paraId="716960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268671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832</w:t>
            </w:r>
          </w:p>
        </w:tc>
      </w:tr>
      <w:tr w14:paraId="5018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6CD3E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157E006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高强螺栓</w:t>
            </w:r>
          </w:p>
        </w:tc>
        <w:tc>
          <w:tcPr>
            <w:tcW w:w="2030" w:type="pct"/>
            <w:noWrap w:val="0"/>
            <w:vAlign w:val="center"/>
          </w:tcPr>
          <w:p w14:paraId="2B4B16B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M24高强螺栓</w:t>
            </w:r>
          </w:p>
        </w:tc>
        <w:tc>
          <w:tcPr>
            <w:tcW w:w="439" w:type="pct"/>
            <w:noWrap w:val="0"/>
            <w:vAlign w:val="center"/>
          </w:tcPr>
          <w:p w14:paraId="0886319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2B7CD14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w:t>
            </w:r>
          </w:p>
        </w:tc>
      </w:tr>
      <w:tr w14:paraId="0B69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862F79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480F61D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高强螺栓</w:t>
            </w:r>
          </w:p>
        </w:tc>
        <w:tc>
          <w:tcPr>
            <w:tcW w:w="2030" w:type="pct"/>
            <w:noWrap w:val="0"/>
            <w:vAlign w:val="center"/>
          </w:tcPr>
          <w:p w14:paraId="3F3405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M27高强螺栓</w:t>
            </w:r>
          </w:p>
        </w:tc>
        <w:tc>
          <w:tcPr>
            <w:tcW w:w="439" w:type="pct"/>
            <w:noWrap w:val="0"/>
            <w:vAlign w:val="center"/>
          </w:tcPr>
          <w:p w14:paraId="6E9E8E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C0666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r>
      <w:tr w14:paraId="2010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E003776">
            <w:pPr>
              <w:keepNext w:val="0"/>
              <w:keepLines w:val="0"/>
              <w:widowControl/>
              <w:suppressLineNumbers w:val="0"/>
              <w:shd w:val="clear" w:color="auto" w:fill="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2618230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塔身吊装费</w:t>
            </w:r>
          </w:p>
        </w:tc>
        <w:tc>
          <w:tcPr>
            <w:tcW w:w="2030" w:type="pct"/>
            <w:noWrap w:val="0"/>
            <w:vAlign w:val="center"/>
          </w:tcPr>
          <w:p w14:paraId="4148414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威亚塔钢结构塔身吊车安装费，此费用一次性包干</w:t>
            </w:r>
          </w:p>
        </w:tc>
        <w:tc>
          <w:tcPr>
            <w:tcW w:w="439" w:type="pct"/>
            <w:noWrap w:val="0"/>
            <w:vAlign w:val="center"/>
          </w:tcPr>
          <w:p w14:paraId="4A837607">
            <w:pPr>
              <w:keepNext w:val="0"/>
              <w:keepLines w:val="0"/>
              <w:widowControl/>
              <w:suppressLineNumbers w:val="0"/>
              <w:shd w:val="clear" w:color="auto" w:fill="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7AE92B7B">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bl>
    <w:p w14:paraId="372C6411">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8、灯光演绎</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706"/>
        <w:gridCol w:w="3947"/>
        <w:gridCol w:w="830"/>
        <w:gridCol w:w="1333"/>
      </w:tblGrid>
      <w:tr w14:paraId="6701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restart"/>
            <w:noWrap w:val="0"/>
            <w:vAlign w:val="center"/>
          </w:tcPr>
          <w:p w14:paraId="1BF01C3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15" w:type="pct"/>
            <w:vMerge w:val="restart"/>
            <w:noWrap w:val="0"/>
            <w:vAlign w:val="center"/>
          </w:tcPr>
          <w:p w14:paraId="5B220D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64" w:type="pct"/>
            <w:vMerge w:val="restart"/>
            <w:noWrap w:val="0"/>
            <w:vAlign w:val="center"/>
          </w:tcPr>
          <w:p w14:paraId="2EE0FBB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4" w:type="pct"/>
            <w:vMerge w:val="restart"/>
            <w:noWrap w:val="0"/>
            <w:vAlign w:val="center"/>
          </w:tcPr>
          <w:p w14:paraId="59479BB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4B7DD0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2A16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noWrap w:val="0"/>
            <w:vAlign w:val="center"/>
          </w:tcPr>
          <w:p w14:paraId="0D9AE7BF">
            <w:pPr>
              <w:shd w:val="clear" w:color="auto" w:fill="auto"/>
              <w:jc w:val="center"/>
              <w:rPr>
                <w:rFonts w:hint="eastAsia" w:ascii="宋体" w:hAnsi="宋体" w:eastAsia="宋体" w:cs="宋体"/>
                <w:i w:val="0"/>
                <w:iCs w:val="0"/>
                <w:color w:val="auto"/>
                <w:sz w:val="21"/>
                <w:szCs w:val="21"/>
                <w:highlight w:val="none"/>
                <w:u w:val="none"/>
              </w:rPr>
            </w:pPr>
          </w:p>
        </w:tc>
        <w:tc>
          <w:tcPr>
            <w:tcW w:w="1415" w:type="pct"/>
            <w:vMerge w:val="continue"/>
            <w:noWrap w:val="0"/>
            <w:vAlign w:val="center"/>
          </w:tcPr>
          <w:p w14:paraId="3F64EAC8">
            <w:pPr>
              <w:shd w:val="clear" w:color="auto" w:fill="auto"/>
              <w:jc w:val="center"/>
              <w:rPr>
                <w:rFonts w:hint="eastAsia" w:ascii="宋体" w:hAnsi="宋体" w:eastAsia="宋体" w:cs="宋体"/>
                <w:i w:val="0"/>
                <w:iCs w:val="0"/>
                <w:color w:val="auto"/>
                <w:sz w:val="21"/>
                <w:szCs w:val="21"/>
                <w:highlight w:val="none"/>
                <w:u w:val="none"/>
              </w:rPr>
            </w:pPr>
          </w:p>
        </w:tc>
        <w:tc>
          <w:tcPr>
            <w:tcW w:w="2064" w:type="pct"/>
            <w:vMerge w:val="continue"/>
            <w:noWrap w:val="0"/>
            <w:vAlign w:val="center"/>
          </w:tcPr>
          <w:p w14:paraId="1301B01F">
            <w:pPr>
              <w:shd w:val="clear" w:color="auto" w:fill="auto"/>
              <w:jc w:val="center"/>
              <w:rPr>
                <w:rFonts w:hint="eastAsia" w:ascii="宋体" w:hAnsi="宋体" w:eastAsia="宋体" w:cs="宋体"/>
                <w:i w:val="0"/>
                <w:iCs w:val="0"/>
                <w:color w:val="auto"/>
                <w:sz w:val="21"/>
                <w:szCs w:val="21"/>
                <w:highlight w:val="none"/>
                <w:u w:val="none"/>
              </w:rPr>
            </w:pPr>
          </w:p>
        </w:tc>
        <w:tc>
          <w:tcPr>
            <w:tcW w:w="434" w:type="pct"/>
            <w:vMerge w:val="continue"/>
            <w:noWrap w:val="0"/>
            <w:vAlign w:val="center"/>
          </w:tcPr>
          <w:p w14:paraId="0AEEAABE">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7751704C">
            <w:pPr>
              <w:shd w:val="clear" w:color="auto" w:fill="auto"/>
              <w:jc w:val="center"/>
              <w:rPr>
                <w:rFonts w:hint="eastAsia" w:ascii="宋体" w:hAnsi="宋体" w:eastAsia="宋体" w:cs="宋体"/>
                <w:i w:val="0"/>
                <w:iCs w:val="0"/>
                <w:color w:val="auto"/>
                <w:sz w:val="21"/>
                <w:szCs w:val="21"/>
                <w:highlight w:val="none"/>
                <w:u w:val="none"/>
              </w:rPr>
            </w:pPr>
          </w:p>
        </w:tc>
      </w:tr>
      <w:tr w14:paraId="7C74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8" w:type="pct"/>
            <w:vMerge w:val="continue"/>
            <w:noWrap w:val="0"/>
            <w:vAlign w:val="center"/>
          </w:tcPr>
          <w:p w14:paraId="0F6F0952">
            <w:pPr>
              <w:shd w:val="clear" w:color="auto" w:fill="auto"/>
              <w:jc w:val="center"/>
              <w:rPr>
                <w:rFonts w:hint="eastAsia" w:ascii="宋体" w:hAnsi="宋体" w:eastAsia="宋体" w:cs="宋体"/>
                <w:i w:val="0"/>
                <w:iCs w:val="0"/>
                <w:color w:val="auto"/>
                <w:sz w:val="21"/>
                <w:szCs w:val="21"/>
                <w:highlight w:val="none"/>
                <w:u w:val="none"/>
              </w:rPr>
            </w:pPr>
          </w:p>
        </w:tc>
        <w:tc>
          <w:tcPr>
            <w:tcW w:w="1415" w:type="pct"/>
            <w:vMerge w:val="continue"/>
            <w:noWrap w:val="0"/>
            <w:vAlign w:val="center"/>
          </w:tcPr>
          <w:p w14:paraId="53BBB8D8">
            <w:pPr>
              <w:shd w:val="clear" w:color="auto" w:fill="auto"/>
              <w:jc w:val="center"/>
              <w:rPr>
                <w:rFonts w:hint="eastAsia" w:ascii="宋体" w:hAnsi="宋体" w:eastAsia="宋体" w:cs="宋体"/>
                <w:i w:val="0"/>
                <w:iCs w:val="0"/>
                <w:color w:val="auto"/>
                <w:sz w:val="21"/>
                <w:szCs w:val="21"/>
                <w:highlight w:val="none"/>
                <w:u w:val="none"/>
              </w:rPr>
            </w:pPr>
          </w:p>
        </w:tc>
        <w:tc>
          <w:tcPr>
            <w:tcW w:w="2064" w:type="pct"/>
            <w:vMerge w:val="continue"/>
            <w:noWrap w:val="0"/>
            <w:vAlign w:val="center"/>
          </w:tcPr>
          <w:p w14:paraId="3F1AC4C3">
            <w:pPr>
              <w:shd w:val="clear" w:color="auto" w:fill="auto"/>
              <w:jc w:val="center"/>
              <w:rPr>
                <w:rFonts w:hint="eastAsia" w:ascii="宋体" w:hAnsi="宋体" w:eastAsia="宋体" w:cs="宋体"/>
                <w:i w:val="0"/>
                <w:iCs w:val="0"/>
                <w:color w:val="auto"/>
                <w:sz w:val="21"/>
                <w:szCs w:val="21"/>
                <w:highlight w:val="none"/>
                <w:u w:val="none"/>
              </w:rPr>
            </w:pPr>
          </w:p>
        </w:tc>
        <w:tc>
          <w:tcPr>
            <w:tcW w:w="434" w:type="pct"/>
            <w:vMerge w:val="continue"/>
            <w:noWrap w:val="0"/>
            <w:vAlign w:val="center"/>
          </w:tcPr>
          <w:p w14:paraId="26408618">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7F8C36CB">
            <w:pPr>
              <w:shd w:val="clear" w:color="auto" w:fill="auto"/>
              <w:jc w:val="center"/>
              <w:rPr>
                <w:rFonts w:hint="eastAsia" w:ascii="宋体" w:hAnsi="宋体" w:eastAsia="宋体" w:cs="宋体"/>
                <w:i w:val="0"/>
                <w:iCs w:val="0"/>
                <w:color w:val="auto"/>
                <w:sz w:val="21"/>
                <w:szCs w:val="21"/>
                <w:highlight w:val="none"/>
                <w:u w:val="none"/>
              </w:rPr>
            </w:pPr>
          </w:p>
        </w:tc>
      </w:tr>
      <w:tr w14:paraId="1712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2911163">
            <w:pPr>
              <w:shd w:val="clear" w:color="auto" w:fill="auto"/>
              <w:jc w:val="center"/>
              <w:rPr>
                <w:rFonts w:hint="eastAsia" w:ascii="宋体" w:hAnsi="宋体" w:eastAsia="宋体" w:cs="宋体"/>
                <w:i w:val="0"/>
                <w:iCs w:val="0"/>
                <w:color w:val="auto"/>
                <w:sz w:val="21"/>
                <w:szCs w:val="21"/>
                <w:highlight w:val="none"/>
                <w:u w:val="none"/>
              </w:rPr>
            </w:pPr>
          </w:p>
        </w:tc>
        <w:tc>
          <w:tcPr>
            <w:tcW w:w="1415" w:type="pct"/>
            <w:noWrap w:val="0"/>
            <w:vAlign w:val="center"/>
          </w:tcPr>
          <w:p w14:paraId="2288BD6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灯具设备</w:t>
            </w:r>
          </w:p>
        </w:tc>
        <w:tc>
          <w:tcPr>
            <w:tcW w:w="2064" w:type="pct"/>
            <w:noWrap w:val="0"/>
            <w:vAlign w:val="center"/>
          </w:tcPr>
          <w:p w14:paraId="01DB4D2F">
            <w:pPr>
              <w:shd w:val="clear" w:color="auto" w:fill="auto"/>
              <w:jc w:val="left"/>
              <w:rPr>
                <w:rFonts w:hint="eastAsia" w:ascii="宋体" w:hAnsi="宋体" w:eastAsia="宋体" w:cs="宋体"/>
                <w:i w:val="0"/>
                <w:iCs w:val="0"/>
                <w:color w:val="auto"/>
                <w:sz w:val="21"/>
                <w:szCs w:val="21"/>
                <w:highlight w:val="none"/>
                <w:u w:val="none"/>
              </w:rPr>
            </w:pPr>
          </w:p>
        </w:tc>
        <w:tc>
          <w:tcPr>
            <w:tcW w:w="434" w:type="pct"/>
            <w:noWrap w:val="0"/>
            <w:vAlign w:val="center"/>
          </w:tcPr>
          <w:p w14:paraId="559611E1">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0157934B">
            <w:pPr>
              <w:shd w:val="clear" w:color="auto" w:fill="auto"/>
              <w:jc w:val="right"/>
              <w:rPr>
                <w:rFonts w:hint="eastAsia" w:ascii="宋体" w:hAnsi="宋体" w:eastAsia="宋体" w:cs="宋体"/>
                <w:i w:val="0"/>
                <w:iCs w:val="0"/>
                <w:color w:val="auto"/>
                <w:sz w:val="21"/>
                <w:szCs w:val="21"/>
                <w:highlight w:val="none"/>
                <w:u w:val="none"/>
              </w:rPr>
            </w:pPr>
          </w:p>
        </w:tc>
      </w:tr>
      <w:tr w14:paraId="56A1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3F7767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15" w:type="pct"/>
            <w:noWrap w:val="0"/>
            <w:vAlign w:val="center"/>
          </w:tcPr>
          <w:p w14:paraId="1B115D4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强防水大功率洗墙灯</w:t>
            </w:r>
          </w:p>
        </w:tc>
        <w:tc>
          <w:tcPr>
            <w:tcW w:w="2064" w:type="pct"/>
            <w:noWrap w:val="0"/>
            <w:vAlign w:val="center"/>
          </w:tcPr>
          <w:p w14:paraId="376D4D8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 外置驱动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外形尺寸:长1000mm  宽42mm  高32mm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主要材质:铝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密封工艺:结构防水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安装方式:调角支架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出线方式:双出30cm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供电电压:DC 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单灯功率:72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防护等级:IP 67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配光特性:15°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色温:RGBW(四合一)</w:t>
            </w:r>
            <w:r>
              <w:rPr>
                <w:rFonts w:hint="eastAsia" w:ascii="宋体" w:hAnsi="宋体" w:cs="宋体"/>
                <w:i w:val="0"/>
                <w:iCs w:val="0"/>
                <w:color w:val="auto"/>
                <w:kern w:val="0"/>
                <w:sz w:val="21"/>
                <w:szCs w:val="21"/>
                <w:highlight w:val="none"/>
                <w:u w:val="none"/>
                <w:lang w:val="en-US" w:eastAsia="zh-CN" w:bidi="ar"/>
              </w:rPr>
              <w:t>W：3000</w:t>
            </w:r>
            <w:r>
              <w:rPr>
                <w:rFonts w:hint="eastAsia" w:ascii="宋体" w:hAnsi="宋体" w:eastAsia="宋体" w:cs="宋体"/>
                <w:i w:val="0"/>
                <w:iCs w:val="0"/>
                <w:color w:val="auto"/>
                <w:kern w:val="0"/>
                <w:sz w:val="21"/>
                <w:szCs w:val="21"/>
                <w:highlight w:val="none"/>
                <w:u w:val="none"/>
                <w:lang w:val="en-US" w:eastAsia="zh-CN" w:bidi="ar"/>
              </w:rPr>
              <w:t>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配置数量:24颗</w:t>
            </w:r>
          </w:p>
        </w:tc>
        <w:tc>
          <w:tcPr>
            <w:tcW w:w="434" w:type="pct"/>
            <w:noWrap w:val="0"/>
            <w:vAlign w:val="center"/>
          </w:tcPr>
          <w:p w14:paraId="7C85AC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CC8132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7F54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restart"/>
            <w:noWrap w:val="0"/>
            <w:vAlign w:val="center"/>
          </w:tcPr>
          <w:p w14:paraId="75ECD9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15" w:type="pct"/>
            <w:vMerge w:val="restart"/>
            <w:noWrap w:val="0"/>
            <w:vAlign w:val="center"/>
          </w:tcPr>
          <w:p w14:paraId="35448199">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强防水520光束灯</w:t>
            </w:r>
          </w:p>
          <w:p w14:paraId="6B90C8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w:t>
            </w:r>
            <w:r>
              <w:rPr>
                <w:rFonts w:hint="eastAsia" w:ascii="宋体" w:hAnsi="宋体" w:cs="宋体"/>
                <w:b/>
                <w:bCs/>
                <w:i w:val="0"/>
                <w:iCs w:val="0"/>
                <w:color w:val="auto"/>
                <w:sz w:val="21"/>
                <w:szCs w:val="21"/>
                <w:highlight w:val="none"/>
                <w:u w:val="none"/>
                <w:lang w:val="en-US" w:eastAsia="zh-CN"/>
              </w:rPr>
              <w:t>需提供样品</w:t>
            </w:r>
            <w:r>
              <w:rPr>
                <w:rFonts w:hint="eastAsia" w:ascii="宋体" w:hAnsi="宋体" w:cs="宋体"/>
                <w:b/>
                <w:bCs/>
                <w:i w:val="0"/>
                <w:iCs w:val="0"/>
                <w:color w:val="auto"/>
                <w:sz w:val="21"/>
                <w:szCs w:val="21"/>
                <w:highlight w:val="none"/>
                <w:u w:val="none"/>
                <w:lang w:eastAsia="zh-CN"/>
              </w:rPr>
              <w:t>）</w:t>
            </w:r>
          </w:p>
        </w:tc>
        <w:tc>
          <w:tcPr>
            <w:tcW w:w="2064" w:type="pct"/>
            <w:vMerge w:val="restart"/>
            <w:noWrap w:val="0"/>
            <w:vAlign w:val="center"/>
          </w:tcPr>
          <w:p w14:paraId="6C2D8E2D">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光源:Osram Sirius HRI 520WS</w:t>
            </w:r>
          </w:p>
          <w:p w14:paraId="411E11A0">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色温:7500K</w:t>
            </w:r>
          </w:p>
          <w:p w14:paraId="6E3A6ADB">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最大功率：700W</w:t>
            </w:r>
          </w:p>
          <w:p w14:paraId="1C42F853">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产品功能</w:t>
            </w:r>
          </w:p>
          <w:p w14:paraId="1A364F8A">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通道模式：22/15 DMX通道</w:t>
            </w:r>
          </w:p>
          <w:p w14:paraId="4BA2CA76">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颜色盘：1个白光+14种颜色，颜色有半色彩虹效果，可任意位置</w:t>
            </w:r>
          </w:p>
          <w:p w14:paraId="454E4692">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固定图案盘：1个白光+17个图案的固定盘，带流水</w:t>
            </w:r>
          </w:p>
          <w:p w14:paraId="7859F105">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CMY：青色、洋红色、黄色CMY无极混色</w:t>
            </w:r>
          </w:p>
          <w:p w14:paraId="5C3F2D1C">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棱镜：1个8棱镜，1个24三层棱镜,可叠加，带旋转功能</w:t>
            </w:r>
          </w:p>
          <w:p w14:paraId="0D7D33D0">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雾化：一个雾化，线性调节、脉冲雾化</w:t>
            </w:r>
          </w:p>
          <w:p w14:paraId="424DFE86">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调焦：可线性调焦调节，带自动对焦功能</w:t>
            </w:r>
          </w:p>
          <w:p w14:paraId="00D786A0">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频闪：机械频闪，1-12次/秒</w:t>
            </w:r>
          </w:p>
          <w:p w14:paraId="2327A53E">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调光：线性调光</w:t>
            </w:r>
          </w:p>
          <w:p w14:paraId="759123FB">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节能模式：当调光处于闭合时，支持节能模式，灯泡耗电自动减小到80%，延长灯泡寿命</w:t>
            </w:r>
          </w:p>
          <w:p w14:paraId="44DEBDB7">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控制方式:DMX512信号 、WDMX无线系统（可选）</w:t>
            </w:r>
          </w:p>
          <w:p w14:paraId="03E3AB8E">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先进智能化的RDM功能：数据双向传输</w:t>
            </w:r>
          </w:p>
          <w:p w14:paraId="3518F7CC">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软件升级：可通过DMX连接更新程序</w:t>
            </w:r>
          </w:p>
          <w:p w14:paraId="3A452811">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光学特性</w:t>
            </w:r>
          </w:p>
          <w:p w14:paraId="05DB14D6">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光束角度：1.6°</w:t>
            </w:r>
          </w:p>
          <w:p w14:paraId="5B10ED26">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出光口径：200mm</w:t>
            </w:r>
          </w:p>
          <w:p w14:paraId="3E95527D">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安全及防护</w:t>
            </w:r>
          </w:p>
          <w:p w14:paraId="27E0ADCE">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过热保护:温控开关</w:t>
            </w:r>
          </w:p>
          <w:p w14:paraId="51ADCCD9">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IP等级：IP66</w:t>
            </w:r>
          </w:p>
        </w:tc>
        <w:tc>
          <w:tcPr>
            <w:tcW w:w="434" w:type="pct"/>
            <w:vMerge w:val="restart"/>
            <w:noWrap w:val="0"/>
            <w:vAlign w:val="center"/>
          </w:tcPr>
          <w:p w14:paraId="5DBC1A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6A68461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73F3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noWrap w:val="0"/>
            <w:vAlign w:val="center"/>
          </w:tcPr>
          <w:p w14:paraId="5F833B4E">
            <w:pPr>
              <w:shd w:val="clear" w:color="auto" w:fill="auto"/>
              <w:jc w:val="center"/>
              <w:rPr>
                <w:rFonts w:hint="eastAsia" w:ascii="宋体" w:hAnsi="宋体" w:eastAsia="宋体" w:cs="宋体"/>
                <w:i w:val="0"/>
                <w:iCs w:val="0"/>
                <w:color w:val="auto"/>
                <w:sz w:val="21"/>
                <w:szCs w:val="21"/>
                <w:highlight w:val="none"/>
                <w:u w:val="none"/>
              </w:rPr>
            </w:pPr>
          </w:p>
        </w:tc>
        <w:tc>
          <w:tcPr>
            <w:tcW w:w="1415" w:type="pct"/>
            <w:vMerge w:val="continue"/>
            <w:noWrap w:val="0"/>
            <w:vAlign w:val="center"/>
          </w:tcPr>
          <w:p w14:paraId="19056384">
            <w:pPr>
              <w:shd w:val="clear" w:color="auto" w:fill="auto"/>
              <w:jc w:val="center"/>
              <w:rPr>
                <w:rFonts w:hint="eastAsia" w:ascii="宋体" w:hAnsi="宋体" w:eastAsia="宋体" w:cs="宋体"/>
                <w:i w:val="0"/>
                <w:iCs w:val="0"/>
                <w:color w:val="auto"/>
                <w:sz w:val="21"/>
                <w:szCs w:val="21"/>
                <w:highlight w:val="none"/>
                <w:u w:val="none"/>
              </w:rPr>
            </w:pPr>
          </w:p>
        </w:tc>
        <w:tc>
          <w:tcPr>
            <w:tcW w:w="2064" w:type="pct"/>
            <w:vMerge w:val="continue"/>
            <w:noWrap w:val="0"/>
            <w:vAlign w:val="center"/>
          </w:tcPr>
          <w:p w14:paraId="17C0E5A5">
            <w:pPr>
              <w:shd w:val="clear" w:color="auto" w:fill="auto"/>
              <w:jc w:val="left"/>
              <w:rPr>
                <w:rFonts w:hint="eastAsia" w:ascii="宋体" w:hAnsi="宋体" w:eastAsia="宋体" w:cs="宋体"/>
                <w:i w:val="0"/>
                <w:iCs w:val="0"/>
                <w:color w:val="auto"/>
                <w:sz w:val="21"/>
                <w:szCs w:val="21"/>
                <w:highlight w:val="none"/>
                <w:u w:val="none"/>
              </w:rPr>
            </w:pPr>
          </w:p>
        </w:tc>
        <w:tc>
          <w:tcPr>
            <w:tcW w:w="434" w:type="pct"/>
            <w:vMerge w:val="continue"/>
            <w:noWrap w:val="0"/>
            <w:vAlign w:val="center"/>
          </w:tcPr>
          <w:p w14:paraId="4D23C5DC">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19AB71E1">
            <w:pPr>
              <w:shd w:val="clear" w:color="auto" w:fill="auto"/>
              <w:jc w:val="right"/>
              <w:rPr>
                <w:rFonts w:hint="eastAsia" w:ascii="宋体" w:hAnsi="宋体" w:eastAsia="宋体" w:cs="宋体"/>
                <w:i w:val="0"/>
                <w:iCs w:val="0"/>
                <w:color w:val="auto"/>
                <w:sz w:val="21"/>
                <w:szCs w:val="21"/>
                <w:highlight w:val="none"/>
                <w:u w:val="none"/>
              </w:rPr>
            </w:pPr>
          </w:p>
        </w:tc>
      </w:tr>
      <w:tr w14:paraId="1493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restart"/>
            <w:noWrap w:val="0"/>
            <w:vAlign w:val="center"/>
          </w:tcPr>
          <w:p w14:paraId="733D66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15" w:type="pct"/>
            <w:vMerge w:val="restart"/>
            <w:noWrap w:val="0"/>
            <w:vAlign w:val="center"/>
          </w:tcPr>
          <w:p w14:paraId="2E52CB6A">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trike w:val="0"/>
                <w:dstrike w:val="0"/>
                <w:color w:val="auto"/>
                <w:kern w:val="0"/>
                <w:sz w:val="21"/>
                <w:szCs w:val="21"/>
                <w:highlight w:val="none"/>
                <w:u w:val="none"/>
                <w:lang w:val="en-US" w:eastAsia="zh-CN" w:bidi="ar"/>
              </w:rPr>
              <w:t>强防水700W条形频闪灯</w:t>
            </w:r>
          </w:p>
        </w:tc>
        <w:tc>
          <w:tcPr>
            <w:tcW w:w="2064" w:type="pct"/>
            <w:vMerge w:val="restart"/>
            <w:noWrap w:val="0"/>
            <w:vAlign w:val="center"/>
          </w:tcPr>
          <w:p w14:paraId="23DC3774">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 xml:space="preserve">光源 RGB 672颗0.5W RGB LED光引擎，112颗 3W CW LED光引擎 </w:t>
            </w:r>
          </w:p>
          <w:p w14:paraId="32778A3F">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输入电压/频率 AC:100-240V、50/60Hz</w:t>
            </w:r>
          </w:p>
          <w:p w14:paraId="1776066E">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 xml:space="preserve">最大功率 700W </w:t>
            </w:r>
          </w:p>
          <w:p w14:paraId="47A4E9FD">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通道模式 9/10(模式1)，1/14(模式2)，31/32(模式3)，39/40(模式4)，33/34(模式5)</w:t>
            </w:r>
          </w:p>
          <w:p w14:paraId="1550EE96">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颜色 RGBW无极混色</w:t>
            </w:r>
          </w:p>
          <w:p w14:paraId="458F8968">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彩光光束角度 100°</w:t>
            </w:r>
          </w:p>
          <w:p w14:paraId="7164EC18">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白光光束角度 110°</w:t>
            </w:r>
          </w:p>
          <w:p w14:paraId="42893AED">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彩色光斑角度 150°</w:t>
            </w:r>
          </w:p>
          <w:p w14:paraId="20694DA3">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白光光斑角度 155°</w:t>
            </w:r>
          </w:p>
          <w:p w14:paraId="0C205058">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频闪 电子频闪，1-25次/秒，可选择脉动、同步、随机频闪</w:t>
            </w:r>
          </w:p>
          <w:p w14:paraId="6748093E">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调光 0-100%线性调光</w:t>
            </w:r>
          </w:p>
          <w:p w14:paraId="1E03A101">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雾化 具有电子雾化功能</w:t>
            </w:r>
          </w:p>
          <w:p w14:paraId="05C7BEB0">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显示方式 高清OLCD显示屏</w:t>
            </w:r>
          </w:p>
          <w:p w14:paraId="6CB2B233">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控制方式 DMX512信号/Art-net/sACN</w:t>
            </w:r>
          </w:p>
          <w:p w14:paraId="64BB6C0E">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先进智能化的RDM功能</w:t>
            </w:r>
          </w:p>
          <w:p w14:paraId="6F4C68D1">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数据双向传输</w:t>
            </w:r>
          </w:p>
          <w:p w14:paraId="7B269F54">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软件升级</w:t>
            </w:r>
          </w:p>
          <w:p w14:paraId="77A2C1E6">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可通过DMX连接更新程序</w:t>
            </w:r>
          </w:p>
          <w:p w14:paraId="120D229E">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信号输入输出 3芯/5芯</w:t>
            </w:r>
          </w:p>
          <w:p w14:paraId="33DBAD7B">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控制特性 RGB 16/32区可单独控制/白光16区可单独控制/先进的智能混色效果/独立控制电子雾化效果</w:t>
            </w:r>
          </w:p>
          <w:p w14:paraId="327F842B">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外形尺寸 长(mm)：1000   宽(mm)：160   高(mm)：188</w:t>
            </w:r>
          </w:p>
          <w:p w14:paraId="32C4B107">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 xml:space="preserve">净重(kg)：10       </w:t>
            </w:r>
          </w:p>
          <w:p w14:paraId="3CA181AD">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 xml:space="preserve">安装方式 </w:t>
            </w:r>
          </w:p>
          <w:p w14:paraId="1BF465C5">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2个用于50mm灯架的可移动间距的折叠灯钩（灯具内置拼接扦梢，可实现灯具间的快速拼接）</w:t>
            </w:r>
          </w:p>
          <w:p w14:paraId="6AF55FE3">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环境温度 环境温度-5--45℃   表面最大温度小于70度</w:t>
            </w:r>
          </w:p>
          <w:p w14:paraId="3DEBA69F">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噪音 0-45分贝</w:t>
            </w:r>
          </w:p>
          <w:p w14:paraId="5AD875DA">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 xml:space="preserve">安全及防护 </w:t>
            </w:r>
          </w:p>
          <w:p w14:paraId="6A1A24FA">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过热保护</w:t>
            </w:r>
          </w:p>
          <w:p w14:paraId="029A5E6E">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先进智能温控系统</w:t>
            </w:r>
          </w:p>
          <w:p w14:paraId="4A71AB08">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trike w:val="0"/>
                <w:dstrike w:val="0"/>
                <w:color w:val="auto"/>
                <w:kern w:val="0"/>
                <w:sz w:val="21"/>
                <w:szCs w:val="21"/>
                <w:highlight w:val="none"/>
                <w:u w:val="none"/>
                <w:lang w:val="en-US" w:eastAsia="zh-CN" w:bidi="ar"/>
              </w:rPr>
              <w:t>IP等级 IP65</w:t>
            </w:r>
          </w:p>
        </w:tc>
        <w:tc>
          <w:tcPr>
            <w:tcW w:w="434" w:type="pct"/>
            <w:vMerge w:val="restart"/>
            <w:noWrap w:val="0"/>
            <w:vAlign w:val="center"/>
          </w:tcPr>
          <w:p w14:paraId="05EEFC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5912945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r>
      <w:tr w14:paraId="3D9F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noWrap w:val="0"/>
            <w:vAlign w:val="center"/>
          </w:tcPr>
          <w:p w14:paraId="18EA7D2D">
            <w:pPr>
              <w:shd w:val="clear" w:color="auto" w:fill="auto"/>
              <w:jc w:val="center"/>
              <w:rPr>
                <w:rFonts w:hint="eastAsia" w:ascii="宋体" w:hAnsi="宋体" w:eastAsia="宋体" w:cs="宋体"/>
                <w:i w:val="0"/>
                <w:iCs w:val="0"/>
                <w:color w:val="auto"/>
                <w:sz w:val="21"/>
                <w:szCs w:val="21"/>
                <w:highlight w:val="none"/>
                <w:u w:val="none"/>
              </w:rPr>
            </w:pPr>
          </w:p>
        </w:tc>
        <w:tc>
          <w:tcPr>
            <w:tcW w:w="1415" w:type="pct"/>
            <w:vMerge w:val="continue"/>
            <w:noWrap w:val="0"/>
            <w:vAlign w:val="center"/>
          </w:tcPr>
          <w:p w14:paraId="261B11BF">
            <w:pPr>
              <w:shd w:val="clear" w:color="auto" w:fill="auto"/>
              <w:jc w:val="left"/>
              <w:rPr>
                <w:rFonts w:hint="eastAsia" w:ascii="宋体" w:hAnsi="宋体" w:eastAsia="宋体" w:cs="宋体"/>
                <w:i w:val="0"/>
                <w:iCs w:val="0"/>
                <w:color w:val="auto"/>
                <w:sz w:val="21"/>
                <w:szCs w:val="21"/>
                <w:highlight w:val="none"/>
                <w:u w:val="none"/>
              </w:rPr>
            </w:pPr>
          </w:p>
        </w:tc>
        <w:tc>
          <w:tcPr>
            <w:tcW w:w="2064" w:type="pct"/>
            <w:vMerge w:val="continue"/>
            <w:noWrap w:val="0"/>
            <w:vAlign w:val="center"/>
          </w:tcPr>
          <w:p w14:paraId="7205D4DA">
            <w:pPr>
              <w:shd w:val="clear" w:color="auto" w:fill="auto"/>
              <w:jc w:val="left"/>
              <w:rPr>
                <w:rFonts w:hint="eastAsia" w:ascii="宋体" w:hAnsi="宋体" w:eastAsia="宋体" w:cs="宋体"/>
                <w:i w:val="0"/>
                <w:iCs w:val="0"/>
                <w:color w:val="auto"/>
                <w:sz w:val="21"/>
                <w:szCs w:val="21"/>
                <w:highlight w:val="none"/>
                <w:u w:val="none"/>
              </w:rPr>
            </w:pPr>
          </w:p>
        </w:tc>
        <w:tc>
          <w:tcPr>
            <w:tcW w:w="434" w:type="pct"/>
            <w:vMerge w:val="continue"/>
            <w:noWrap w:val="0"/>
            <w:vAlign w:val="center"/>
          </w:tcPr>
          <w:p w14:paraId="531E0B7C">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06D627B4">
            <w:pPr>
              <w:shd w:val="clear" w:color="auto" w:fill="auto"/>
              <w:jc w:val="right"/>
              <w:rPr>
                <w:rFonts w:hint="eastAsia" w:ascii="宋体" w:hAnsi="宋体" w:eastAsia="宋体" w:cs="宋体"/>
                <w:i w:val="0"/>
                <w:iCs w:val="0"/>
                <w:color w:val="auto"/>
                <w:sz w:val="21"/>
                <w:szCs w:val="21"/>
                <w:highlight w:val="none"/>
                <w:u w:val="none"/>
              </w:rPr>
            </w:pPr>
          </w:p>
        </w:tc>
      </w:tr>
      <w:tr w14:paraId="680A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54F4F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15" w:type="pct"/>
            <w:noWrap w:val="0"/>
            <w:vAlign w:val="center"/>
          </w:tcPr>
          <w:p w14:paraId="0A77339C">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3C3397D3">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强防水550三合一</w:t>
            </w:r>
          </w:p>
          <w:p w14:paraId="30E2C2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p>
        </w:tc>
        <w:tc>
          <w:tcPr>
            <w:tcW w:w="2064" w:type="pct"/>
            <w:noWrap w:val="0"/>
            <w:vAlign w:val="center"/>
          </w:tcPr>
          <w:p w14:paraId="245B7CCB">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光源：OSRAM SIRIUS HRI 550W</w:t>
            </w:r>
          </w:p>
          <w:p w14:paraId="586027D8">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额定功率：800W</w:t>
            </w:r>
          </w:p>
          <w:p w14:paraId="1CEEF412">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产品功能</w:t>
            </w:r>
          </w:p>
          <w:p w14:paraId="12D4A662">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通道数量：18个通道</w:t>
            </w:r>
          </w:p>
          <w:p w14:paraId="096413B2">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颜色盘：1个颜色盘, 13个颜色+白光，可变速双向彩虹效果</w:t>
            </w:r>
          </w:p>
          <w:p w14:paraId="02B87075">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图案盘：1个固定图案盘,1个旋转图案盘;具有变速抖动效果，双向变速流动效果</w:t>
            </w:r>
          </w:p>
          <w:p w14:paraId="6991A13B">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棱镜：8棱镜可双向变速旋转</w:t>
            </w:r>
          </w:p>
          <w:p w14:paraId="1FFA11DD">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调焦：0~100%线性调焦</w:t>
            </w:r>
          </w:p>
          <w:p w14:paraId="645DA9CD">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放大：线性放大</w:t>
            </w:r>
          </w:p>
          <w:p w14:paraId="0359D083">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光束角度：2-45°带放大功能</w:t>
            </w:r>
          </w:p>
          <w:p w14:paraId="67138DF3">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雾化：1个雾化片，0-100%线性调节</w:t>
            </w:r>
          </w:p>
          <w:p w14:paraId="6B376C83">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控制方式：国际标准DMX512信号；支持RDM功能;</w:t>
            </w:r>
          </w:p>
          <w:p w14:paraId="78752E76">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节能模式：机械闭光时自动降低50%光源功率。</w:t>
            </w:r>
          </w:p>
          <w:p w14:paraId="4D7BEF08">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安全及防护</w:t>
            </w:r>
          </w:p>
          <w:p w14:paraId="29D3733B">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防护等级:IP65</w:t>
            </w:r>
          </w:p>
        </w:tc>
        <w:tc>
          <w:tcPr>
            <w:tcW w:w="434" w:type="pct"/>
            <w:noWrap w:val="0"/>
            <w:vAlign w:val="center"/>
          </w:tcPr>
          <w:p w14:paraId="002DAD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73D577A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r>
      <w:tr w14:paraId="1F44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49B495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15" w:type="pct"/>
            <w:noWrap w:val="0"/>
            <w:vAlign w:val="center"/>
          </w:tcPr>
          <w:p w14:paraId="01844D10">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48F66644">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强防水420三合一</w:t>
            </w:r>
          </w:p>
          <w:p w14:paraId="5529D34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p>
        </w:tc>
        <w:tc>
          <w:tcPr>
            <w:tcW w:w="2064" w:type="pct"/>
            <w:noWrap w:val="0"/>
            <w:vAlign w:val="center"/>
          </w:tcPr>
          <w:p w14:paraId="3733A979">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光源：OSRAM SIRIUS HRI® 421WS</w:t>
            </w:r>
          </w:p>
          <w:p w14:paraId="7E820025">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总功率：650W</w:t>
            </w:r>
          </w:p>
          <w:p w14:paraId="49AC37C2">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产品功能</w:t>
            </w:r>
          </w:p>
          <w:p w14:paraId="78F0D6F7">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颜 色 盘：1个颜色盘： 14个颜色+白光，可变速双向彩虹效果；</w:t>
            </w:r>
          </w:p>
          <w:p w14:paraId="1E2469C6">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图 案 盘：1个固定图案盘带17个固图,</w:t>
            </w:r>
          </w:p>
          <w:p w14:paraId="48248FDD">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旋转图案盘：1个旋转图案盘带7个旋转图案,,具有变速抖动效果，双向变速流动效果；</w:t>
            </w:r>
          </w:p>
          <w:p w14:paraId="250E9AB7">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棱镜：8棱镜可双向变速旋转;</w:t>
            </w:r>
          </w:p>
          <w:p w14:paraId="5323DFE9">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调焦：0~100%线性调焦;</w:t>
            </w:r>
          </w:p>
          <w:p w14:paraId="06AEF97B">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放大：线性放大;</w:t>
            </w:r>
          </w:p>
          <w:p w14:paraId="56E72A92">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雾化：1个雾化片，0-100%线性调节;</w:t>
            </w:r>
          </w:p>
          <w:p w14:paraId="1AB07E3D">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光束角度：2-45°;</w:t>
            </w:r>
          </w:p>
          <w:p w14:paraId="49C176F1">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安全及防护</w:t>
            </w:r>
          </w:p>
          <w:p w14:paraId="6E87F125">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过热保护：温控开关</w:t>
            </w:r>
          </w:p>
          <w:p w14:paraId="3B796FE4">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IP等级：IP65</w:t>
            </w:r>
          </w:p>
          <w:p w14:paraId="13D610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p>
        </w:tc>
        <w:tc>
          <w:tcPr>
            <w:tcW w:w="434" w:type="pct"/>
            <w:noWrap w:val="0"/>
            <w:vAlign w:val="center"/>
          </w:tcPr>
          <w:p w14:paraId="22002B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766EEE2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18AB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6C167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15" w:type="pct"/>
            <w:noWrap w:val="0"/>
            <w:vAlign w:val="center"/>
          </w:tcPr>
          <w:p w14:paraId="19B7E2F5">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强防水420光束灯</w:t>
            </w:r>
          </w:p>
          <w:p w14:paraId="325AA2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p>
        </w:tc>
        <w:tc>
          <w:tcPr>
            <w:tcW w:w="2064" w:type="pct"/>
            <w:noWrap w:val="0"/>
            <w:vAlign w:val="center"/>
          </w:tcPr>
          <w:p w14:paraId="41FFEE8E">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光源：OSRAM SIRIUS HRI® 421WS</w:t>
            </w:r>
          </w:p>
          <w:p w14:paraId="7F26DFD5">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总功率：600W</w:t>
            </w:r>
          </w:p>
          <w:p w14:paraId="32C129D4">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光束角度：1.7°</w:t>
            </w:r>
          </w:p>
          <w:p w14:paraId="764E5A60">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图 案：13个固定图案片+1个白光孔，可变速抖动及双向旋转</w:t>
            </w:r>
          </w:p>
          <w:p w14:paraId="37DAF812">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颜 色：14个色片+白光，全色、半色效果，带双向旋转的彩虹效果</w:t>
            </w:r>
          </w:p>
          <w:p w14:paraId="73BD3146">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棱 镜：16棱镜，可双向旋转，速度可调</w:t>
            </w:r>
          </w:p>
          <w:p w14:paraId="3795DE65">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雾 化：1 个独立的雾化镜，线性雾化，完美的柔光效果</w:t>
            </w:r>
          </w:p>
          <w:p w14:paraId="03F2C9C8">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调 光：0-100% 线性调光</w:t>
            </w:r>
          </w:p>
          <w:p w14:paraId="46C41B3A">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控制方式：自走，声控，主从模式，DMX512</w:t>
            </w:r>
          </w:p>
          <w:p w14:paraId="2B6D41E3">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节能模式：当调光处于闭合时，支持节能模式，灯泡耗电自动减小到50%，延长灯泡寿命</w:t>
            </w:r>
          </w:p>
          <w:p w14:paraId="3A1EB4B9">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安全及防护</w:t>
            </w:r>
          </w:p>
          <w:p w14:paraId="1AC784E9">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过热保护：温控开关</w:t>
            </w:r>
          </w:p>
          <w:p w14:paraId="330B7CDB">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IP等级：IP65</w:t>
            </w:r>
          </w:p>
        </w:tc>
        <w:tc>
          <w:tcPr>
            <w:tcW w:w="434" w:type="pct"/>
            <w:noWrap w:val="0"/>
            <w:vAlign w:val="center"/>
          </w:tcPr>
          <w:p w14:paraId="12E655A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EBA9C2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405D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D8476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15" w:type="pct"/>
            <w:noWrap w:val="0"/>
            <w:vAlign w:val="center"/>
          </w:tcPr>
          <w:p w14:paraId="3EEB40AD">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强防水54颗x3W 柒色帕灯</w:t>
            </w:r>
          </w:p>
          <w:p w14:paraId="00F601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p>
        </w:tc>
        <w:tc>
          <w:tcPr>
            <w:tcW w:w="2064" w:type="pct"/>
            <w:noWrap w:val="0"/>
            <w:vAlign w:val="center"/>
          </w:tcPr>
          <w:p w14:paraId="68AAD27A">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 xml:space="preserve">光源：54颗x3W LED灯珠，平均寿50000H；                            额定功率：≥200W                                                 透镜角度：6°-60°内出光角度可选 </w:t>
            </w:r>
          </w:p>
          <w:p w14:paraId="2F959443">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 xml:space="preserve">调光：≥五种调光曲性模式选择，0-100%线性调光；        </w:t>
            </w:r>
          </w:p>
          <w:p w14:paraId="5D8DBF98">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频闪：电子频闪</w:t>
            </w:r>
          </w:p>
          <w:p w14:paraId="384E2DC9">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混色：RGBW线性混色，内置宏功能；</w:t>
            </w:r>
          </w:p>
          <w:p w14:paraId="78A20464">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液晶LED数码显示菜单</w:t>
            </w:r>
          </w:p>
          <w:p w14:paraId="2178ADA4">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控制模式：DMX512、自走、主从联机模式；</w:t>
            </w:r>
          </w:p>
          <w:p w14:paraId="216DA610">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通道：DMX通道</w:t>
            </w:r>
          </w:p>
          <w:p w14:paraId="78AF4F7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trike w:val="0"/>
                <w:dstrike w:val="0"/>
                <w:color w:val="auto"/>
                <w:kern w:val="0"/>
                <w:sz w:val="21"/>
                <w:szCs w:val="21"/>
                <w:highlight w:val="none"/>
                <w:u w:val="none"/>
                <w:lang w:val="en-US" w:eastAsia="zh-CN" w:bidi="ar"/>
              </w:rPr>
              <w:t>防水等级：IP65</w:t>
            </w:r>
          </w:p>
        </w:tc>
        <w:tc>
          <w:tcPr>
            <w:tcW w:w="434" w:type="pct"/>
            <w:noWrap w:val="0"/>
            <w:vAlign w:val="center"/>
          </w:tcPr>
          <w:p w14:paraId="6E3B74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391F66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r>
      <w:tr w14:paraId="0E1D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E2D04A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15" w:type="pct"/>
            <w:noWrap w:val="0"/>
            <w:vAlign w:val="center"/>
          </w:tcPr>
          <w:p w14:paraId="48B3E535">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p>
          <w:p w14:paraId="1393BFFE">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强防水LED摇头特效染色灯</w:t>
            </w:r>
          </w:p>
          <w:p w14:paraId="0152A6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p>
        </w:tc>
        <w:tc>
          <w:tcPr>
            <w:tcW w:w="2064" w:type="pct"/>
            <w:noWrap w:val="0"/>
            <w:vAlign w:val="center"/>
          </w:tcPr>
          <w:p w14:paraId="4ED1A7FB">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光源：18颗 60W+1颗80W  RGBW 大功率LED</w:t>
            </w:r>
          </w:p>
          <w:p w14:paraId="50876E41">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光通量：17000 lm</w:t>
            </w:r>
          </w:p>
          <w:p w14:paraId="6FF777E1">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最大功率：1000W</w:t>
            </w:r>
          </w:p>
          <w:p w14:paraId="11A83D0A">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产品功能</w:t>
            </w:r>
          </w:p>
          <w:p w14:paraId="48DC92A4">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通道模式：多元控制通道模式：  49/27/33/90/110/104/123 Art-net</w:t>
            </w:r>
          </w:p>
          <w:p w14:paraId="0B16D436">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颜色:RGBW无极混色</w:t>
            </w:r>
          </w:p>
          <w:p w14:paraId="19224779">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放大：线性调节</w:t>
            </w:r>
          </w:p>
          <w:p w14:paraId="05E30F4F">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频闪：电子频闪，1-25/秒</w:t>
            </w:r>
          </w:p>
          <w:p w14:paraId="4D96CEFD">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调光:0-100%线性调节</w:t>
            </w:r>
          </w:p>
          <w:p w14:paraId="14721653">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缩放角度：3.5-50°</w:t>
            </w:r>
          </w:p>
          <w:p w14:paraId="362AD085">
            <w:pPr>
              <w:widowControl/>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先进智能化的RDM功能：数据双向传输</w:t>
            </w:r>
          </w:p>
          <w:p w14:paraId="47AD635B">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IP等级：IP66</w:t>
            </w:r>
          </w:p>
        </w:tc>
        <w:tc>
          <w:tcPr>
            <w:tcW w:w="434" w:type="pct"/>
            <w:noWrap w:val="0"/>
            <w:vAlign w:val="center"/>
          </w:tcPr>
          <w:p w14:paraId="437CF3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AB05A6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r>
      <w:tr w14:paraId="5001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restart"/>
            <w:noWrap w:val="0"/>
            <w:vAlign w:val="center"/>
          </w:tcPr>
          <w:p w14:paraId="516F8A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15" w:type="pct"/>
            <w:vMerge w:val="restart"/>
            <w:noWrap w:val="0"/>
            <w:vAlign w:val="center"/>
          </w:tcPr>
          <w:p w14:paraId="190FD3CE">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强防水1400W切割灯</w:t>
            </w:r>
          </w:p>
          <w:p w14:paraId="18B6B4A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p>
        </w:tc>
        <w:tc>
          <w:tcPr>
            <w:tcW w:w="2064" w:type="pct"/>
            <w:vMerge w:val="restart"/>
            <w:noWrap w:val="0"/>
            <w:vAlign w:val="center"/>
          </w:tcPr>
          <w:p w14:paraId="359E3411">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性能特点</w:t>
            </w:r>
          </w:p>
          <w:p w14:paraId="7294DE68">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光源：1400W LED 光引擎</w:t>
            </w:r>
          </w:p>
          <w:p w14:paraId="5728DC48">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CRI：70/80/90 控台控制选择</w:t>
            </w:r>
          </w:p>
          <w:p w14:paraId="31CB4634">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光学特性</w:t>
            </w:r>
          </w:p>
          <w:p w14:paraId="7C5D5870">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 xml:space="preserve">缩放角度：5-50度      </w:t>
            </w:r>
          </w:p>
          <w:p w14:paraId="05E15E3D">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最大功率：1650W</w:t>
            </w:r>
          </w:p>
          <w:p w14:paraId="1B56BB9C">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产品功能</w:t>
            </w:r>
          </w:p>
          <w:p w14:paraId="4F8227AA">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通道模式：54/56 DMX通道；</w:t>
            </w:r>
          </w:p>
          <w:p w14:paraId="71C9AF47">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颜色盘：2个颜色盘，1个5+1颜色盘，1个5+1功能色盘，可实现双向颜色彩虹，双色布进渐变（线性移动），颜色轮双向旋转，随机颜色模式；</w:t>
            </w:r>
          </w:p>
          <w:p w14:paraId="5BD69238">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CMY：CMY无极混色，CTO色温校正；</w:t>
            </w:r>
          </w:p>
          <w:p w14:paraId="3895BF3F">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旋转图案盘：2个6种图案+1个白光的旋转盘,带索引功能；</w:t>
            </w:r>
          </w:p>
          <w:p w14:paraId="1EDC70EA">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效果盘：1个动感效果轮；</w:t>
            </w:r>
          </w:p>
          <w:p w14:paraId="681A4333">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切割：对景成像系统，4片8动作割片，大小任意动态成像；整个切割模块可以旋转±60°；</w:t>
            </w:r>
          </w:p>
          <w:p w14:paraId="22B94984">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棱镜：2个棱镜，1个六棱镜, 1个条形棱镜带旋转功能，可叠加；</w:t>
            </w:r>
          </w:p>
          <w:p w14:paraId="21AC04DD">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雾化：2个雾化，可独立切换轻、中度雾化、线性调节、脉冲雾化，可叠加；</w:t>
            </w:r>
          </w:p>
          <w:p w14:paraId="00EF77F8">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调焦：可线性调焦调节，带自动对焦功能；</w:t>
            </w:r>
          </w:p>
          <w:p w14:paraId="419E945D">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放大：线性调节；</w:t>
            </w:r>
          </w:p>
          <w:p w14:paraId="516AC5E8">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调光：电子调光，0-100%线性调光；</w:t>
            </w:r>
          </w:p>
          <w:p w14:paraId="670C541F">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先进智能化的RDM功能：数据双向传输；</w:t>
            </w:r>
          </w:p>
          <w:p w14:paraId="2AC5F95D">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软件升级：可通过DMX远程连接更新程序；</w:t>
            </w:r>
          </w:p>
          <w:p w14:paraId="76E3A84F">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安全及防护</w:t>
            </w:r>
          </w:p>
          <w:p w14:paraId="171F1C1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IP等级：IP66；</w:t>
            </w:r>
          </w:p>
        </w:tc>
        <w:tc>
          <w:tcPr>
            <w:tcW w:w="434" w:type="pct"/>
            <w:vMerge w:val="restart"/>
            <w:noWrap w:val="0"/>
            <w:vAlign w:val="center"/>
          </w:tcPr>
          <w:p w14:paraId="6D012E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323ECEB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C60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noWrap w:val="0"/>
            <w:vAlign w:val="center"/>
          </w:tcPr>
          <w:p w14:paraId="380834B3">
            <w:pPr>
              <w:shd w:val="clear" w:color="auto" w:fill="auto"/>
              <w:jc w:val="center"/>
              <w:rPr>
                <w:rFonts w:hint="eastAsia" w:ascii="宋体" w:hAnsi="宋体" w:eastAsia="宋体" w:cs="宋体"/>
                <w:i w:val="0"/>
                <w:iCs w:val="0"/>
                <w:color w:val="auto"/>
                <w:sz w:val="21"/>
                <w:szCs w:val="21"/>
                <w:highlight w:val="none"/>
                <w:u w:val="none"/>
              </w:rPr>
            </w:pPr>
          </w:p>
        </w:tc>
        <w:tc>
          <w:tcPr>
            <w:tcW w:w="1415" w:type="pct"/>
            <w:vMerge w:val="continue"/>
            <w:noWrap w:val="0"/>
            <w:vAlign w:val="center"/>
          </w:tcPr>
          <w:p w14:paraId="523C99DD">
            <w:pPr>
              <w:shd w:val="clear" w:color="auto" w:fill="auto"/>
              <w:jc w:val="left"/>
              <w:rPr>
                <w:rFonts w:hint="eastAsia" w:ascii="宋体" w:hAnsi="宋体" w:eastAsia="宋体" w:cs="宋体"/>
                <w:i w:val="0"/>
                <w:iCs w:val="0"/>
                <w:color w:val="auto"/>
                <w:sz w:val="21"/>
                <w:szCs w:val="21"/>
                <w:highlight w:val="none"/>
                <w:u w:val="none"/>
              </w:rPr>
            </w:pPr>
          </w:p>
        </w:tc>
        <w:tc>
          <w:tcPr>
            <w:tcW w:w="2064" w:type="pct"/>
            <w:vMerge w:val="continue"/>
            <w:noWrap w:val="0"/>
            <w:vAlign w:val="center"/>
          </w:tcPr>
          <w:p w14:paraId="16093C32">
            <w:pPr>
              <w:shd w:val="clear" w:color="auto" w:fill="auto"/>
              <w:jc w:val="left"/>
              <w:rPr>
                <w:rFonts w:hint="eastAsia" w:ascii="宋体" w:hAnsi="宋体" w:eastAsia="宋体" w:cs="宋体"/>
                <w:i w:val="0"/>
                <w:iCs w:val="0"/>
                <w:color w:val="auto"/>
                <w:sz w:val="21"/>
                <w:szCs w:val="21"/>
                <w:highlight w:val="none"/>
                <w:u w:val="none"/>
              </w:rPr>
            </w:pPr>
          </w:p>
        </w:tc>
        <w:tc>
          <w:tcPr>
            <w:tcW w:w="434" w:type="pct"/>
            <w:vMerge w:val="continue"/>
            <w:noWrap w:val="0"/>
            <w:vAlign w:val="center"/>
          </w:tcPr>
          <w:p w14:paraId="0C74005E">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1B2D2A44">
            <w:pPr>
              <w:shd w:val="clear" w:color="auto" w:fill="auto"/>
              <w:jc w:val="right"/>
              <w:rPr>
                <w:rFonts w:hint="eastAsia" w:ascii="宋体" w:hAnsi="宋体" w:eastAsia="宋体" w:cs="宋体"/>
                <w:i w:val="0"/>
                <w:iCs w:val="0"/>
                <w:color w:val="auto"/>
                <w:sz w:val="21"/>
                <w:szCs w:val="21"/>
                <w:highlight w:val="none"/>
                <w:u w:val="none"/>
              </w:rPr>
            </w:pPr>
          </w:p>
        </w:tc>
      </w:tr>
      <w:tr w14:paraId="2EA1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82070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15" w:type="pct"/>
            <w:noWrap w:val="0"/>
            <w:vAlign w:val="center"/>
          </w:tcPr>
          <w:p w14:paraId="1CF7F3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防水防水大功率洗墙灯</w:t>
            </w:r>
          </w:p>
        </w:tc>
        <w:tc>
          <w:tcPr>
            <w:tcW w:w="2064" w:type="pct"/>
            <w:noWrap w:val="0"/>
            <w:vAlign w:val="center"/>
          </w:tcPr>
          <w:p w14:paraId="6578186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 外置驱动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外形尺寸:长1000mm  宽42mm  高32mm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主要材质:铝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密封工艺:结构防水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安装方式:调角支架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出线方式:双出 30cm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供电电压:DC 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单灯功率:72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防护等级:IP 67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配光特性:15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 温:RGBW(四合一)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配置数量:24 颗</w:t>
            </w:r>
          </w:p>
        </w:tc>
        <w:tc>
          <w:tcPr>
            <w:tcW w:w="434" w:type="pct"/>
            <w:noWrap w:val="0"/>
            <w:vAlign w:val="center"/>
          </w:tcPr>
          <w:p w14:paraId="78C2B2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5E5B288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6509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B3D25CB">
            <w:pPr>
              <w:shd w:val="clear" w:color="auto" w:fill="auto"/>
              <w:jc w:val="center"/>
              <w:rPr>
                <w:rFonts w:hint="eastAsia" w:ascii="宋体" w:hAnsi="宋体" w:eastAsia="宋体" w:cs="宋体"/>
                <w:i w:val="0"/>
                <w:iCs w:val="0"/>
                <w:color w:val="auto"/>
                <w:sz w:val="21"/>
                <w:szCs w:val="21"/>
                <w:highlight w:val="none"/>
                <w:u w:val="none"/>
              </w:rPr>
            </w:pPr>
          </w:p>
        </w:tc>
        <w:tc>
          <w:tcPr>
            <w:tcW w:w="1415" w:type="pct"/>
            <w:noWrap w:val="0"/>
            <w:vAlign w:val="center"/>
          </w:tcPr>
          <w:p w14:paraId="46B610D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控制设备</w:t>
            </w:r>
          </w:p>
        </w:tc>
        <w:tc>
          <w:tcPr>
            <w:tcW w:w="2064" w:type="pct"/>
            <w:noWrap w:val="0"/>
            <w:vAlign w:val="center"/>
          </w:tcPr>
          <w:p w14:paraId="21121E3B">
            <w:pPr>
              <w:shd w:val="clear" w:color="auto" w:fill="auto"/>
              <w:jc w:val="left"/>
              <w:rPr>
                <w:rFonts w:hint="eastAsia" w:ascii="宋体" w:hAnsi="宋体" w:eastAsia="宋体" w:cs="宋体"/>
                <w:i w:val="0"/>
                <w:iCs w:val="0"/>
                <w:color w:val="auto"/>
                <w:sz w:val="21"/>
                <w:szCs w:val="21"/>
                <w:highlight w:val="none"/>
                <w:u w:val="none"/>
              </w:rPr>
            </w:pPr>
          </w:p>
        </w:tc>
        <w:tc>
          <w:tcPr>
            <w:tcW w:w="434" w:type="pct"/>
            <w:noWrap w:val="0"/>
            <w:vAlign w:val="center"/>
          </w:tcPr>
          <w:p w14:paraId="1EE78CB0">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278C00F">
            <w:pPr>
              <w:shd w:val="clear" w:color="auto" w:fill="auto"/>
              <w:jc w:val="right"/>
              <w:rPr>
                <w:rFonts w:hint="eastAsia" w:ascii="宋体" w:hAnsi="宋体" w:eastAsia="宋体" w:cs="宋体"/>
                <w:i w:val="0"/>
                <w:iCs w:val="0"/>
                <w:color w:val="auto"/>
                <w:sz w:val="21"/>
                <w:szCs w:val="21"/>
                <w:highlight w:val="none"/>
                <w:u w:val="none"/>
              </w:rPr>
            </w:pPr>
          </w:p>
        </w:tc>
      </w:tr>
      <w:tr w14:paraId="3532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restart"/>
            <w:noWrap w:val="0"/>
            <w:vAlign w:val="center"/>
          </w:tcPr>
          <w:p w14:paraId="11ECA2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15" w:type="pct"/>
            <w:vMerge w:val="restart"/>
            <w:noWrap w:val="0"/>
            <w:vAlign w:val="center"/>
          </w:tcPr>
          <w:p w14:paraId="58724A18">
            <w:pPr>
              <w:keepNext w:val="0"/>
              <w:keepLines w:val="0"/>
              <w:widowControl/>
              <w:suppressLineNumbers w:val="0"/>
              <w:shd w:val="clear" w:color="auto" w:fill="auto"/>
              <w:ind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bidi="ar"/>
              </w:rPr>
              <w:t>灯光控台</w:t>
            </w:r>
          </w:p>
        </w:tc>
        <w:tc>
          <w:tcPr>
            <w:tcW w:w="2064" w:type="pct"/>
            <w:vMerge w:val="restart"/>
            <w:noWrap w:val="0"/>
            <w:vAlign w:val="center"/>
          </w:tcPr>
          <w:p w14:paraId="669AC6DD">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★1.内置6个DMX输出端口, 1个DMX输入端口,连接网络扩展器,最高可支持65536个通道参数</w:t>
            </w:r>
          </w:p>
          <w:p w14:paraId="6258E20E">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★2.内置2个全视角15.4英寸高清触摸屏，1个9英寸高亮度多点触摸屏</w:t>
            </w:r>
          </w:p>
          <w:p w14:paraId="3CF9616D">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3.≥10000页*15个高精度电动推杆（60mm）</w:t>
            </w:r>
          </w:p>
          <w:p w14:paraId="7DAC7FFB">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4.≥2个AB场带感应电动推杆(100mm)</w:t>
            </w:r>
          </w:p>
          <w:p w14:paraId="4FD8D280">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5.≥1个主控电动推杆</w:t>
            </w:r>
          </w:p>
          <w:p w14:paraId="2BD64F41">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6.≥6个光学编码器（带PUSH功能）                                                                           7.≥10000页*140个可执行程序按键，支持任意程序按键可设置多达40种功能</w:t>
            </w:r>
          </w:p>
          <w:p w14:paraId="2B6498C4">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8.≥1个高灵敏轨迹球，支持控制设备的X,Y轴运动                                                                                              9.≥1个高精度调光轮                                                                                              10.支持编辑储存≥10000个图形效果；支持编辑储存≥10000个灯组；支持编辑储存≥10000个素材数据；支持编辑储存≥10000个宏命令                                                                                                      11.内置≥10000种不同灯库数据，兼容XML格式灯库。支持自行编辑创建任意相关XML格式灯库                                    </w:t>
            </w:r>
          </w:p>
          <w:p w14:paraId="0C83D6B7">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12.独具特色的Color Picker颜色编辑器，随意编辑三原色R,G,B的参数数值，将其混色为用户需要的效果颜色                                             </w:t>
            </w:r>
          </w:p>
          <w:p w14:paraId="0AEE96D1">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13.≥2个千兆以太网口，支持MA NET，ARTNET，ETC NET2,  PATHPORT,SCAN,SHOWNET,KINET1信号，支持第三方中控调用，支持UDP或TCP/IP协议                                                                    </w:t>
            </w:r>
          </w:p>
          <w:p w14:paraId="6A29249F">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14.支持其他中控通过UDP,TCP/IP通讯协议调取推杆Cue</w:t>
            </w:r>
          </w:p>
          <w:p w14:paraId="20279DDE">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15.支持APP局域网或互联网远程控制推杆Cue</w:t>
            </w:r>
          </w:p>
          <w:p w14:paraId="15A52DAF">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16.≥4个USB2.0口，支持通过U盘保存，导入，修改多达10000个演出文件                                                                           17.≥2个12V鹅颈工作灯</w:t>
            </w:r>
          </w:p>
          <w:p w14:paraId="6F3FE0EB">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18.独立可调亮度黄色背光按键,内置键盘和抽屉</w:t>
            </w:r>
          </w:p>
          <w:p w14:paraId="0C991C0B">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19.内置MIDI输入输出端口，内置LTC/SMPTE时间码端口，支持时间码音频触发，支持RDM功能</w:t>
            </w:r>
          </w:p>
          <w:p w14:paraId="6E5CB7F6">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20.内置进口工业主板，固态硬盘,i5 CPU,8G运行内存</w:t>
            </w:r>
          </w:p>
          <w:p w14:paraId="1B8CF5DC">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21.兼容MA1和MA2系统，版本可以跟随官网任意升级，支持多台联机备份，支持在线更新系统版本                                                                                                                22.支持自动开机，支持自动关机</w:t>
            </w:r>
          </w:p>
          <w:p w14:paraId="53CE454E">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23.支持手持式远程控制</w:t>
            </w:r>
          </w:p>
          <w:p w14:paraId="6B8F4DD2">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24.支持舞台3D效果模拟，实时现场模拟</w:t>
            </w:r>
          </w:p>
          <w:p w14:paraId="424FAA94">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25.AC 宽电压电源: 100-240 V, 50/60Hz，内置不间断电源（UPS）                                                                                         26.使用Linux系统，具有“舞台灯光控台”软件著作权登记证书</w:t>
            </w:r>
          </w:p>
          <w:p w14:paraId="7829849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bidi="ar"/>
              </w:rPr>
              <w:t>27.产品应符合GB 19510.1-2009 《灯的控制装置 第1部分:一般要求和安全要求》，提供第三方检测机构出具的检验报告复印件</w:t>
            </w:r>
          </w:p>
        </w:tc>
        <w:tc>
          <w:tcPr>
            <w:tcW w:w="434" w:type="pct"/>
            <w:vMerge w:val="restart"/>
            <w:noWrap w:val="0"/>
            <w:vAlign w:val="center"/>
          </w:tcPr>
          <w:p w14:paraId="459E29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549E740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68B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noWrap w:val="0"/>
            <w:vAlign w:val="center"/>
          </w:tcPr>
          <w:p w14:paraId="28AEDC40">
            <w:pPr>
              <w:shd w:val="clear" w:color="auto" w:fill="auto"/>
              <w:jc w:val="center"/>
              <w:rPr>
                <w:rFonts w:hint="eastAsia" w:ascii="宋体" w:hAnsi="宋体" w:eastAsia="宋体" w:cs="宋体"/>
                <w:i w:val="0"/>
                <w:iCs w:val="0"/>
                <w:color w:val="auto"/>
                <w:sz w:val="21"/>
                <w:szCs w:val="21"/>
                <w:highlight w:val="none"/>
                <w:u w:val="none"/>
              </w:rPr>
            </w:pPr>
          </w:p>
        </w:tc>
        <w:tc>
          <w:tcPr>
            <w:tcW w:w="1415" w:type="pct"/>
            <w:vMerge w:val="continue"/>
            <w:noWrap w:val="0"/>
            <w:vAlign w:val="center"/>
          </w:tcPr>
          <w:p w14:paraId="016BF46E">
            <w:pPr>
              <w:shd w:val="clear" w:color="auto" w:fill="auto"/>
              <w:jc w:val="left"/>
              <w:rPr>
                <w:rFonts w:hint="eastAsia" w:ascii="宋体" w:hAnsi="宋体" w:eastAsia="宋体" w:cs="宋体"/>
                <w:i w:val="0"/>
                <w:iCs w:val="0"/>
                <w:color w:val="auto"/>
                <w:sz w:val="21"/>
                <w:szCs w:val="21"/>
                <w:highlight w:val="none"/>
                <w:u w:val="none"/>
              </w:rPr>
            </w:pPr>
          </w:p>
        </w:tc>
        <w:tc>
          <w:tcPr>
            <w:tcW w:w="2064" w:type="pct"/>
            <w:vMerge w:val="continue"/>
            <w:noWrap w:val="0"/>
            <w:vAlign w:val="center"/>
          </w:tcPr>
          <w:p w14:paraId="58DC054D">
            <w:pPr>
              <w:shd w:val="clear" w:color="auto" w:fill="auto"/>
              <w:jc w:val="left"/>
              <w:rPr>
                <w:rFonts w:hint="eastAsia" w:ascii="宋体" w:hAnsi="宋体" w:eastAsia="宋体" w:cs="宋体"/>
                <w:i w:val="0"/>
                <w:iCs w:val="0"/>
                <w:color w:val="auto"/>
                <w:sz w:val="21"/>
                <w:szCs w:val="21"/>
                <w:highlight w:val="none"/>
                <w:u w:val="none"/>
              </w:rPr>
            </w:pPr>
          </w:p>
        </w:tc>
        <w:tc>
          <w:tcPr>
            <w:tcW w:w="434" w:type="pct"/>
            <w:vMerge w:val="continue"/>
            <w:noWrap w:val="0"/>
            <w:vAlign w:val="center"/>
          </w:tcPr>
          <w:p w14:paraId="74655CD3">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78CEC67F">
            <w:pPr>
              <w:shd w:val="clear" w:color="auto" w:fill="auto"/>
              <w:jc w:val="right"/>
              <w:rPr>
                <w:rFonts w:hint="eastAsia" w:ascii="宋体" w:hAnsi="宋体" w:eastAsia="宋体" w:cs="宋体"/>
                <w:i w:val="0"/>
                <w:iCs w:val="0"/>
                <w:color w:val="auto"/>
                <w:sz w:val="21"/>
                <w:szCs w:val="21"/>
                <w:highlight w:val="none"/>
                <w:u w:val="none"/>
              </w:rPr>
            </w:pPr>
          </w:p>
        </w:tc>
      </w:tr>
      <w:tr w14:paraId="09A2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noWrap w:val="0"/>
            <w:vAlign w:val="center"/>
          </w:tcPr>
          <w:p w14:paraId="12EB532A">
            <w:pPr>
              <w:shd w:val="clear" w:color="auto" w:fill="auto"/>
              <w:jc w:val="center"/>
              <w:rPr>
                <w:rFonts w:hint="eastAsia" w:ascii="宋体" w:hAnsi="宋体" w:eastAsia="宋体" w:cs="宋体"/>
                <w:i w:val="0"/>
                <w:iCs w:val="0"/>
                <w:color w:val="auto"/>
                <w:sz w:val="21"/>
                <w:szCs w:val="21"/>
                <w:highlight w:val="none"/>
                <w:u w:val="none"/>
              </w:rPr>
            </w:pPr>
          </w:p>
        </w:tc>
        <w:tc>
          <w:tcPr>
            <w:tcW w:w="1415" w:type="pct"/>
            <w:vMerge w:val="continue"/>
            <w:noWrap w:val="0"/>
            <w:vAlign w:val="center"/>
          </w:tcPr>
          <w:p w14:paraId="393EF9D7">
            <w:pPr>
              <w:shd w:val="clear" w:color="auto" w:fill="auto"/>
              <w:jc w:val="left"/>
              <w:rPr>
                <w:rFonts w:hint="eastAsia" w:ascii="宋体" w:hAnsi="宋体" w:eastAsia="宋体" w:cs="宋体"/>
                <w:i w:val="0"/>
                <w:iCs w:val="0"/>
                <w:color w:val="auto"/>
                <w:sz w:val="21"/>
                <w:szCs w:val="21"/>
                <w:highlight w:val="none"/>
                <w:u w:val="none"/>
              </w:rPr>
            </w:pPr>
          </w:p>
        </w:tc>
        <w:tc>
          <w:tcPr>
            <w:tcW w:w="2064" w:type="pct"/>
            <w:vMerge w:val="continue"/>
            <w:noWrap w:val="0"/>
            <w:vAlign w:val="center"/>
          </w:tcPr>
          <w:p w14:paraId="2F897E09">
            <w:pPr>
              <w:shd w:val="clear" w:color="auto" w:fill="auto"/>
              <w:jc w:val="left"/>
              <w:rPr>
                <w:rFonts w:hint="eastAsia" w:ascii="宋体" w:hAnsi="宋体" w:eastAsia="宋体" w:cs="宋体"/>
                <w:i w:val="0"/>
                <w:iCs w:val="0"/>
                <w:color w:val="auto"/>
                <w:sz w:val="21"/>
                <w:szCs w:val="21"/>
                <w:highlight w:val="none"/>
                <w:u w:val="none"/>
              </w:rPr>
            </w:pPr>
          </w:p>
        </w:tc>
        <w:tc>
          <w:tcPr>
            <w:tcW w:w="434" w:type="pct"/>
            <w:vMerge w:val="continue"/>
            <w:noWrap w:val="0"/>
            <w:vAlign w:val="center"/>
          </w:tcPr>
          <w:p w14:paraId="7198E606">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2E3F209A">
            <w:pPr>
              <w:shd w:val="clear" w:color="auto" w:fill="auto"/>
              <w:jc w:val="right"/>
              <w:rPr>
                <w:rFonts w:hint="eastAsia" w:ascii="宋体" w:hAnsi="宋体" w:eastAsia="宋体" w:cs="宋体"/>
                <w:i w:val="0"/>
                <w:iCs w:val="0"/>
                <w:color w:val="auto"/>
                <w:sz w:val="21"/>
                <w:szCs w:val="21"/>
                <w:highlight w:val="none"/>
                <w:u w:val="none"/>
              </w:rPr>
            </w:pPr>
          </w:p>
        </w:tc>
      </w:tr>
      <w:tr w14:paraId="1564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C8908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15" w:type="pct"/>
            <w:noWrap w:val="0"/>
            <w:vAlign w:val="center"/>
          </w:tcPr>
          <w:p w14:paraId="558D4A6C">
            <w:pPr>
              <w:keepNext w:val="0"/>
              <w:keepLines w:val="0"/>
              <w:widowControl/>
              <w:suppressLineNumbers w:val="0"/>
              <w:shd w:val="clear" w:color="auto" w:fill="auto"/>
              <w:ind w:firstLine="840" w:firstLineChars="4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bidi="ar"/>
              </w:rPr>
              <w:t>备用</w:t>
            </w:r>
            <w:r>
              <w:rPr>
                <w:rFonts w:hint="eastAsia" w:ascii="宋体" w:hAnsi="宋体" w:eastAsia="宋体" w:cs="宋体"/>
                <w:color w:val="auto"/>
                <w:kern w:val="0"/>
                <w:szCs w:val="21"/>
                <w:highlight w:val="none"/>
                <w:lang w:val="en-US" w:eastAsia="zh-CN" w:bidi="ar"/>
              </w:rPr>
              <w:t>控</w:t>
            </w:r>
            <w:r>
              <w:rPr>
                <w:rFonts w:hint="eastAsia" w:ascii="宋体" w:hAnsi="宋体" w:eastAsia="宋体" w:cs="宋体"/>
                <w:color w:val="auto"/>
                <w:kern w:val="0"/>
                <w:szCs w:val="21"/>
                <w:highlight w:val="none"/>
                <w:lang w:bidi="ar"/>
              </w:rPr>
              <w:t>台</w:t>
            </w:r>
          </w:p>
        </w:tc>
        <w:tc>
          <w:tcPr>
            <w:tcW w:w="2064" w:type="pct"/>
            <w:noWrap w:val="0"/>
            <w:vAlign w:val="center"/>
          </w:tcPr>
          <w:p w14:paraId="35AD8F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备用台YO</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1.在 Grand Ma2 系统模式下，可控制多达 65536 个参数（最多 256 个 DMX 线路）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2.支持4096 HTP / LTP 参数 ，8 个 DMX 输出接口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3.内置 1个7 寸高清显示触摸屏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4.内置固态硬盘,I5 CPU,8G运行内存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5.内置1个千兆以太网连接器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6.内置3个 USB2.0 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7.内置Locked锁屏功能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8.Workload模式和 System Monitor模式随意切换，实时查看当前设备运行数据信息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9.支持通电自动开机，远程关机                                     10.净重：9KG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11.毛重：15KG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12.体积：58 x 56 x 22cm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13.产品应符合GB 4943.1-2011《信息技术设备 安全 第1部分：通用要求》，提供第三方检测机构出具的检验报告复印件</w:t>
            </w:r>
          </w:p>
        </w:tc>
        <w:tc>
          <w:tcPr>
            <w:tcW w:w="434" w:type="pct"/>
            <w:noWrap w:val="0"/>
            <w:vAlign w:val="center"/>
          </w:tcPr>
          <w:p w14:paraId="0E842E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AA7CCC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EB3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1E16D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15" w:type="pct"/>
            <w:noWrap w:val="0"/>
            <w:vAlign w:val="center"/>
          </w:tcPr>
          <w:p w14:paraId="73ABA8DC">
            <w:pPr>
              <w:keepNext w:val="0"/>
              <w:keepLines w:val="0"/>
              <w:widowControl/>
              <w:suppressLineNumbers w:val="0"/>
              <w:shd w:val="clear" w:color="auto" w:fill="auto"/>
              <w:ind w:firstLine="630" w:firstLineChars="3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网络控制器</w:t>
            </w:r>
          </w:p>
        </w:tc>
        <w:tc>
          <w:tcPr>
            <w:tcW w:w="2064" w:type="pct"/>
            <w:noWrap w:val="0"/>
            <w:vAlign w:val="center"/>
          </w:tcPr>
          <w:p w14:paraId="51AF111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1.在 Grand Ma2 系统模式下，可控制多达 65536 个参数（最多 256 个 DMX 线路）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2.支持4096 HTP / LTP 参数 ，8 个 DMX 输出接口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3.内置 1个7 寸高清显示触摸屏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4.内置固态硬盘,I5 CPU,8G运行内存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5.内置1个千兆以太网连接器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6.内置3个 USB2.0 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7.内置Locked锁屏功能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8.Workload模式和 System Monitor模式随意切换，实时查看当前设备运行数据信息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9.支持通电自动开机，远程关机                                     10.净重：9KG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11.毛重：15KG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12.体积：58 x 56 x 22cm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13.产品应符合GB 4943.1-2011《信息技术设备 安全 第1部分：通用要求》，提供第三方检测机构出具的检验报告复印件</w:t>
            </w:r>
          </w:p>
        </w:tc>
        <w:tc>
          <w:tcPr>
            <w:tcW w:w="434" w:type="pct"/>
            <w:noWrap w:val="0"/>
            <w:vAlign w:val="center"/>
          </w:tcPr>
          <w:p w14:paraId="46B626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CE318B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694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pct"/>
            <w:noWrap w:val="0"/>
            <w:vAlign w:val="center"/>
          </w:tcPr>
          <w:p w14:paraId="6940C30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15" w:type="pct"/>
            <w:noWrap w:val="0"/>
            <w:vAlign w:val="center"/>
          </w:tcPr>
          <w:p w14:paraId="37FFE00F">
            <w:pPr>
              <w:keepNext w:val="0"/>
              <w:keepLines w:val="0"/>
              <w:widowControl/>
              <w:suppressLineNumbers w:val="0"/>
              <w:shd w:val="clear" w:color="auto" w:fill="auto"/>
              <w:ind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灯光分控解码器</w:t>
            </w:r>
          </w:p>
        </w:tc>
        <w:tc>
          <w:tcPr>
            <w:tcW w:w="2064" w:type="pct"/>
            <w:noWrap w:val="0"/>
            <w:vAlign w:val="center"/>
          </w:tcPr>
          <w:p w14:paraId="0E678E5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1.在Grand MA2系统模式下，可控制多达65535个通道（最多256个512线路）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2.内置4个DMX输出接口，自带扩展域功能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3.内置2048 HTP/LTP通道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4.内置1个千兆以太网连接器，支持远程更改IP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5.内置带背光显示屏，4个功能按键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6.网络协议：ARTNET , MA NET , SACN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7.AC电源100-240V                                                 8.支持通电自动开机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8.尺寸：482*46*171CM                                             9.重量：2.3KG</w:t>
            </w:r>
          </w:p>
        </w:tc>
        <w:tc>
          <w:tcPr>
            <w:tcW w:w="434" w:type="pct"/>
            <w:noWrap w:val="0"/>
            <w:vAlign w:val="center"/>
          </w:tcPr>
          <w:p w14:paraId="38B2D9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ABFBEB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17E5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1B3C3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15" w:type="pct"/>
            <w:noWrap w:val="0"/>
            <w:vAlign w:val="center"/>
          </w:tcPr>
          <w:p w14:paraId="07DC252F">
            <w:pPr>
              <w:keepNext w:val="0"/>
              <w:keepLines w:val="0"/>
              <w:widowControl/>
              <w:suppressLineNumbers w:val="0"/>
              <w:shd w:val="clear" w:color="auto" w:fill="auto"/>
              <w:ind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四口网络拓展器</w:t>
            </w:r>
          </w:p>
        </w:tc>
        <w:tc>
          <w:tcPr>
            <w:tcW w:w="2064" w:type="pct"/>
            <w:noWrap w:val="0"/>
            <w:vAlign w:val="center"/>
          </w:tcPr>
          <w:p w14:paraId="0E053B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支持 2048 个通道参数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可连接电脑模拟器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1Gbit/s 千兆传输速率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与灯光控制台整合一体式使用，无需进行任何作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灯光控制台完全远程监控和操作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支持 DMX 数据的输入输出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支持所有 Art-Net 的控制连接使用</w:t>
            </w:r>
          </w:p>
        </w:tc>
        <w:tc>
          <w:tcPr>
            <w:tcW w:w="434" w:type="pct"/>
            <w:noWrap w:val="0"/>
            <w:vAlign w:val="center"/>
          </w:tcPr>
          <w:p w14:paraId="4A4703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446482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2B5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D4FF5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15" w:type="pct"/>
            <w:noWrap w:val="0"/>
            <w:vAlign w:val="center"/>
          </w:tcPr>
          <w:p w14:paraId="20FC62E6">
            <w:pPr>
              <w:keepNext w:val="0"/>
              <w:keepLines w:val="0"/>
              <w:widowControl/>
              <w:suppressLineNumbers w:val="0"/>
              <w:shd w:val="clear" w:color="auto" w:fill="auto"/>
              <w:ind w:firstLine="630" w:firstLineChars="3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信号放大器</w:t>
            </w:r>
          </w:p>
        </w:tc>
        <w:tc>
          <w:tcPr>
            <w:tcW w:w="2064" w:type="pct"/>
            <w:noWrap w:val="0"/>
            <w:vAlign w:val="center"/>
          </w:tcPr>
          <w:p w14:paraId="2CEF0E6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1.数字信号类型：DMX512/1990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2.内置1路输入，1路直通输出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3.内置8路光隔离信号分配输出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4.各输入输出接口之间的电气隔离电压：&gt;1000V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5.数字信号指示灯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6.DMX信号输入连接器：XLR-D3M /XLR-D5M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7.DMX信号直通输出连接器：XLR-D3F/XLR-D5F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8.DMX信号分配输出连接器：XLR-D3F x 4 /XLR-D5F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9.电源：AC200-240V, 50-60Hz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10.体积：483* 44.5 * 140(mm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11.重量：4KG</w:t>
            </w:r>
          </w:p>
        </w:tc>
        <w:tc>
          <w:tcPr>
            <w:tcW w:w="434" w:type="pct"/>
            <w:noWrap w:val="0"/>
            <w:vAlign w:val="center"/>
          </w:tcPr>
          <w:p w14:paraId="08BF89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26E9599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r>
      <w:tr w14:paraId="4980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F953E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15" w:type="pct"/>
            <w:noWrap w:val="0"/>
            <w:vAlign w:val="center"/>
          </w:tcPr>
          <w:p w14:paraId="543AA14E">
            <w:pPr>
              <w:keepNext w:val="0"/>
              <w:keepLines w:val="0"/>
              <w:widowControl/>
              <w:suppressLineNumbers w:val="0"/>
              <w:shd w:val="clear" w:color="auto" w:fill="auto"/>
              <w:ind w:firstLine="630" w:firstLineChars="3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2064" w:type="pct"/>
            <w:noWrap w:val="0"/>
            <w:vAlign w:val="center"/>
          </w:tcPr>
          <w:p w14:paraId="151624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12光24电万兆上联三层管理型交换机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16个千兆以太网口，4个万兆SFP光口，8个千兆光电复用口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512M FLASH/512M RAM/4G DDR3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背板带宽256Gbps，包转发率95.23Mpps,MAC地址16K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支持CLI命令行、WEB网管、SNMP、SSH多种管理方式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支持PORT、MAC、IP、EAPS环网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支持IEEE802.Q VLAN，满足不同用户需求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支持基于端口、IEEE802.1P以及DSCP三种优先级模式的QOS策略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支持流量控制功能，合理分配带宽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支持智能扫描绑定，迅速定位用户信息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操作简单，简化网络管理"</w:t>
            </w:r>
          </w:p>
        </w:tc>
        <w:tc>
          <w:tcPr>
            <w:tcW w:w="434" w:type="pct"/>
            <w:noWrap w:val="0"/>
            <w:vAlign w:val="center"/>
          </w:tcPr>
          <w:p w14:paraId="4FE5656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DF8C1C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71E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BC156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15" w:type="pct"/>
            <w:noWrap w:val="0"/>
            <w:vAlign w:val="center"/>
          </w:tcPr>
          <w:p w14:paraId="0FDCE2BA">
            <w:pPr>
              <w:keepNext w:val="0"/>
              <w:keepLines w:val="0"/>
              <w:widowControl/>
              <w:suppressLineNumbers w:val="0"/>
              <w:shd w:val="clear" w:color="auto" w:fill="auto"/>
              <w:ind w:firstLine="630" w:firstLineChars="3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2064" w:type="pct"/>
            <w:noWrap w:val="0"/>
            <w:vAlign w:val="center"/>
          </w:tcPr>
          <w:p w14:paraId="7FE368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4光24电万兆上联三层管理型交换机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24个千兆以太网口，4个万兆SFP光口，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512M FLASH/512M RAM/4G DDR3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背板带宽512Gbps，包转发率95.23Mpps,MAC地址16K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支持CLI命令行、WEB网管、SNMP、SSH多种管理方式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支持PORT、MAC、IP、EAPS环网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支持IEEE802.Q VLAN，满足不同用户需求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支持基于端口、IEEE802.1P以及DSCP三种优先级模式的QOS策略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支持流量控制功能，合理分配带宽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支持智能扫描绑定，迅速定位用户信息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操作简单，简化网络管理"</w:t>
            </w:r>
          </w:p>
        </w:tc>
        <w:tc>
          <w:tcPr>
            <w:tcW w:w="434" w:type="pct"/>
            <w:noWrap w:val="0"/>
            <w:vAlign w:val="center"/>
          </w:tcPr>
          <w:p w14:paraId="111648F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F2715B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A31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C200C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15" w:type="pct"/>
            <w:noWrap w:val="0"/>
            <w:vAlign w:val="center"/>
          </w:tcPr>
          <w:p w14:paraId="24FE0386">
            <w:pPr>
              <w:keepNext w:val="0"/>
              <w:keepLines w:val="0"/>
              <w:widowControl/>
              <w:suppressLineNumbers w:val="0"/>
              <w:shd w:val="clear" w:color="auto" w:fill="auto"/>
              <w:ind w:firstLine="630" w:firstLineChars="3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2064" w:type="pct"/>
            <w:noWrap w:val="0"/>
            <w:vAlign w:val="center"/>
          </w:tcPr>
          <w:p w14:paraId="08491D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4光8电万兆上联三层管理型交换机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8个千兆以太网口，4个万兆SFP光口，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512M FLASH/512M RAM/4G DDR3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背板带宽256Gbps，包转发率95.23Mpps,MAC地址16K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支持CLI命令行、WEB网管、SNMP、SSH多种管理方式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支持PORT、MAC、IP、EAPS环网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支持IEEE802.Q VLAN，满足不同用户需求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支持基于端口、IEEE802.1P以及DSCP三种优先级模式的QOS策略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支持流量控制功能，合理分配带宽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支持智能扫描绑定，迅速定位用户信息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操作简单，简化网络管理"</w:t>
            </w:r>
          </w:p>
        </w:tc>
        <w:tc>
          <w:tcPr>
            <w:tcW w:w="434" w:type="pct"/>
            <w:noWrap w:val="0"/>
            <w:vAlign w:val="center"/>
          </w:tcPr>
          <w:p w14:paraId="2E62C3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ACE81E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7677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AAE8B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15" w:type="pct"/>
            <w:noWrap w:val="0"/>
            <w:vAlign w:val="center"/>
          </w:tcPr>
          <w:p w14:paraId="02EFAE12">
            <w:pPr>
              <w:keepNext w:val="0"/>
              <w:keepLines w:val="0"/>
              <w:widowControl/>
              <w:suppressLineNumbers w:val="0"/>
              <w:shd w:val="clear" w:color="auto" w:fill="auto"/>
              <w:ind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接口卡</w:t>
            </w:r>
          </w:p>
        </w:tc>
        <w:tc>
          <w:tcPr>
            <w:tcW w:w="2064" w:type="pct"/>
            <w:noWrap w:val="0"/>
            <w:vAlign w:val="center"/>
          </w:tcPr>
          <w:p w14:paraId="5CA191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SFP万兆单模光纤模块，1310nm,最大传输距离10KM，LC接口</w:t>
            </w:r>
          </w:p>
        </w:tc>
        <w:tc>
          <w:tcPr>
            <w:tcW w:w="434" w:type="pct"/>
            <w:noWrap w:val="0"/>
            <w:vAlign w:val="center"/>
          </w:tcPr>
          <w:p w14:paraId="2043EC8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2154CB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r>
      <w:tr w14:paraId="015A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01CBFB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15" w:type="pct"/>
            <w:noWrap w:val="0"/>
            <w:vAlign w:val="center"/>
          </w:tcPr>
          <w:p w14:paraId="5F921565">
            <w:pPr>
              <w:keepNext w:val="0"/>
              <w:keepLines w:val="0"/>
              <w:widowControl/>
              <w:suppressLineNumbers w:val="0"/>
              <w:shd w:val="clear" w:color="auto" w:fill="auto"/>
              <w:ind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30W户外全彩激光</w:t>
            </w:r>
          </w:p>
        </w:tc>
        <w:tc>
          <w:tcPr>
            <w:tcW w:w="2064" w:type="pct"/>
            <w:noWrap w:val="0"/>
            <w:vAlign w:val="center"/>
          </w:tcPr>
          <w:p w14:paraId="3ACDBF8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光源品牌:高品质激光光源</w:t>
            </w:r>
          </w:p>
          <w:p w14:paraId="508D80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光源功率:红色:8000mw/638nm*1绿色:10000mw/525nm*1蓝色:12000mw/450nm*1电源电压:110-240v:50/60赫兹激光色彩:全彩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调制模式:100k Amalog模拟调制播放角度:Max60°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振镜速度:50K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光路密封:特有双层结构，光路层完全密封散热方式:风冷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防护等级:IP65防水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工作温度:-20~45度;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产品尺寸:33.3*51.5*25.7cm(不含提手)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产品净重:28.5Kg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包装尺寸:60*54*48cm(航空箱包装)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包装重量:52Kg(航空箱包装)控制选项:ILDA标准/声控/自走/DI512/</w:t>
            </w:r>
          </w:p>
        </w:tc>
        <w:tc>
          <w:tcPr>
            <w:tcW w:w="434" w:type="pct"/>
            <w:noWrap w:val="0"/>
            <w:vAlign w:val="center"/>
          </w:tcPr>
          <w:p w14:paraId="40CBAC5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5635B75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r>
      <w:tr w14:paraId="1101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17EDA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15" w:type="pct"/>
            <w:noWrap w:val="0"/>
            <w:vAlign w:val="center"/>
          </w:tcPr>
          <w:p w14:paraId="416ED1E6">
            <w:pPr>
              <w:keepNext w:val="0"/>
              <w:keepLines w:val="0"/>
              <w:widowControl/>
              <w:suppressLineNumbers w:val="0"/>
              <w:shd w:val="clear" w:color="auto" w:fill="auto"/>
              <w:ind w:firstLine="420"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40W户外全彩激光</w:t>
            </w:r>
          </w:p>
          <w:p w14:paraId="38B62582">
            <w:pPr>
              <w:keepNext w:val="0"/>
              <w:keepLines w:val="0"/>
              <w:widowControl/>
              <w:suppressLineNumbers w:val="0"/>
              <w:shd w:val="clear" w:color="auto" w:fill="auto"/>
              <w:ind w:firstLine="422"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（需提供样品）</w:t>
            </w:r>
          </w:p>
        </w:tc>
        <w:tc>
          <w:tcPr>
            <w:tcW w:w="2064" w:type="pct"/>
            <w:noWrap w:val="0"/>
            <w:vAlign w:val="center"/>
          </w:tcPr>
          <w:p w14:paraId="657FD9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W40000 (40瓦户外全彩)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光源功率： 红色：12000mw/638nm*1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绿色：12000mw/525nm*1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蓝色：16000mw/450nm*1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光源品牌：高品质激光光源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电源电压：110-240v; 50/60赫兹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激光色彩：全彩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调制模式：100k Analog模拟调制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播放角度：Max60°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光路密封：特有双层结构，光路层完全密封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散热方式：风冷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防护等级：IP65防水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工作温度：-20～45度；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产品尺寸：67.5*71.5*55cm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产品净重：28.5KG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产品毛重：67.5*71.5*55cm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包装尺寸：70KG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控制选项：ILDA标准/声控/自走/DMX512/主从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适合场所：城市景观，建筑地标，演出活动，广告推广等</w:t>
            </w:r>
          </w:p>
        </w:tc>
        <w:tc>
          <w:tcPr>
            <w:tcW w:w="434" w:type="pct"/>
            <w:noWrap w:val="0"/>
            <w:vAlign w:val="center"/>
          </w:tcPr>
          <w:p w14:paraId="5A2881A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EE60C4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400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64C29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15" w:type="pct"/>
            <w:noWrap w:val="0"/>
            <w:vAlign w:val="center"/>
          </w:tcPr>
          <w:p w14:paraId="75CBC85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输入设备</w:t>
            </w:r>
          </w:p>
        </w:tc>
        <w:tc>
          <w:tcPr>
            <w:tcW w:w="2064" w:type="pct"/>
            <w:noWrap w:val="0"/>
            <w:vAlign w:val="center"/>
          </w:tcPr>
          <w:p w14:paraId="6D1496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激光控制电脑 演出定制</w:t>
            </w:r>
          </w:p>
        </w:tc>
        <w:tc>
          <w:tcPr>
            <w:tcW w:w="434" w:type="pct"/>
            <w:noWrap w:val="0"/>
            <w:vAlign w:val="center"/>
          </w:tcPr>
          <w:p w14:paraId="3E5E9BC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4224AD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78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FC02F9E">
            <w:pPr>
              <w:shd w:val="clear" w:color="auto" w:fill="auto"/>
              <w:jc w:val="center"/>
              <w:rPr>
                <w:rFonts w:hint="eastAsia" w:ascii="宋体" w:hAnsi="宋体" w:eastAsia="宋体" w:cs="宋体"/>
                <w:i w:val="0"/>
                <w:iCs w:val="0"/>
                <w:color w:val="auto"/>
                <w:sz w:val="21"/>
                <w:szCs w:val="21"/>
                <w:highlight w:val="none"/>
                <w:u w:val="none"/>
              </w:rPr>
            </w:pPr>
          </w:p>
        </w:tc>
        <w:tc>
          <w:tcPr>
            <w:tcW w:w="1415" w:type="pct"/>
            <w:noWrap w:val="0"/>
            <w:vAlign w:val="center"/>
          </w:tcPr>
          <w:p w14:paraId="33E65CF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管线辅材</w:t>
            </w:r>
          </w:p>
        </w:tc>
        <w:tc>
          <w:tcPr>
            <w:tcW w:w="2064" w:type="pct"/>
            <w:noWrap w:val="0"/>
            <w:vAlign w:val="center"/>
          </w:tcPr>
          <w:p w14:paraId="14F7EE54">
            <w:pPr>
              <w:shd w:val="clear" w:color="auto" w:fill="auto"/>
              <w:jc w:val="left"/>
              <w:rPr>
                <w:rFonts w:hint="eastAsia" w:ascii="宋体" w:hAnsi="宋体" w:eastAsia="宋体" w:cs="宋体"/>
                <w:i w:val="0"/>
                <w:iCs w:val="0"/>
                <w:color w:val="auto"/>
                <w:sz w:val="21"/>
                <w:szCs w:val="21"/>
                <w:highlight w:val="none"/>
                <w:u w:val="none"/>
              </w:rPr>
            </w:pPr>
          </w:p>
        </w:tc>
        <w:tc>
          <w:tcPr>
            <w:tcW w:w="434" w:type="pct"/>
            <w:noWrap w:val="0"/>
            <w:vAlign w:val="center"/>
          </w:tcPr>
          <w:p w14:paraId="0CD1ED19">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8890E86">
            <w:pPr>
              <w:shd w:val="clear" w:color="auto" w:fill="auto"/>
              <w:jc w:val="right"/>
              <w:rPr>
                <w:rFonts w:hint="eastAsia" w:ascii="宋体" w:hAnsi="宋体" w:eastAsia="宋体" w:cs="宋体"/>
                <w:i w:val="0"/>
                <w:iCs w:val="0"/>
                <w:color w:val="auto"/>
                <w:sz w:val="21"/>
                <w:szCs w:val="21"/>
                <w:highlight w:val="none"/>
                <w:u w:val="none"/>
              </w:rPr>
            </w:pPr>
          </w:p>
        </w:tc>
      </w:tr>
      <w:tr w14:paraId="5E56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5EBE7F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15" w:type="pct"/>
            <w:noWrap w:val="0"/>
            <w:vAlign w:val="center"/>
          </w:tcPr>
          <w:p w14:paraId="2401FEF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标杆</w:t>
            </w:r>
          </w:p>
        </w:tc>
        <w:tc>
          <w:tcPr>
            <w:tcW w:w="2064" w:type="pct"/>
            <w:noWrap w:val="0"/>
            <w:vAlign w:val="center"/>
          </w:tcPr>
          <w:p w14:paraId="5BAAE5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定制立杆,10＞高度≥6米,承重≥50KG 含土方开挖、混凝土基础、吊装等立杆所需所有材料及人工机械费</w:t>
            </w:r>
          </w:p>
        </w:tc>
        <w:tc>
          <w:tcPr>
            <w:tcW w:w="434" w:type="pct"/>
            <w:noWrap w:val="0"/>
            <w:vAlign w:val="center"/>
          </w:tcPr>
          <w:p w14:paraId="6D10E8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353A39E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4B58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1378A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15" w:type="pct"/>
            <w:noWrap w:val="0"/>
            <w:vAlign w:val="center"/>
          </w:tcPr>
          <w:p w14:paraId="277048A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安装基础地笼</w:t>
            </w:r>
          </w:p>
        </w:tc>
        <w:tc>
          <w:tcPr>
            <w:tcW w:w="2064" w:type="pct"/>
            <w:noWrap w:val="0"/>
            <w:vAlign w:val="center"/>
          </w:tcPr>
          <w:p w14:paraId="672B593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定制立杆,10＞高度≥6米,承重≥50KG  定制钢构件地笼,工厂预制件</w:t>
            </w:r>
          </w:p>
        </w:tc>
        <w:tc>
          <w:tcPr>
            <w:tcW w:w="434" w:type="pct"/>
            <w:noWrap w:val="0"/>
            <w:vAlign w:val="center"/>
          </w:tcPr>
          <w:p w14:paraId="353AD90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96E9A5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6308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42173F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15" w:type="pct"/>
            <w:noWrap w:val="0"/>
            <w:vAlign w:val="center"/>
          </w:tcPr>
          <w:p w14:paraId="08299F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标杆</w:t>
            </w:r>
          </w:p>
        </w:tc>
        <w:tc>
          <w:tcPr>
            <w:tcW w:w="2064" w:type="pct"/>
            <w:noWrap w:val="0"/>
            <w:vAlign w:val="center"/>
          </w:tcPr>
          <w:p w14:paraId="407F743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定制立杆,高：2米,承重≥50KG定制立杆,高：2米,承重≥50KG 含土方开挖、混凝土基础、吊装等立杆所需所有材料及人工机械费</w:t>
            </w:r>
          </w:p>
        </w:tc>
        <w:tc>
          <w:tcPr>
            <w:tcW w:w="434" w:type="pct"/>
            <w:noWrap w:val="0"/>
            <w:vAlign w:val="center"/>
          </w:tcPr>
          <w:p w14:paraId="43A00C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76A398F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0023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C90DE1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15" w:type="pct"/>
            <w:noWrap w:val="0"/>
            <w:vAlign w:val="center"/>
          </w:tcPr>
          <w:p w14:paraId="4672C1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安装基础地笼</w:t>
            </w:r>
          </w:p>
        </w:tc>
        <w:tc>
          <w:tcPr>
            <w:tcW w:w="2064" w:type="pct"/>
            <w:noWrap w:val="0"/>
            <w:vAlign w:val="center"/>
          </w:tcPr>
          <w:p w14:paraId="1D0AE57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定制立杆,高：2米,承重≥50KG 定制钢构件地笼,工厂预制件</w:t>
            </w:r>
          </w:p>
        </w:tc>
        <w:tc>
          <w:tcPr>
            <w:tcW w:w="434" w:type="pct"/>
            <w:noWrap w:val="0"/>
            <w:vAlign w:val="center"/>
          </w:tcPr>
          <w:p w14:paraId="10D920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1600FB6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0DE3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16799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15" w:type="pct"/>
            <w:noWrap w:val="0"/>
            <w:vAlign w:val="center"/>
          </w:tcPr>
          <w:p w14:paraId="7909A3D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标杆</w:t>
            </w:r>
          </w:p>
        </w:tc>
        <w:tc>
          <w:tcPr>
            <w:tcW w:w="2064" w:type="pct"/>
            <w:noWrap w:val="0"/>
            <w:vAlign w:val="center"/>
          </w:tcPr>
          <w:p w14:paraId="3E3C5BE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定制立杆,高：2米,承重≥20KG 含土方开挖、混凝土基础、吊装等立杆所需所有材料及人工机械费</w:t>
            </w:r>
          </w:p>
        </w:tc>
        <w:tc>
          <w:tcPr>
            <w:tcW w:w="434" w:type="pct"/>
            <w:noWrap w:val="0"/>
            <w:vAlign w:val="center"/>
          </w:tcPr>
          <w:p w14:paraId="5105B32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5B487F2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r>
      <w:tr w14:paraId="0B49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F81F76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15" w:type="pct"/>
            <w:noWrap w:val="0"/>
            <w:vAlign w:val="center"/>
          </w:tcPr>
          <w:p w14:paraId="43DC3D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安装基础地笼</w:t>
            </w:r>
          </w:p>
        </w:tc>
        <w:tc>
          <w:tcPr>
            <w:tcW w:w="2064" w:type="pct"/>
            <w:noWrap w:val="0"/>
            <w:vAlign w:val="center"/>
          </w:tcPr>
          <w:p w14:paraId="58C41E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定制立杆,高：2米,承重≥50KG 定制钢构件地笼,工厂预制件</w:t>
            </w:r>
          </w:p>
        </w:tc>
        <w:tc>
          <w:tcPr>
            <w:tcW w:w="434" w:type="pct"/>
            <w:noWrap w:val="0"/>
            <w:vAlign w:val="center"/>
          </w:tcPr>
          <w:p w14:paraId="3B0ABA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CC759C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r>
      <w:tr w14:paraId="64ED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0CE29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15" w:type="pct"/>
            <w:noWrap w:val="0"/>
            <w:vAlign w:val="center"/>
          </w:tcPr>
          <w:p w14:paraId="0DF0319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植物林灯架</w:t>
            </w:r>
          </w:p>
        </w:tc>
        <w:tc>
          <w:tcPr>
            <w:tcW w:w="2064" w:type="pct"/>
            <w:noWrap w:val="0"/>
            <w:vAlign w:val="center"/>
          </w:tcPr>
          <w:p w14:paraId="786BAB0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植物林灯架-阳极氧化黑色</w:t>
            </w:r>
          </w:p>
        </w:tc>
        <w:tc>
          <w:tcPr>
            <w:tcW w:w="434" w:type="pct"/>
            <w:noWrap w:val="0"/>
            <w:vAlign w:val="center"/>
          </w:tcPr>
          <w:p w14:paraId="0004A5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5DF75FA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r>
      <w:tr w14:paraId="5737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D9B3FE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15" w:type="pct"/>
            <w:noWrap w:val="0"/>
            <w:vAlign w:val="center"/>
          </w:tcPr>
          <w:p w14:paraId="2FB59AF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桥定制具安装托架</w:t>
            </w:r>
          </w:p>
        </w:tc>
        <w:tc>
          <w:tcPr>
            <w:tcW w:w="2064" w:type="pct"/>
            <w:noWrap w:val="0"/>
            <w:vAlign w:val="center"/>
          </w:tcPr>
          <w:p w14:paraId="0EC7BB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定制托架及托架支撑</w:t>
            </w:r>
          </w:p>
        </w:tc>
        <w:tc>
          <w:tcPr>
            <w:tcW w:w="434" w:type="pct"/>
            <w:noWrap w:val="0"/>
            <w:vAlign w:val="center"/>
          </w:tcPr>
          <w:p w14:paraId="1DBC988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3134A63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6394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CCC798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15" w:type="pct"/>
            <w:noWrap w:val="0"/>
            <w:vAlign w:val="center"/>
          </w:tcPr>
          <w:p w14:paraId="5387D3C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机柜、机架</w:t>
            </w:r>
          </w:p>
        </w:tc>
        <w:tc>
          <w:tcPr>
            <w:tcW w:w="2064" w:type="pct"/>
            <w:noWrap w:val="0"/>
            <w:vAlign w:val="center"/>
          </w:tcPr>
          <w:p w14:paraId="3441535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42U标准机柜</w:t>
            </w:r>
          </w:p>
        </w:tc>
        <w:tc>
          <w:tcPr>
            <w:tcW w:w="434" w:type="pct"/>
            <w:noWrap w:val="0"/>
            <w:vAlign w:val="center"/>
          </w:tcPr>
          <w:p w14:paraId="1B2588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C887EF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980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80D165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15" w:type="pct"/>
            <w:noWrap w:val="0"/>
            <w:vAlign w:val="center"/>
          </w:tcPr>
          <w:p w14:paraId="3468A1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机柜、机架</w:t>
            </w:r>
          </w:p>
        </w:tc>
        <w:tc>
          <w:tcPr>
            <w:tcW w:w="2064" w:type="pct"/>
            <w:noWrap w:val="0"/>
            <w:vAlign w:val="center"/>
          </w:tcPr>
          <w:p w14:paraId="01E70B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32U定制室外防水机柜</w:t>
            </w:r>
          </w:p>
        </w:tc>
        <w:tc>
          <w:tcPr>
            <w:tcW w:w="434" w:type="pct"/>
            <w:noWrap w:val="0"/>
            <w:vAlign w:val="center"/>
          </w:tcPr>
          <w:p w14:paraId="207DC9A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7BDFD7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0D70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C7197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15" w:type="pct"/>
            <w:noWrap w:val="0"/>
            <w:vAlign w:val="center"/>
          </w:tcPr>
          <w:p w14:paraId="157CD4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机柜、机架</w:t>
            </w:r>
          </w:p>
        </w:tc>
        <w:tc>
          <w:tcPr>
            <w:tcW w:w="2064" w:type="pct"/>
            <w:noWrap w:val="0"/>
            <w:vAlign w:val="center"/>
          </w:tcPr>
          <w:p w14:paraId="2B90198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24U定制室外防水机柜</w:t>
            </w:r>
          </w:p>
        </w:tc>
        <w:tc>
          <w:tcPr>
            <w:tcW w:w="434" w:type="pct"/>
            <w:noWrap w:val="0"/>
            <w:vAlign w:val="center"/>
          </w:tcPr>
          <w:p w14:paraId="3DC5B97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E64380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6CF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920EBF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15" w:type="pct"/>
            <w:noWrap w:val="0"/>
            <w:vAlign w:val="center"/>
          </w:tcPr>
          <w:p w14:paraId="0CB7D67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64" w:type="pct"/>
            <w:noWrap w:val="0"/>
            <w:vAlign w:val="center"/>
          </w:tcPr>
          <w:p w14:paraId="7F4CE1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电源系统柜 600*800*1600 户外防水 32回路 远程智能控制</w:t>
            </w:r>
          </w:p>
        </w:tc>
        <w:tc>
          <w:tcPr>
            <w:tcW w:w="434" w:type="pct"/>
            <w:noWrap w:val="0"/>
            <w:vAlign w:val="center"/>
          </w:tcPr>
          <w:p w14:paraId="71658E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35FE5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4D9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69F6A0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15" w:type="pct"/>
            <w:noWrap w:val="0"/>
            <w:vAlign w:val="center"/>
          </w:tcPr>
          <w:p w14:paraId="2340920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64" w:type="pct"/>
            <w:noWrap w:val="0"/>
            <w:vAlign w:val="center"/>
          </w:tcPr>
          <w:p w14:paraId="516478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电源系统柜 600*800*1400 户外防水 24回路 远程智能控制</w:t>
            </w:r>
          </w:p>
        </w:tc>
        <w:tc>
          <w:tcPr>
            <w:tcW w:w="434" w:type="pct"/>
            <w:noWrap w:val="0"/>
            <w:vAlign w:val="center"/>
          </w:tcPr>
          <w:p w14:paraId="2F0A06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31945D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650A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40956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15" w:type="pct"/>
            <w:noWrap w:val="0"/>
            <w:vAlign w:val="center"/>
          </w:tcPr>
          <w:p w14:paraId="4E3FE76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64" w:type="pct"/>
            <w:noWrap w:val="0"/>
            <w:vAlign w:val="center"/>
          </w:tcPr>
          <w:p w14:paraId="62874CF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电源系统柜 400*800*1000 户外防水 8回路 远程智能控制</w:t>
            </w:r>
          </w:p>
        </w:tc>
        <w:tc>
          <w:tcPr>
            <w:tcW w:w="434" w:type="pct"/>
            <w:noWrap w:val="0"/>
            <w:vAlign w:val="center"/>
          </w:tcPr>
          <w:p w14:paraId="5788A7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7F80AF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36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B164B4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15" w:type="pct"/>
            <w:noWrap w:val="0"/>
            <w:vAlign w:val="center"/>
          </w:tcPr>
          <w:p w14:paraId="1794154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4404EEC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 4*120+1*70</w:t>
            </w:r>
          </w:p>
        </w:tc>
        <w:tc>
          <w:tcPr>
            <w:tcW w:w="434" w:type="pct"/>
            <w:noWrap w:val="0"/>
            <w:vAlign w:val="center"/>
          </w:tcPr>
          <w:p w14:paraId="2FC8678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09DE8D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w:t>
            </w:r>
          </w:p>
        </w:tc>
      </w:tr>
      <w:tr w14:paraId="00CA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0F000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15" w:type="pct"/>
            <w:noWrap w:val="0"/>
            <w:vAlign w:val="center"/>
          </w:tcPr>
          <w:p w14:paraId="1079218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6E7172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ZC-YJV-4*95+1*50</w:t>
            </w:r>
          </w:p>
        </w:tc>
        <w:tc>
          <w:tcPr>
            <w:tcW w:w="434" w:type="pct"/>
            <w:noWrap w:val="0"/>
            <w:vAlign w:val="center"/>
          </w:tcPr>
          <w:p w14:paraId="6D29637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E1092D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190.00</w:t>
            </w:r>
          </w:p>
        </w:tc>
      </w:tr>
      <w:tr w14:paraId="746A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937F1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15" w:type="pct"/>
            <w:noWrap w:val="0"/>
            <w:vAlign w:val="center"/>
          </w:tcPr>
          <w:p w14:paraId="4E2973D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4FE2C6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 4*70+1*35</w:t>
            </w:r>
          </w:p>
        </w:tc>
        <w:tc>
          <w:tcPr>
            <w:tcW w:w="434" w:type="pct"/>
            <w:noWrap w:val="0"/>
            <w:vAlign w:val="center"/>
          </w:tcPr>
          <w:p w14:paraId="3ED6AD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B8EE84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191.00</w:t>
            </w:r>
          </w:p>
        </w:tc>
      </w:tr>
      <w:tr w14:paraId="61C4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09C5B4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15" w:type="pct"/>
            <w:noWrap w:val="0"/>
            <w:vAlign w:val="center"/>
          </w:tcPr>
          <w:p w14:paraId="6E3673A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1666E0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ZC-YJV-4*50+1*25</w:t>
            </w:r>
          </w:p>
        </w:tc>
        <w:tc>
          <w:tcPr>
            <w:tcW w:w="434" w:type="pct"/>
            <w:noWrap w:val="0"/>
            <w:vAlign w:val="center"/>
          </w:tcPr>
          <w:p w14:paraId="702A0F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B1F82E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620.00</w:t>
            </w:r>
          </w:p>
        </w:tc>
      </w:tr>
      <w:tr w14:paraId="3E6A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1ED1F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15" w:type="pct"/>
            <w:noWrap w:val="0"/>
            <w:vAlign w:val="center"/>
          </w:tcPr>
          <w:p w14:paraId="192692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64E0AC3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ZC-YJV-4*35+1*16</w:t>
            </w:r>
          </w:p>
        </w:tc>
        <w:tc>
          <w:tcPr>
            <w:tcW w:w="434" w:type="pct"/>
            <w:noWrap w:val="0"/>
            <w:vAlign w:val="center"/>
          </w:tcPr>
          <w:p w14:paraId="706796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645558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263.00</w:t>
            </w:r>
          </w:p>
        </w:tc>
      </w:tr>
      <w:tr w14:paraId="6FC2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1CFEA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15" w:type="pct"/>
            <w:noWrap w:val="0"/>
            <w:vAlign w:val="center"/>
          </w:tcPr>
          <w:p w14:paraId="6AA9CF8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6071703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ZC-YJV-4*25+1*16</w:t>
            </w:r>
          </w:p>
        </w:tc>
        <w:tc>
          <w:tcPr>
            <w:tcW w:w="434" w:type="pct"/>
            <w:noWrap w:val="0"/>
            <w:vAlign w:val="center"/>
          </w:tcPr>
          <w:p w14:paraId="0B5B86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A0B89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6120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53950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15" w:type="pct"/>
            <w:noWrap w:val="0"/>
            <w:vAlign w:val="center"/>
          </w:tcPr>
          <w:p w14:paraId="4B8C45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65A9144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ZC-YJV-5*10</w:t>
            </w:r>
          </w:p>
        </w:tc>
        <w:tc>
          <w:tcPr>
            <w:tcW w:w="434" w:type="pct"/>
            <w:noWrap w:val="0"/>
            <w:vAlign w:val="center"/>
          </w:tcPr>
          <w:p w14:paraId="5733651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863A1E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w:t>
            </w:r>
          </w:p>
        </w:tc>
      </w:tr>
      <w:tr w14:paraId="2E3D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D682F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15" w:type="pct"/>
            <w:noWrap w:val="0"/>
            <w:vAlign w:val="center"/>
          </w:tcPr>
          <w:p w14:paraId="1DAD3DB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5648897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1*185mm2</w:t>
            </w:r>
          </w:p>
        </w:tc>
        <w:tc>
          <w:tcPr>
            <w:tcW w:w="434" w:type="pct"/>
            <w:noWrap w:val="0"/>
            <w:vAlign w:val="center"/>
          </w:tcPr>
          <w:p w14:paraId="126BEC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F02114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720.00</w:t>
            </w:r>
          </w:p>
        </w:tc>
      </w:tr>
      <w:tr w14:paraId="7E34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8E2320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15" w:type="pct"/>
            <w:noWrap w:val="0"/>
            <w:vAlign w:val="center"/>
          </w:tcPr>
          <w:p w14:paraId="4C3290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1B3469F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1*95mm2</w:t>
            </w:r>
          </w:p>
        </w:tc>
        <w:tc>
          <w:tcPr>
            <w:tcW w:w="434" w:type="pct"/>
            <w:noWrap w:val="0"/>
            <w:vAlign w:val="center"/>
          </w:tcPr>
          <w:p w14:paraId="49A165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23A463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w:t>
            </w:r>
          </w:p>
        </w:tc>
      </w:tr>
      <w:tr w14:paraId="1148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9B7D04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15" w:type="pct"/>
            <w:noWrap w:val="0"/>
            <w:vAlign w:val="center"/>
          </w:tcPr>
          <w:p w14:paraId="6520681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600F56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ZC-YJV-5*6</w:t>
            </w:r>
          </w:p>
        </w:tc>
        <w:tc>
          <w:tcPr>
            <w:tcW w:w="434" w:type="pct"/>
            <w:noWrap w:val="0"/>
            <w:vAlign w:val="center"/>
          </w:tcPr>
          <w:p w14:paraId="5A41F8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B03E21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690.00</w:t>
            </w:r>
          </w:p>
        </w:tc>
      </w:tr>
      <w:tr w14:paraId="129F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6F2879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15" w:type="pct"/>
            <w:noWrap w:val="0"/>
            <w:vAlign w:val="center"/>
          </w:tcPr>
          <w:p w14:paraId="7E7CF2C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2E4EF24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ZC-YJV-3*4</w:t>
            </w:r>
          </w:p>
        </w:tc>
        <w:tc>
          <w:tcPr>
            <w:tcW w:w="434" w:type="pct"/>
            <w:noWrap w:val="0"/>
            <w:vAlign w:val="center"/>
          </w:tcPr>
          <w:p w14:paraId="2320772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5FB233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10978.00</w:t>
            </w:r>
          </w:p>
        </w:tc>
      </w:tr>
      <w:tr w14:paraId="25E8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5C99F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15" w:type="pct"/>
            <w:noWrap w:val="0"/>
            <w:vAlign w:val="center"/>
          </w:tcPr>
          <w:p w14:paraId="3F94611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18BA81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JHS-3*6</w:t>
            </w:r>
          </w:p>
        </w:tc>
        <w:tc>
          <w:tcPr>
            <w:tcW w:w="434" w:type="pct"/>
            <w:noWrap w:val="0"/>
            <w:vAlign w:val="center"/>
          </w:tcPr>
          <w:p w14:paraId="172BE2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C21E50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620.00</w:t>
            </w:r>
          </w:p>
        </w:tc>
      </w:tr>
      <w:tr w14:paraId="2105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E251A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415" w:type="pct"/>
            <w:noWrap w:val="0"/>
            <w:vAlign w:val="center"/>
          </w:tcPr>
          <w:p w14:paraId="1782E4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4" w:type="pct"/>
            <w:noWrap w:val="0"/>
            <w:vAlign w:val="center"/>
          </w:tcPr>
          <w:p w14:paraId="6C19E11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JHS-2*1</w:t>
            </w:r>
          </w:p>
        </w:tc>
        <w:tc>
          <w:tcPr>
            <w:tcW w:w="434" w:type="pct"/>
            <w:noWrap w:val="0"/>
            <w:vAlign w:val="center"/>
          </w:tcPr>
          <w:p w14:paraId="39A937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228926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620.00</w:t>
            </w:r>
          </w:p>
        </w:tc>
      </w:tr>
      <w:tr w14:paraId="0682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E3F87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415" w:type="pct"/>
            <w:noWrap w:val="0"/>
            <w:vAlign w:val="center"/>
          </w:tcPr>
          <w:p w14:paraId="33693E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064" w:type="pct"/>
            <w:noWrap w:val="0"/>
            <w:vAlign w:val="center"/>
          </w:tcPr>
          <w:p w14:paraId="26F5CD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ZC-RVVP 2*0.5</w:t>
            </w:r>
          </w:p>
        </w:tc>
        <w:tc>
          <w:tcPr>
            <w:tcW w:w="434" w:type="pct"/>
            <w:noWrap w:val="0"/>
            <w:vAlign w:val="center"/>
          </w:tcPr>
          <w:p w14:paraId="2B8123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7B4CFA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11628.00</w:t>
            </w:r>
          </w:p>
        </w:tc>
      </w:tr>
      <w:tr w14:paraId="4C7D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80E1A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15" w:type="pct"/>
            <w:noWrap w:val="0"/>
            <w:vAlign w:val="center"/>
          </w:tcPr>
          <w:p w14:paraId="05DD2F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双绞线缆</w:t>
            </w:r>
          </w:p>
        </w:tc>
        <w:tc>
          <w:tcPr>
            <w:tcW w:w="2064" w:type="pct"/>
            <w:noWrap w:val="0"/>
            <w:vAlign w:val="center"/>
          </w:tcPr>
          <w:p w14:paraId="7870848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超六类网线,户外型 屏蔽</w:t>
            </w:r>
          </w:p>
        </w:tc>
        <w:tc>
          <w:tcPr>
            <w:tcW w:w="434" w:type="pct"/>
            <w:noWrap w:val="0"/>
            <w:vAlign w:val="center"/>
          </w:tcPr>
          <w:p w14:paraId="45DC34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43F3ED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1340.00</w:t>
            </w:r>
          </w:p>
        </w:tc>
      </w:tr>
      <w:tr w14:paraId="79B1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07668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415" w:type="pct"/>
            <w:noWrap w:val="0"/>
            <w:vAlign w:val="center"/>
          </w:tcPr>
          <w:p w14:paraId="10DDEC7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64" w:type="pct"/>
            <w:noWrap w:val="0"/>
            <w:vAlign w:val="center"/>
          </w:tcPr>
          <w:p w14:paraId="67F02C1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 8芯铠装</w:t>
            </w:r>
          </w:p>
        </w:tc>
        <w:tc>
          <w:tcPr>
            <w:tcW w:w="434" w:type="pct"/>
            <w:noWrap w:val="0"/>
            <w:vAlign w:val="center"/>
          </w:tcPr>
          <w:p w14:paraId="19B3228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BD37E9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1770.00</w:t>
            </w:r>
          </w:p>
        </w:tc>
      </w:tr>
      <w:tr w14:paraId="46F3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EFDFC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415" w:type="pct"/>
            <w:noWrap w:val="0"/>
            <w:vAlign w:val="center"/>
          </w:tcPr>
          <w:p w14:paraId="6B4D78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4" w:type="pct"/>
            <w:noWrap w:val="0"/>
            <w:vAlign w:val="center"/>
          </w:tcPr>
          <w:p w14:paraId="0705E56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PE110</w:t>
            </w:r>
          </w:p>
        </w:tc>
        <w:tc>
          <w:tcPr>
            <w:tcW w:w="434" w:type="pct"/>
            <w:noWrap w:val="0"/>
            <w:vAlign w:val="center"/>
          </w:tcPr>
          <w:p w14:paraId="301CE0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2EC84E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w:t>
            </w:r>
          </w:p>
        </w:tc>
      </w:tr>
      <w:tr w14:paraId="121C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72935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15" w:type="pct"/>
            <w:noWrap w:val="0"/>
            <w:vAlign w:val="center"/>
          </w:tcPr>
          <w:p w14:paraId="493699D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4" w:type="pct"/>
            <w:noWrap w:val="0"/>
            <w:vAlign w:val="center"/>
          </w:tcPr>
          <w:p w14:paraId="1DBC9A9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PE75</w:t>
            </w:r>
          </w:p>
        </w:tc>
        <w:tc>
          <w:tcPr>
            <w:tcW w:w="434" w:type="pct"/>
            <w:noWrap w:val="0"/>
            <w:vAlign w:val="center"/>
          </w:tcPr>
          <w:p w14:paraId="6FF906A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F51A90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871.00</w:t>
            </w:r>
          </w:p>
        </w:tc>
      </w:tr>
      <w:tr w14:paraId="789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4F91E5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415" w:type="pct"/>
            <w:noWrap w:val="0"/>
            <w:vAlign w:val="center"/>
          </w:tcPr>
          <w:p w14:paraId="4133BB9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4" w:type="pct"/>
            <w:noWrap w:val="0"/>
            <w:vAlign w:val="center"/>
          </w:tcPr>
          <w:p w14:paraId="6FA494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PE50</w:t>
            </w:r>
          </w:p>
        </w:tc>
        <w:tc>
          <w:tcPr>
            <w:tcW w:w="434" w:type="pct"/>
            <w:noWrap w:val="0"/>
            <w:vAlign w:val="center"/>
          </w:tcPr>
          <w:p w14:paraId="323B4E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2EF098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313.00</w:t>
            </w:r>
          </w:p>
        </w:tc>
      </w:tr>
      <w:tr w14:paraId="18ED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06C10D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415" w:type="pct"/>
            <w:noWrap w:val="0"/>
            <w:vAlign w:val="center"/>
          </w:tcPr>
          <w:p w14:paraId="7D6A6E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4" w:type="pct"/>
            <w:noWrap w:val="0"/>
            <w:vAlign w:val="center"/>
          </w:tcPr>
          <w:p w14:paraId="24BABB3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PE32</w:t>
            </w:r>
          </w:p>
        </w:tc>
        <w:tc>
          <w:tcPr>
            <w:tcW w:w="434" w:type="pct"/>
            <w:noWrap w:val="0"/>
            <w:vAlign w:val="center"/>
          </w:tcPr>
          <w:p w14:paraId="1B0BF1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4B71FB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10000.00</w:t>
            </w:r>
          </w:p>
        </w:tc>
      </w:tr>
      <w:tr w14:paraId="35D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A09DCA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415" w:type="pct"/>
            <w:noWrap w:val="0"/>
            <w:vAlign w:val="center"/>
          </w:tcPr>
          <w:p w14:paraId="4BB548D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4" w:type="pct"/>
            <w:noWrap w:val="0"/>
            <w:vAlign w:val="center"/>
          </w:tcPr>
          <w:p w14:paraId="354A33B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PE20</w:t>
            </w:r>
          </w:p>
        </w:tc>
        <w:tc>
          <w:tcPr>
            <w:tcW w:w="434" w:type="pct"/>
            <w:noWrap w:val="0"/>
            <w:vAlign w:val="center"/>
          </w:tcPr>
          <w:p w14:paraId="59C440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43A831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11000.00</w:t>
            </w:r>
          </w:p>
        </w:tc>
      </w:tr>
      <w:tr w14:paraId="24F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8C35BD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415" w:type="pct"/>
            <w:noWrap w:val="0"/>
            <w:vAlign w:val="center"/>
          </w:tcPr>
          <w:p w14:paraId="1AD993F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桥架</w:t>
            </w:r>
          </w:p>
        </w:tc>
        <w:tc>
          <w:tcPr>
            <w:tcW w:w="2064" w:type="pct"/>
            <w:noWrap w:val="0"/>
            <w:vAlign w:val="center"/>
          </w:tcPr>
          <w:p w14:paraId="24735F0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MR100*75</w:t>
            </w:r>
          </w:p>
        </w:tc>
        <w:tc>
          <w:tcPr>
            <w:tcW w:w="434" w:type="pct"/>
            <w:noWrap w:val="0"/>
            <w:vAlign w:val="center"/>
          </w:tcPr>
          <w:p w14:paraId="3547D8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189B21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r>
      <w:tr w14:paraId="4A2A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9E7ACA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15" w:type="pct"/>
            <w:noWrap w:val="0"/>
            <w:vAlign w:val="center"/>
          </w:tcPr>
          <w:p w14:paraId="47C8F6C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配线架</w:t>
            </w:r>
          </w:p>
        </w:tc>
        <w:tc>
          <w:tcPr>
            <w:tcW w:w="2064" w:type="pct"/>
            <w:noWrap w:val="0"/>
            <w:vAlign w:val="center"/>
          </w:tcPr>
          <w:p w14:paraId="35D2C18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机架式24口单模满配SC24芯</w:t>
            </w:r>
          </w:p>
        </w:tc>
        <w:tc>
          <w:tcPr>
            <w:tcW w:w="434" w:type="pct"/>
            <w:noWrap w:val="0"/>
            <w:vAlign w:val="center"/>
          </w:tcPr>
          <w:p w14:paraId="7A6195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713655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5AAC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74795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415" w:type="pct"/>
            <w:noWrap w:val="0"/>
            <w:vAlign w:val="center"/>
          </w:tcPr>
          <w:p w14:paraId="5184F6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配线架</w:t>
            </w:r>
          </w:p>
        </w:tc>
        <w:tc>
          <w:tcPr>
            <w:tcW w:w="2064" w:type="pct"/>
            <w:noWrap w:val="0"/>
            <w:vAlign w:val="center"/>
          </w:tcPr>
          <w:p w14:paraId="492E2B0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机架式48口单模满配SC48芯</w:t>
            </w:r>
          </w:p>
        </w:tc>
        <w:tc>
          <w:tcPr>
            <w:tcW w:w="434" w:type="pct"/>
            <w:noWrap w:val="0"/>
            <w:vAlign w:val="center"/>
          </w:tcPr>
          <w:p w14:paraId="69DF8B1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48DEE00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F67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5A5E4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415" w:type="pct"/>
            <w:noWrap w:val="0"/>
            <w:vAlign w:val="center"/>
          </w:tcPr>
          <w:p w14:paraId="023AD72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跳线</w:t>
            </w:r>
          </w:p>
        </w:tc>
        <w:tc>
          <w:tcPr>
            <w:tcW w:w="2064" w:type="pct"/>
            <w:noWrap w:val="0"/>
            <w:vAlign w:val="center"/>
          </w:tcPr>
          <w:p w14:paraId="051653F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光纤跳线 SC-SC 2M</w:t>
            </w:r>
          </w:p>
        </w:tc>
        <w:tc>
          <w:tcPr>
            <w:tcW w:w="434" w:type="pct"/>
            <w:noWrap w:val="0"/>
            <w:vAlign w:val="center"/>
          </w:tcPr>
          <w:p w14:paraId="609FC1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97" w:type="pct"/>
            <w:noWrap w:val="0"/>
            <w:vAlign w:val="center"/>
          </w:tcPr>
          <w:p w14:paraId="0233A97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64A1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A90CB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415" w:type="pct"/>
            <w:noWrap w:val="0"/>
            <w:vAlign w:val="center"/>
          </w:tcPr>
          <w:p w14:paraId="64D091F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跳线</w:t>
            </w:r>
          </w:p>
        </w:tc>
        <w:tc>
          <w:tcPr>
            <w:tcW w:w="2064" w:type="pct"/>
            <w:noWrap w:val="0"/>
            <w:vAlign w:val="center"/>
          </w:tcPr>
          <w:p w14:paraId="0D38343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光纤跳线 SC-LC 2M</w:t>
            </w:r>
          </w:p>
        </w:tc>
        <w:tc>
          <w:tcPr>
            <w:tcW w:w="434" w:type="pct"/>
            <w:noWrap w:val="0"/>
            <w:vAlign w:val="center"/>
          </w:tcPr>
          <w:p w14:paraId="0F632B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97" w:type="pct"/>
            <w:noWrap w:val="0"/>
            <w:vAlign w:val="center"/>
          </w:tcPr>
          <w:p w14:paraId="17D0FA0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2281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3F9341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415" w:type="pct"/>
            <w:noWrap w:val="0"/>
            <w:vAlign w:val="center"/>
          </w:tcPr>
          <w:p w14:paraId="60DD87B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跳线</w:t>
            </w:r>
          </w:p>
        </w:tc>
        <w:tc>
          <w:tcPr>
            <w:tcW w:w="2064" w:type="pct"/>
            <w:noWrap w:val="0"/>
            <w:vAlign w:val="center"/>
          </w:tcPr>
          <w:p w14:paraId="7BAD7E7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网络跳线 2M一条</w:t>
            </w:r>
          </w:p>
        </w:tc>
        <w:tc>
          <w:tcPr>
            <w:tcW w:w="434" w:type="pct"/>
            <w:noWrap w:val="0"/>
            <w:vAlign w:val="center"/>
          </w:tcPr>
          <w:p w14:paraId="673E0D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97" w:type="pct"/>
            <w:noWrap w:val="0"/>
            <w:vAlign w:val="center"/>
          </w:tcPr>
          <w:p w14:paraId="6B5C019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3055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427B65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415" w:type="pct"/>
            <w:noWrap w:val="0"/>
            <w:vAlign w:val="center"/>
          </w:tcPr>
          <w:p w14:paraId="2CED58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跳线</w:t>
            </w:r>
          </w:p>
        </w:tc>
        <w:tc>
          <w:tcPr>
            <w:tcW w:w="2064" w:type="pct"/>
            <w:noWrap w:val="0"/>
            <w:vAlign w:val="center"/>
          </w:tcPr>
          <w:p w14:paraId="68730B8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信号转接线 10米,防水三芯公母卡农插</w:t>
            </w:r>
          </w:p>
        </w:tc>
        <w:tc>
          <w:tcPr>
            <w:tcW w:w="434" w:type="pct"/>
            <w:noWrap w:val="0"/>
            <w:vAlign w:val="center"/>
          </w:tcPr>
          <w:p w14:paraId="2C21D3C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97" w:type="pct"/>
            <w:noWrap w:val="0"/>
            <w:vAlign w:val="center"/>
          </w:tcPr>
          <w:p w14:paraId="7B27409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7E5E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39F57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415" w:type="pct"/>
            <w:noWrap w:val="0"/>
            <w:vAlign w:val="center"/>
          </w:tcPr>
          <w:p w14:paraId="07F751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机柜、机架</w:t>
            </w:r>
          </w:p>
        </w:tc>
        <w:tc>
          <w:tcPr>
            <w:tcW w:w="2064" w:type="pct"/>
            <w:noWrap w:val="0"/>
            <w:vAlign w:val="center"/>
          </w:tcPr>
          <w:p w14:paraId="211549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32U定制室外防水机柜</w:t>
            </w:r>
          </w:p>
        </w:tc>
        <w:tc>
          <w:tcPr>
            <w:tcW w:w="434" w:type="pct"/>
            <w:noWrap w:val="0"/>
            <w:vAlign w:val="center"/>
          </w:tcPr>
          <w:p w14:paraId="39B0A1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D7387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7A06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2D359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415" w:type="pct"/>
            <w:noWrap w:val="0"/>
            <w:vAlign w:val="center"/>
          </w:tcPr>
          <w:p w14:paraId="26E145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064" w:type="pct"/>
            <w:noWrap w:val="0"/>
            <w:vAlign w:val="center"/>
          </w:tcPr>
          <w:p w14:paraId="13302D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人工机械配合挖沟槽、基坑土方 土壤类别自行考虑</w:t>
            </w:r>
          </w:p>
        </w:tc>
        <w:tc>
          <w:tcPr>
            <w:tcW w:w="434" w:type="pct"/>
            <w:noWrap w:val="0"/>
            <w:vAlign w:val="center"/>
          </w:tcPr>
          <w:p w14:paraId="2BCBBFE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F83672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2000.00</w:t>
            </w:r>
          </w:p>
        </w:tc>
      </w:tr>
      <w:tr w14:paraId="0F1A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7B6DA9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415" w:type="pct"/>
            <w:noWrap w:val="0"/>
            <w:vAlign w:val="center"/>
          </w:tcPr>
          <w:p w14:paraId="68FC038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64" w:type="pct"/>
            <w:noWrap w:val="0"/>
            <w:vAlign w:val="center"/>
          </w:tcPr>
          <w:p w14:paraId="11A710A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人工机械配合原土回填</w:t>
            </w:r>
          </w:p>
        </w:tc>
        <w:tc>
          <w:tcPr>
            <w:tcW w:w="434" w:type="pct"/>
            <w:noWrap w:val="0"/>
            <w:vAlign w:val="center"/>
          </w:tcPr>
          <w:p w14:paraId="482E6AD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341627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2000.00</w:t>
            </w:r>
          </w:p>
        </w:tc>
      </w:tr>
    </w:tbl>
    <w:p w14:paraId="31836DB7">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9、演绎投影</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757"/>
        <w:gridCol w:w="3884"/>
        <w:gridCol w:w="840"/>
        <w:gridCol w:w="1334"/>
      </w:tblGrid>
      <w:tr w14:paraId="327A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30A3D22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7A43CC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0" w:type="pct"/>
            <w:vMerge w:val="restart"/>
            <w:noWrap w:val="0"/>
            <w:vAlign w:val="center"/>
          </w:tcPr>
          <w:p w14:paraId="156635D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9" w:type="pct"/>
            <w:vMerge w:val="restart"/>
            <w:noWrap w:val="0"/>
            <w:vAlign w:val="center"/>
          </w:tcPr>
          <w:p w14:paraId="4678D60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320BB4C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3C15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5DA6A3E7">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9C2AC59">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1DC05005">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4211DBF3">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546526F8">
            <w:pPr>
              <w:shd w:val="clear" w:color="auto" w:fill="auto"/>
              <w:jc w:val="center"/>
              <w:rPr>
                <w:rFonts w:hint="eastAsia" w:ascii="宋体" w:hAnsi="宋体" w:eastAsia="宋体" w:cs="宋体"/>
                <w:i w:val="0"/>
                <w:iCs w:val="0"/>
                <w:color w:val="auto"/>
                <w:sz w:val="21"/>
                <w:szCs w:val="21"/>
                <w:highlight w:val="none"/>
                <w:u w:val="none"/>
              </w:rPr>
            </w:pPr>
          </w:p>
        </w:tc>
      </w:tr>
      <w:tr w14:paraId="781F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73B701BC">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56FF856F">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1AE384E8">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7D780E47">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5EFF1059">
            <w:pPr>
              <w:shd w:val="clear" w:color="auto" w:fill="auto"/>
              <w:jc w:val="center"/>
              <w:rPr>
                <w:rFonts w:hint="eastAsia" w:ascii="宋体" w:hAnsi="宋体" w:eastAsia="宋体" w:cs="宋体"/>
                <w:i w:val="0"/>
                <w:iCs w:val="0"/>
                <w:color w:val="auto"/>
                <w:sz w:val="21"/>
                <w:szCs w:val="21"/>
                <w:highlight w:val="none"/>
                <w:u w:val="none"/>
              </w:rPr>
            </w:pPr>
          </w:p>
        </w:tc>
      </w:tr>
      <w:tr w14:paraId="7634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D49B53A">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586B20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演绎投影系统</w:t>
            </w:r>
          </w:p>
        </w:tc>
        <w:tc>
          <w:tcPr>
            <w:tcW w:w="2030" w:type="pct"/>
            <w:noWrap w:val="0"/>
            <w:vAlign w:val="center"/>
          </w:tcPr>
          <w:p w14:paraId="5763A8CF">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2B9E7636">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D6902FB">
            <w:pPr>
              <w:shd w:val="clear" w:color="auto" w:fill="auto"/>
              <w:jc w:val="right"/>
              <w:rPr>
                <w:rFonts w:hint="eastAsia" w:ascii="宋体" w:hAnsi="宋体" w:eastAsia="宋体" w:cs="宋体"/>
                <w:i w:val="0"/>
                <w:iCs w:val="0"/>
                <w:color w:val="auto"/>
                <w:sz w:val="21"/>
                <w:szCs w:val="21"/>
                <w:highlight w:val="none"/>
                <w:u w:val="none"/>
              </w:rPr>
            </w:pPr>
          </w:p>
        </w:tc>
      </w:tr>
      <w:tr w14:paraId="73C2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145A11C6">
            <w:pPr>
              <w:keepNext w:val="0"/>
              <w:keepLines w:val="0"/>
              <w:widowControl/>
              <w:suppressLineNumbers w:val="0"/>
              <w:shd w:val="clear" w:color="auto" w:fill="auto"/>
              <w:jc w:val="center"/>
              <w:textAlignment w:val="center"/>
              <w:rPr>
                <w:rFonts w:hint="eastAsia" w:ascii="宋体" w:hAnsi="宋体" w:eastAsia="宋体" w:cs="宋体"/>
                <w:i w:val="0"/>
                <w:iCs w:val="0"/>
                <w:strike/>
                <w:dstrike w:val="0"/>
                <w:color w:val="auto"/>
                <w:sz w:val="21"/>
                <w:szCs w:val="21"/>
                <w:highlight w:val="none"/>
                <w:u w:val="none"/>
              </w:rPr>
            </w:pPr>
            <w:r>
              <w:rPr>
                <w:rFonts w:hint="eastAsia" w:ascii="宋体" w:hAnsi="宋体" w:eastAsia="宋体" w:cs="宋体"/>
                <w:i w:val="0"/>
                <w:iCs w:val="0"/>
                <w:strike w:val="0"/>
                <w:dstrike w:val="0"/>
                <w:color w:val="auto"/>
                <w:kern w:val="0"/>
                <w:sz w:val="21"/>
                <w:szCs w:val="21"/>
                <w:highlight w:val="none"/>
                <w:u w:val="none"/>
                <w:lang w:val="en-US" w:eastAsia="zh-CN" w:bidi="ar"/>
              </w:rPr>
              <w:t>1</w:t>
            </w:r>
          </w:p>
        </w:tc>
        <w:tc>
          <w:tcPr>
            <w:tcW w:w="1441" w:type="pct"/>
            <w:vMerge w:val="restart"/>
            <w:noWrap w:val="0"/>
            <w:vAlign w:val="center"/>
          </w:tcPr>
          <w:p w14:paraId="2EF5D0A4">
            <w:pPr>
              <w:keepNext w:val="0"/>
              <w:keepLines w:val="0"/>
              <w:widowControl/>
              <w:suppressLineNumbers w:val="0"/>
              <w:shd w:val="clear" w:color="auto" w:fill="auto"/>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投影机</w:t>
            </w:r>
          </w:p>
          <w:p w14:paraId="658A6342">
            <w:pPr>
              <w:keepNext w:val="0"/>
              <w:keepLines w:val="0"/>
              <w:widowControl/>
              <w:suppressLineNumbers w:val="0"/>
              <w:shd w:val="clear" w:color="auto" w:fill="auto"/>
              <w:jc w:val="center"/>
              <w:textAlignment w:val="center"/>
              <w:rPr>
                <w:rFonts w:hint="eastAsia" w:ascii="宋体" w:hAnsi="宋体" w:eastAsia="宋体" w:cs="宋体"/>
                <w:i w:val="0"/>
                <w:iCs w:val="0"/>
                <w:strike/>
                <w:dstrike w:val="0"/>
                <w:color w:val="auto"/>
                <w:sz w:val="21"/>
                <w:szCs w:val="21"/>
                <w:highlight w:val="none"/>
                <w:u w:val="none"/>
                <w:lang w:eastAsia="zh-CN"/>
              </w:rPr>
            </w:pPr>
            <w:r>
              <w:rPr>
                <w:rFonts w:hint="eastAsia" w:ascii="宋体" w:hAnsi="宋体" w:eastAsia="宋体" w:cs="宋体"/>
                <w:b/>
                <w:bCs/>
                <w:i w:val="0"/>
                <w:iCs w:val="0"/>
                <w:strike w:val="0"/>
                <w:dstrike w:val="0"/>
                <w:color w:val="auto"/>
                <w:kern w:val="0"/>
                <w:sz w:val="21"/>
                <w:szCs w:val="21"/>
                <w:highlight w:val="none"/>
                <w:u w:val="none"/>
                <w:lang w:val="en-US" w:eastAsia="zh-CN" w:bidi="ar"/>
              </w:rPr>
              <w:t>（需提供样品）</w:t>
            </w:r>
          </w:p>
        </w:tc>
        <w:tc>
          <w:tcPr>
            <w:tcW w:w="2030" w:type="pct"/>
            <w:vMerge w:val="restart"/>
            <w:noWrap w:val="0"/>
            <w:vAlign w:val="center"/>
          </w:tcPr>
          <w:p w14:paraId="4BCFCF1D">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亮度：30500 ISO 流明ISO</w:t>
            </w:r>
          </w:p>
          <w:p w14:paraId="6AE81020">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★显示芯片：0.96" DMD</w:t>
            </w:r>
          </w:p>
          <w:p w14:paraId="627CE102">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分辨率：1920 x 1200 (2,304,000 像素) 16:10；</w:t>
            </w:r>
          </w:p>
          <w:p w14:paraId="16C2F885">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★光源：红绿蓝RGB三色激光</w:t>
            </w:r>
          </w:p>
          <w:p w14:paraId="374EDEDD">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色温：8000K-12000K</w:t>
            </w:r>
          </w:p>
          <w:p w14:paraId="02AF526F">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亮度均匀性：＞90%</w:t>
            </w:r>
          </w:p>
          <w:p w14:paraId="55CC47EF">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色彩标准：BT.2020色彩空间</w:t>
            </w:r>
          </w:p>
          <w:p w14:paraId="13D99167">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标准寿命：20,000小时</w:t>
            </w:r>
          </w:p>
          <w:p w14:paraId="246AB2D8">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信号输入：HDMI*1、DVI-D x 1、VGA x 1、HDBaseT (RJ45 x 1)、DISPLAYPORT(DP）；</w:t>
            </w:r>
          </w:p>
          <w:p w14:paraId="104599FA">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信号输出：HDMI*1</w:t>
            </w:r>
          </w:p>
          <w:p w14:paraId="27561079">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3D同步： 3D  Sync in、3D  Sync out</w:t>
            </w:r>
          </w:p>
          <w:p w14:paraId="7434A9BA">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图像处理功能：垂直水平梯形校正±40、几何异形矫正、RGB色彩调整、画中画、Gamma色彩调整</w:t>
            </w:r>
          </w:p>
          <w:p w14:paraId="444A97E0">
            <w:pPr>
              <w:keepNext w:val="0"/>
              <w:keepLines w:val="0"/>
              <w:widowControl/>
              <w:suppressLineNumbers w:val="0"/>
              <w:shd w:val="clear" w:color="auto" w:fill="auto"/>
              <w:jc w:val="left"/>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像素时钟：166 MHz</w:t>
            </w:r>
          </w:p>
          <w:p w14:paraId="00FDD34C">
            <w:pPr>
              <w:widowControl w:val="0"/>
              <w:ind w:left="0" w:leftChars="0" w:firstLine="0" w:firstLine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图像位移：电动控制</w:t>
            </w:r>
          </w:p>
          <w:p w14:paraId="18EA2D01">
            <w:pPr>
              <w:widowControl w:val="0"/>
              <w:ind w:left="0" w:leftChars="0" w:firstLine="0" w:firstLine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整机重量：40KG</w:t>
            </w:r>
          </w:p>
          <w:p w14:paraId="633E9A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p>
        </w:tc>
        <w:tc>
          <w:tcPr>
            <w:tcW w:w="439" w:type="pct"/>
            <w:vMerge w:val="restart"/>
            <w:noWrap w:val="0"/>
            <w:vAlign w:val="center"/>
          </w:tcPr>
          <w:p w14:paraId="47DA1DE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357886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2DF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268E681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68678DC4">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16090BDC">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6B17C66F">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1DB8A294">
            <w:pPr>
              <w:shd w:val="clear" w:color="auto" w:fill="auto"/>
              <w:jc w:val="right"/>
              <w:rPr>
                <w:rFonts w:hint="eastAsia" w:ascii="宋体" w:hAnsi="宋体" w:eastAsia="宋体" w:cs="宋体"/>
                <w:i w:val="0"/>
                <w:iCs w:val="0"/>
                <w:color w:val="auto"/>
                <w:sz w:val="21"/>
                <w:szCs w:val="21"/>
                <w:highlight w:val="none"/>
                <w:u w:val="none"/>
              </w:rPr>
            </w:pPr>
          </w:p>
        </w:tc>
      </w:tr>
      <w:tr w14:paraId="7453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120951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3DF99CE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投影机镜头</w:t>
            </w:r>
          </w:p>
        </w:tc>
        <w:tc>
          <w:tcPr>
            <w:tcW w:w="2030" w:type="pct"/>
            <w:noWrap w:val="0"/>
            <w:vAlign w:val="center"/>
          </w:tcPr>
          <w:p w14:paraId="68AB92A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投射比：1.67-2.41:1</w:t>
            </w:r>
          </w:p>
        </w:tc>
        <w:tc>
          <w:tcPr>
            <w:tcW w:w="439" w:type="pct"/>
            <w:noWrap w:val="0"/>
            <w:vAlign w:val="center"/>
          </w:tcPr>
          <w:p w14:paraId="73CF3FF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7F0E900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AD4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CF4323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42B8C2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投影机镜头</w:t>
            </w:r>
          </w:p>
        </w:tc>
        <w:tc>
          <w:tcPr>
            <w:tcW w:w="2030" w:type="pct"/>
            <w:noWrap w:val="0"/>
            <w:vAlign w:val="center"/>
          </w:tcPr>
          <w:p w14:paraId="33AD7F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投射比：0.924-1.10:1</w:t>
            </w:r>
          </w:p>
        </w:tc>
        <w:tc>
          <w:tcPr>
            <w:tcW w:w="439" w:type="pct"/>
            <w:noWrap w:val="0"/>
            <w:vAlign w:val="center"/>
          </w:tcPr>
          <w:p w14:paraId="42F951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F19EA9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96B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37129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499E31F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户外防护箱</w:t>
            </w:r>
          </w:p>
        </w:tc>
        <w:tc>
          <w:tcPr>
            <w:tcW w:w="2030" w:type="pct"/>
            <w:noWrap w:val="0"/>
            <w:vAlign w:val="center"/>
          </w:tcPr>
          <w:p w14:paraId="15AA257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3万流明投影使用，定制工程投影机户外防护箱、自动温度调节投影机室外恒温防水防风干燥箱全面的保护您的投影机</w:t>
            </w:r>
          </w:p>
        </w:tc>
        <w:tc>
          <w:tcPr>
            <w:tcW w:w="439" w:type="pct"/>
            <w:noWrap w:val="0"/>
            <w:vAlign w:val="center"/>
          </w:tcPr>
          <w:p w14:paraId="4EDCEB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38CDFD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16B7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DE5324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2264CDE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防护箱立杆</w:t>
            </w:r>
          </w:p>
        </w:tc>
        <w:tc>
          <w:tcPr>
            <w:tcW w:w="2030" w:type="pct"/>
            <w:noWrap w:val="0"/>
            <w:vAlign w:val="center"/>
          </w:tcPr>
          <w:p w14:paraId="6F477FD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立杆高度2.5-3.5米 含基础制安</w:t>
            </w:r>
          </w:p>
        </w:tc>
        <w:tc>
          <w:tcPr>
            <w:tcW w:w="439" w:type="pct"/>
            <w:noWrap w:val="0"/>
            <w:vAlign w:val="center"/>
          </w:tcPr>
          <w:p w14:paraId="0C98F11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4EDE93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02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8AD94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79AF882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网络服务器</w:t>
            </w:r>
          </w:p>
        </w:tc>
        <w:tc>
          <w:tcPr>
            <w:tcW w:w="2030" w:type="pct"/>
            <w:noWrap w:val="0"/>
            <w:vAlign w:val="center"/>
          </w:tcPr>
          <w:p w14:paraId="221253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播控服务器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cpu：I7-12700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内存：16G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硬盘：500G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显卡：A2000*2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电源：650w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主板：Z790TUF</w:t>
            </w:r>
          </w:p>
        </w:tc>
        <w:tc>
          <w:tcPr>
            <w:tcW w:w="439" w:type="pct"/>
            <w:noWrap w:val="0"/>
            <w:vAlign w:val="center"/>
          </w:tcPr>
          <w:p w14:paraId="108EB4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86883B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B6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EFC5D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412111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网络服务器</w:t>
            </w:r>
          </w:p>
        </w:tc>
        <w:tc>
          <w:tcPr>
            <w:tcW w:w="2030" w:type="pct"/>
            <w:noWrap w:val="0"/>
            <w:vAlign w:val="center"/>
          </w:tcPr>
          <w:p w14:paraId="0A263D8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控制服务器</w:t>
            </w:r>
          </w:p>
        </w:tc>
        <w:tc>
          <w:tcPr>
            <w:tcW w:w="439" w:type="pct"/>
            <w:noWrap w:val="0"/>
            <w:vAlign w:val="center"/>
          </w:tcPr>
          <w:p w14:paraId="50187E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43A4B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7BF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501F49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3D9150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软件</w:t>
            </w:r>
          </w:p>
        </w:tc>
        <w:tc>
          <w:tcPr>
            <w:tcW w:w="2030" w:type="pct"/>
            <w:noWrap w:val="0"/>
            <w:vAlign w:val="center"/>
          </w:tcPr>
          <w:p w14:paraId="2E5A3F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融合软件</w:t>
            </w:r>
          </w:p>
        </w:tc>
        <w:tc>
          <w:tcPr>
            <w:tcW w:w="439" w:type="pct"/>
            <w:noWrap w:val="0"/>
            <w:vAlign w:val="center"/>
          </w:tcPr>
          <w:p w14:paraId="1E52D2C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通道</w:t>
            </w:r>
          </w:p>
        </w:tc>
        <w:tc>
          <w:tcPr>
            <w:tcW w:w="697" w:type="pct"/>
            <w:noWrap w:val="0"/>
            <w:vAlign w:val="center"/>
          </w:tcPr>
          <w:p w14:paraId="25C4B33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539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A28FB6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14C3621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软件</w:t>
            </w:r>
          </w:p>
        </w:tc>
        <w:tc>
          <w:tcPr>
            <w:tcW w:w="2030" w:type="pct"/>
            <w:noWrap w:val="0"/>
            <w:vAlign w:val="center"/>
          </w:tcPr>
          <w:p w14:paraId="08D36DA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中控软件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持自定义按钮、界面布局、自定义场景等功能，支持COM/TCP/UDP链接控制、可以控制设备日常无人值守设备自动开关机等功能。</w:t>
            </w:r>
          </w:p>
        </w:tc>
        <w:tc>
          <w:tcPr>
            <w:tcW w:w="439" w:type="pct"/>
            <w:noWrap w:val="0"/>
            <w:vAlign w:val="center"/>
          </w:tcPr>
          <w:p w14:paraId="19AECB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3575CBF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5D3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BED7B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40AA364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光纤盒</w:t>
            </w:r>
          </w:p>
        </w:tc>
        <w:tc>
          <w:tcPr>
            <w:tcW w:w="2030" w:type="pct"/>
            <w:noWrap w:val="0"/>
            <w:vAlign w:val="center"/>
          </w:tcPr>
          <w:p w14:paraId="6C25F7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熔纤盒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SC8口/12口、24口，单模9/125满配尾纤光缆熔接盒</w:t>
            </w:r>
          </w:p>
        </w:tc>
        <w:tc>
          <w:tcPr>
            <w:tcW w:w="439" w:type="pct"/>
            <w:noWrap w:val="0"/>
            <w:vAlign w:val="center"/>
          </w:tcPr>
          <w:p w14:paraId="585666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428915A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2BC4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A68ED8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722F29A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收发器</w:t>
            </w:r>
          </w:p>
        </w:tc>
        <w:tc>
          <w:tcPr>
            <w:tcW w:w="2030" w:type="pct"/>
            <w:noWrap w:val="0"/>
            <w:vAlign w:val="center"/>
          </w:tcPr>
          <w:p w14:paraId="51147D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视频光端机</w:t>
            </w:r>
          </w:p>
        </w:tc>
        <w:tc>
          <w:tcPr>
            <w:tcW w:w="439" w:type="pct"/>
            <w:noWrap w:val="0"/>
            <w:vAlign w:val="center"/>
          </w:tcPr>
          <w:p w14:paraId="5364B34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8B061A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2CC3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39F7C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5CA9E7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收发器</w:t>
            </w:r>
          </w:p>
        </w:tc>
        <w:tc>
          <w:tcPr>
            <w:tcW w:w="2030" w:type="pct"/>
            <w:noWrap w:val="0"/>
            <w:vAlign w:val="center"/>
          </w:tcPr>
          <w:p w14:paraId="3BD3CCB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光纤收发器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铝制外壳，散热性好，比铁壳更美观，抗干扰能力强；壁挂式更方便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使用单模双纤标配可传输2KM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视频分辨率最高达3840*2160@30Hz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支持RS232串口数据透传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支持本地环出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HDMI 1.4和HDCP 1.4标准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支持EDID学习，提高兼容性，匹配信号源和显示设备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内置自动调节系统，使图像平滑、清晰、稳定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内置ESD静电保护电路，安装简单，即插即用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应用领域：解决方案(商店、餐厅、教室、监视器、扬声器、节能、虚拟桌面、数码相机、大屏拼接等)</w:t>
            </w:r>
          </w:p>
        </w:tc>
        <w:tc>
          <w:tcPr>
            <w:tcW w:w="439" w:type="pct"/>
            <w:noWrap w:val="0"/>
            <w:vAlign w:val="center"/>
          </w:tcPr>
          <w:p w14:paraId="4C8DF0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6FB2A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514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0209BE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noWrap w:val="0"/>
            <w:vAlign w:val="center"/>
          </w:tcPr>
          <w:p w14:paraId="6C6F95F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机柜、机架</w:t>
            </w:r>
          </w:p>
        </w:tc>
        <w:tc>
          <w:tcPr>
            <w:tcW w:w="2030" w:type="pct"/>
            <w:noWrap w:val="0"/>
            <w:vAlign w:val="center"/>
          </w:tcPr>
          <w:p w14:paraId="5D80F5F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户外弱电机柜</w:t>
            </w:r>
          </w:p>
        </w:tc>
        <w:tc>
          <w:tcPr>
            <w:tcW w:w="439" w:type="pct"/>
            <w:noWrap w:val="0"/>
            <w:vAlign w:val="center"/>
          </w:tcPr>
          <w:p w14:paraId="78D916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2B4B21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A33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A4C970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noWrap w:val="0"/>
            <w:vAlign w:val="center"/>
          </w:tcPr>
          <w:p w14:paraId="729E26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2030" w:type="pct"/>
            <w:noWrap w:val="0"/>
            <w:vAlign w:val="center"/>
          </w:tcPr>
          <w:p w14:paraId="603A1B6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千兆24口交换机</w:t>
            </w:r>
          </w:p>
        </w:tc>
        <w:tc>
          <w:tcPr>
            <w:tcW w:w="439" w:type="pct"/>
            <w:noWrap w:val="0"/>
            <w:vAlign w:val="center"/>
          </w:tcPr>
          <w:p w14:paraId="3C0A52F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7DA18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8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DCAED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1" w:type="pct"/>
            <w:noWrap w:val="0"/>
            <w:vAlign w:val="center"/>
          </w:tcPr>
          <w:p w14:paraId="2EAA9D9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物联网卡</w:t>
            </w:r>
          </w:p>
        </w:tc>
        <w:tc>
          <w:tcPr>
            <w:tcW w:w="2030" w:type="pct"/>
            <w:noWrap w:val="0"/>
            <w:vAlign w:val="center"/>
          </w:tcPr>
          <w:p w14:paraId="1F0645D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三大运营商</w:t>
            </w:r>
          </w:p>
        </w:tc>
        <w:tc>
          <w:tcPr>
            <w:tcW w:w="439" w:type="pct"/>
            <w:noWrap w:val="0"/>
            <w:vAlign w:val="center"/>
          </w:tcPr>
          <w:p w14:paraId="329A43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697" w:type="pct"/>
            <w:noWrap w:val="0"/>
            <w:vAlign w:val="center"/>
          </w:tcPr>
          <w:p w14:paraId="19F1784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16A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318D87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1" w:type="pct"/>
            <w:noWrap w:val="0"/>
            <w:vAlign w:val="center"/>
          </w:tcPr>
          <w:p w14:paraId="53BC1D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路由器</w:t>
            </w:r>
          </w:p>
        </w:tc>
        <w:tc>
          <w:tcPr>
            <w:tcW w:w="2030" w:type="pct"/>
            <w:noWrap w:val="0"/>
            <w:vAlign w:val="center"/>
          </w:tcPr>
          <w:p w14:paraId="0AEC2B8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4G路由器</w:t>
            </w:r>
          </w:p>
        </w:tc>
        <w:tc>
          <w:tcPr>
            <w:tcW w:w="439" w:type="pct"/>
            <w:noWrap w:val="0"/>
            <w:vAlign w:val="center"/>
          </w:tcPr>
          <w:p w14:paraId="5E6789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59B4F8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05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38708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41" w:type="pct"/>
            <w:noWrap w:val="0"/>
            <w:vAlign w:val="center"/>
          </w:tcPr>
          <w:p w14:paraId="4591E00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浮排支架</w:t>
            </w:r>
          </w:p>
        </w:tc>
        <w:tc>
          <w:tcPr>
            <w:tcW w:w="2030" w:type="pct"/>
            <w:noWrap w:val="0"/>
            <w:vAlign w:val="center"/>
          </w:tcPr>
          <w:p w14:paraId="469B9F2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定制投影专用支架</w:t>
            </w:r>
          </w:p>
        </w:tc>
        <w:tc>
          <w:tcPr>
            <w:tcW w:w="439" w:type="pct"/>
            <w:noWrap w:val="0"/>
            <w:vAlign w:val="center"/>
          </w:tcPr>
          <w:p w14:paraId="2460DD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13A5F0E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E6E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0CB945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41" w:type="pct"/>
            <w:noWrap w:val="0"/>
            <w:vAlign w:val="center"/>
          </w:tcPr>
          <w:p w14:paraId="6347026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双绞线缆</w:t>
            </w:r>
          </w:p>
        </w:tc>
        <w:tc>
          <w:tcPr>
            <w:tcW w:w="2030" w:type="pct"/>
            <w:noWrap w:val="0"/>
            <w:vAlign w:val="center"/>
          </w:tcPr>
          <w:p w14:paraId="3432424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439" w:type="pct"/>
            <w:noWrap w:val="0"/>
            <w:vAlign w:val="center"/>
          </w:tcPr>
          <w:p w14:paraId="0D5E78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00FA77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r w14:paraId="4B92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88B2F5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41" w:type="pct"/>
            <w:noWrap w:val="0"/>
            <w:vAlign w:val="center"/>
          </w:tcPr>
          <w:p w14:paraId="5D70C7E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30" w:type="pct"/>
            <w:noWrap w:val="0"/>
            <w:vAlign w:val="center"/>
          </w:tcPr>
          <w:p w14:paraId="53B6A72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PE32</w:t>
            </w:r>
          </w:p>
        </w:tc>
        <w:tc>
          <w:tcPr>
            <w:tcW w:w="439" w:type="pct"/>
            <w:noWrap w:val="0"/>
            <w:vAlign w:val="center"/>
          </w:tcPr>
          <w:p w14:paraId="5E383B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9748F2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r w14:paraId="749F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6D05C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41" w:type="pct"/>
            <w:noWrap w:val="0"/>
            <w:vAlign w:val="center"/>
          </w:tcPr>
          <w:p w14:paraId="5F238EB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30" w:type="pct"/>
            <w:noWrap w:val="0"/>
            <w:vAlign w:val="center"/>
          </w:tcPr>
          <w:p w14:paraId="440A58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 8芯铠装</w:t>
            </w:r>
          </w:p>
        </w:tc>
        <w:tc>
          <w:tcPr>
            <w:tcW w:w="439" w:type="pct"/>
            <w:noWrap w:val="0"/>
            <w:vAlign w:val="center"/>
          </w:tcPr>
          <w:p w14:paraId="3B7F84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632973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r w14:paraId="1A55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5F473E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41" w:type="pct"/>
            <w:noWrap w:val="0"/>
            <w:vAlign w:val="center"/>
          </w:tcPr>
          <w:p w14:paraId="56FBED8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0" w:type="pct"/>
            <w:noWrap w:val="0"/>
            <w:vAlign w:val="center"/>
          </w:tcPr>
          <w:p w14:paraId="2CE8988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JHS-3*4</w:t>
            </w:r>
          </w:p>
        </w:tc>
        <w:tc>
          <w:tcPr>
            <w:tcW w:w="439" w:type="pct"/>
            <w:noWrap w:val="0"/>
            <w:vAlign w:val="center"/>
          </w:tcPr>
          <w:p w14:paraId="3C0616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7DB57A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800.00</w:t>
            </w:r>
          </w:p>
        </w:tc>
      </w:tr>
      <w:tr w14:paraId="23B6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DE8BB4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41" w:type="pct"/>
            <w:noWrap w:val="0"/>
            <w:vAlign w:val="center"/>
          </w:tcPr>
          <w:p w14:paraId="71ECB92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030" w:type="pct"/>
            <w:noWrap w:val="0"/>
            <w:vAlign w:val="center"/>
          </w:tcPr>
          <w:p w14:paraId="2BEADF2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人工机械配合挖沟槽、基坑土方 土壤类别自行考虑</w:t>
            </w:r>
          </w:p>
        </w:tc>
        <w:tc>
          <w:tcPr>
            <w:tcW w:w="439" w:type="pct"/>
            <w:noWrap w:val="0"/>
            <w:vAlign w:val="center"/>
          </w:tcPr>
          <w:p w14:paraId="3210A7E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9D8169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4068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1DA72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41" w:type="pct"/>
            <w:noWrap w:val="0"/>
            <w:vAlign w:val="center"/>
          </w:tcPr>
          <w:p w14:paraId="3B54D14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552890E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人工机械配合原土回填</w:t>
            </w:r>
          </w:p>
        </w:tc>
        <w:tc>
          <w:tcPr>
            <w:tcW w:w="439" w:type="pct"/>
            <w:noWrap w:val="0"/>
            <w:vAlign w:val="center"/>
          </w:tcPr>
          <w:p w14:paraId="4F2221B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F757E8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bl>
    <w:p w14:paraId="6C1639CB">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10、演绎音响</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756"/>
        <w:gridCol w:w="3887"/>
        <w:gridCol w:w="838"/>
        <w:gridCol w:w="1333"/>
      </w:tblGrid>
      <w:tr w14:paraId="1B08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044667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445679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2" w:type="pct"/>
            <w:vMerge w:val="restart"/>
            <w:noWrap w:val="0"/>
            <w:vAlign w:val="center"/>
          </w:tcPr>
          <w:p w14:paraId="063E2C7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8" w:type="pct"/>
            <w:vMerge w:val="restart"/>
            <w:noWrap w:val="0"/>
            <w:vAlign w:val="center"/>
          </w:tcPr>
          <w:p w14:paraId="07A671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3E8BC31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568E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179ADFEB">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60BCCC3D">
            <w:pPr>
              <w:shd w:val="clear" w:color="auto" w:fill="auto"/>
              <w:jc w:val="center"/>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43D41F7F">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285B1C08">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0E99B6DD">
            <w:pPr>
              <w:shd w:val="clear" w:color="auto" w:fill="auto"/>
              <w:jc w:val="center"/>
              <w:rPr>
                <w:rFonts w:hint="eastAsia" w:ascii="宋体" w:hAnsi="宋体" w:eastAsia="宋体" w:cs="宋体"/>
                <w:i w:val="0"/>
                <w:iCs w:val="0"/>
                <w:color w:val="auto"/>
                <w:sz w:val="21"/>
                <w:szCs w:val="21"/>
                <w:highlight w:val="none"/>
                <w:u w:val="none"/>
              </w:rPr>
            </w:pPr>
          </w:p>
        </w:tc>
      </w:tr>
      <w:tr w14:paraId="183A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0" w:type="pct"/>
            <w:vMerge w:val="continue"/>
            <w:noWrap w:val="0"/>
            <w:vAlign w:val="center"/>
          </w:tcPr>
          <w:p w14:paraId="68F34324">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08092B44">
            <w:pPr>
              <w:shd w:val="clear" w:color="auto" w:fill="auto"/>
              <w:jc w:val="center"/>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37049F8C">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06B46E0E">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1E4F90CD">
            <w:pPr>
              <w:shd w:val="clear" w:color="auto" w:fill="auto"/>
              <w:jc w:val="center"/>
              <w:rPr>
                <w:rFonts w:hint="eastAsia" w:ascii="宋体" w:hAnsi="宋体" w:eastAsia="宋体" w:cs="宋体"/>
                <w:i w:val="0"/>
                <w:iCs w:val="0"/>
                <w:color w:val="auto"/>
                <w:sz w:val="21"/>
                <w:szCs w:val="21"/>
                <w:highlight w:val="none"/>
                <w:u w:val="none"/>
              </w:rPr>
            </w:pPr>
          </w:p>
        </w:tc>
      </w:tr>
      <w:tr w14:paraId="7874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5860709">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1E2801F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演绎音响系统</w:t>
            </w:r>
          </w:p>
        </w:tc>
        <w:tc>
          <w:tcPr>
            <w:tcW w:w="2032" w:type="pct"/>
            <w:noWrap w:val="0"/>
            <w:vAlign w:val="center"/>
          </w:tcPr>
          <w:p w14:paraId="66B8C9EA">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3733ECBE">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CE41D9B">
            <w:pPr>
              <w:shd w:val="clear" w:color="auto" w:fill="auto"/>
              <w:jc w:val="right"/>
              <w:rPr>
                <w:rFonts w:hint="eastAsia" w:ascii="宋体" w:hAnsi="宋体" w:eastAsia="宋体" w:cs="宋体"/>
                <w:i w:val="0"/>
                <w:iCs w:val="0"/>
                <w:color w:val="auto"/>
                <w:sz w:val="21"/>
                <w:szCs w:val="21"/>
                <w:highlight w:val="none"/>
                <w:u w:val="none"/>
              </w:rPr>
            </w:pPr>
          </w:p>
        </w:tc>
      </w:tr>
      <w:tr w14:paraId="76E7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ED1ADB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6E9865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主扩水平阵列全频扬声器</w:t>
            </w:r>
          </w:p>
        </w:tc>
        <w:tc>
          <w:tcPr>
            <w:tcW w:w="2032" w:type="pct"/>
            <w:noWrap w:val="0"/>
            <w:vAlign w:val="center"/>
          </w:tcPr>
          <w:p w14:paraId="6120E2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类型:双12寸三分频水平阵列全音域（两路驱动）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单元组成：LF：2 x 12寸钕锥形驱动器x ，MF：1 x 8寸钕锥形驱动器，HF：1 x 1寸钕磁压缩驱动器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频率响应:  55 Hz〜17 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灵敏度:LF: 102 dB HMF：107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输出功率: LF: 1200 W（额定功率）,2400 W（最大功率）MHF: 200 W（额定功率）,400 W （最大功率）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声  压 级：LF：133 dB（连续）,139 dB（峰值）；MHF：130 dB（连续）,136 dB（峰值）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扩散角度：50°H×35°V，                                         阻抗：LF：4Ω ；HF：8Ω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接口：speakON®NL4 x 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尺寸:（宽×高×深） 530mmx 1080mmx 540mm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重量：57.6kg</w:t>
            </w:r>
          </w:p>
        </w:tc>
        <w:tc>
          <w:tcPr>
            <w:tcW w:w="438" w:type="pct"/>
            <w:noWrap w:val="0"/>
            <w:vAlign w:val="center"/>
          </w:tcPr>
          <w:p w14:paraId="41990D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40802A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10B8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19602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22D64BD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41CA02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主扩超低频扬声器</w:t>
            </w:r>
          </w:p>
        </w:tc>
        <w:tc>
          <w:tcPr>
            <w:tcW w:w="2032" w:type="pct"/>
            <w:noWrap w:val="0"/>
            <w:vAlign w:val="center"/>
          </w:tcPr>
          <w:p w14:paraId="32A3887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类型：双18寸压缩式超低频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外壳：18mm（0.7英寸）桦木胶合板；耐冲击，黑色半哑光质感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单元组成：LF 2 x 18英寸钕锥形驱动器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频率响应：32 Hz〜150 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灵敏度：107.5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阻抗： 4Ω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功率：1400 W（额定功率），2800 W（最大功率）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声压级：139 dB连续，145 dB峰值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 Neutrik SpeakON NL4 x 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尺寸：（宽×高×深） 1308mm×558mm×890mm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 134kg</w:t>
            </w:r>
          </w:p>
        </w:tc>
        <w:tc>
          <w:tcPr>
            <w:tcW w:w="438" w:type="pct"/>
            <w:noWrap w:val="0"/>
            <w:vAlign w:val="center"/>
          </w:tcPr>
          <w:p w14:paraId="6891AAD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11A1AE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14:paraId="14B7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94E9B9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64067C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VIP观众席全频扬声器</w:t>
            </w:r>
          </w:p>
        </w:tc>
        <w:tc>
          <w:tcPr>
            <w:tcW w:w="2032" w:type="pct"/>
            <w:noWrap w:val="0"/>
            <w:vAlign w:val="center"/>
          </w:tcPr>
          <w:p w14:paraId="2A35AC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类型：二分频全音域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单元组成：LF 1 x 12英寸（320mm）钕锥形驱动器，HF1 x 1.4英寸（36mm）钕磁压缩驱动器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频率响应：70 Hz〜20 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灵敏度:（1 W / 1 m） 101dB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阻抗：8Ω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功率：400 W（额定功率），800 W（最大功率）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声压级：127 dB（连续），133 dB（峰值）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扩散角度：90°H×60°V，可旋转                                   接口：2×Neutrik SpeakON™NL4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尺寸：(宽×高×深） 380mm×622mm×360mm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重量：23kg</w:t>
            </w:r>
          </w:p>
        </w:tc>
        <w:tc>
          <w:tcPr>
            <w:tcW w:w="438" w:type="pct"/>
            <w:noWrap w:val="0"/>
            <w:vAlign w:val="center"/>
          </w:tcPr>
          <w:p w14:paraId="5263AE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C29A87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0B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E76D5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5218C644">
            <w:pPr>
              <w:keepNext w:val="0"/>
              <w:keepLines w:val="0"/>
              <w:widowControl/>
              <w:suppressLineNumbers w:val="0"/>
              <w:shd w:val="clear" w:color="auto" w:fill="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阶梯观众席前区扬声器</w:t>
            </w:r>
          </w:p>
          <w:p w14:paraId="5CB65346">
            <w:pPr>
              <w:keepNext w:val="0"/>
              <w:keepLines w:val="0"/>
              <w:widowControl/>
              <w:suppressLineNumbers w:val="0"/>
              <w:shd w:val="clear" w:color="auto" w:fill="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（需提供样品）</w:t>
            </w:r>
          </w:p>
        </w:tc>
        <w:tc>
          <w:tcPr>
            <w:tcW w:w="2032" w:type="pct"/>
            <w:noWrap w:val="0"/>
            <w:vAlign w:val="center"/>
          </w:tcPr>
          <w:p w14:paraId="72861C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类型：二分频全音域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单元组成：LF 1 x 12英寸（320mm）钕锥形驱动器，HF1 x 1.4英寸（36mm）钕磁压缩驱动器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频率响应：70 Hz〜20 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灵敏度:（1 W / 1 m） 101dB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阻抗：8Ω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功率：400 W（额定功率），800 W（最大功率）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声压级：127 dB（连续），133 dB（峰值）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扩散角度：90°H×60°V，可旋转                                   接口：2×Neutrik SpeakON™NL4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尺寸：(宽×高×深） 380mm×622mm×360mm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重量：23kg</w:t>
            </w:r>
          </w:p>
        </w:tc>
        <w:tc>
          <w:tcPr>
            <w:tcW w:w="438" w:type="pct"/>
            <w:noWrap w:val="0"/>
            <w:vAlign w:val="center"/>
          </w:tcPr>
          <w:p w14:paraId="2C941E0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D52DD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6C5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885490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737C35B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VIP看台微型音箱</w:t>
            </w:r>
          </w:p>
        </w:tc>
        <w:tc>
          <w:tcPr>
            <w:tcW w:w="2032" w:type="pct"/>
            <w:noWrap w:val="0"/>
            <w:vAlign w:val="center"/>
          </w:tcPr>
          <w:p w14:paraId="6BEDA3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频率响应（-10dB，典型值）82Hz～20kHz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扩散角度：90°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灵敏度:（1W）88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定阻阻抗： 16Ω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定阻功率：（额定/最大）60W/120W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定压功率： 70V 60W/30W/15W/7.5W;100V 60W/30W/15W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单元配置：LF6.5寸（165mm）圆锥；HF3/4寸（20mm）圆顶高音扬声器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连接器 Euroblock（4针）×1（输入：+/-，循环：+/-）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颜色:白色（CM-C56T-W）/黑色（CM-C56T-K）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尺寸（宽x高） 278mmx 211mm（10.94 x 8.31寸）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重量/件 :3.5kg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配件 :C型环、瓦桥、4针Euroblock连接器、天花板孔切割模板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包装类型 :每包2件</w:t>
            </w:r>
          </w:p>
        </w:tc>
        <w:tc>
          <w:tcPr>
            <w:tcW w:w="438" w:type="pct"/>
            <w:noWrap w:val="0"/>
            <w:vAlign w:val="center"/>
          </w:tcPr>
          <w:p w14:paraId="127B7BC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3809F2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26F8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7A7CF8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vMerge w:val="restart"/>
            <w:noWrap w:val="0"/>
            <w:vAlign w:val="center"/>
          </w:tcPr>
          <w:p w14:paraId="1FCE2F5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DSP功率放大器</w:t>
            </w:r>
          </w:p>
        </w:tc>
        <w:tc>
          <w:tcPr>
            <w:tcW w:w="2032" w:type="pct"/>
            <w:vMerge w:val="restart"/>
            <w:noWrap w:val="0"/>
            <w:vAlign w:val="center"/>
          </w:tcPr>
          <w:p w14:paraId="29919E0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DSP功率放大器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产品型号：X8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八通道DSP数字功率放大器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兼用全球交流电：单相，双相，三相运行。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输入通道信号数量：模拟4 (4x XLR) 、AES3 4 (2x XLR)。             </w:t>
            </w:r>
          </w:p>
          <w:p w14:paraId="320839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每通道输出功率：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8Ω @ 8*1600 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4Ω @ 8*3000 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2.7Ω @ 8*4000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2Ω @ 8*5200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每个通道可桥接，最大输出功率：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8Ω桥接模式：4*6000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4Ω桥接模式：4*10400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峰值总输出，所有通道受驱动40000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DSP+Dante可选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模拟/数字转换器24位96 kHz Tandem™ 结构，129 dB的动态范围-0.00056%的总谐波失真+噪声，数字/模拟转换器24位192 kHz Tandem™，121 dB的动态范围-0.00084%的总谐波失真+噪声，采样率转换器24位44.1到192 kHz，140 dB的动态范围-0.0001%的总谐波失真+噪声，内部精度40位浮点延迟2秒+100毫秒用于时间对准，均衡器，升余弦，自定义FIR(有限脉冲响应)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，参数IIR(无限脉冲响应)：峰值、高/低搁架型、全通、带通、带阻、高/低通均衡，分频器，线性相位(FIR)、混合(FIR-IIR)，Butterworth、Linkwitz-Riley、Bessel: 6 dB/oct至48 dB/oct (IIR)，限幅器TruePower™、电压有效值、电流有效值、峰值限幅器，主动阻尼控制(Active DampingControl™)补偿线缆。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 483 mm x 88 mm x 495 mm (19.0 in x 3.5 in x 19.5 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 24 kg (52.9 lb)。</w:t>
            </w:r>
          </w:p>
        </w:tc>
        <w:tc>
          <w:tcPr>
            <w:tcW w:w="438" w:type="pct"/>
            <w:vMerge w:val="restart"/>
            <w:noWrap w:val="0"/>
            <w:vAlign w:val="center"/>
          </w:tcPr>
          <w:p w14:paraId="4100BD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03E17D0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5F01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4587F340">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77A16397">
            <w:pPr>
              <w:shd w:val="clear" w:color="auto" w:fill="auto"/>
              <w:jc w:val="center"/>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105511C8">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4B0F169A">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3EA7FBE2">
            <w:pPr>
              <w:shd w:val="clear" w:color="auto" w:fill="auto"/>
              <w:jc w:val="right"/>
              <w:rPr>
                <w:rFonts w:hint="eastAsia" w:ascii="宋体" w:hAnsi="宋体" w:eastAsia="宋体" w:cs="宋体"/>
                <w:i w:val="0"/>
                <w:iCs w:val="0"/>
                <w:color w:val="auto"/>
                <w:sz w:val="21"/>
                <w:szCs w:val="21"/>
                <w:highlight w:val="none"/>
                <w:u w:val="none"/>
              </w:rPr>
            </w:pPr>
          </w:p>
        </w:tc>
      </w:tr>
      <w:tr w14:paraId="44DA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4EFFD4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vMerge w:val="restart"/>
            <w:noWrap w:val="0"/>
            <w:vAlign w:val="center"/>
          </w:tcPr>
          <w:p w14:paraId="1D927D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DSP功率放大器 </w:t>
            </w:r>
          </w:p>
        </w:tc>
        <w:tc>
          <w:tcPr>
            <w:tcW w:w="2032" w:type="pct"/>
            <w:vMerge w:val="restart"/>
            <w:noWrap w:val="0"/>
            <w:vAlign w:val="center"/>
          </w:tcPr>
          <w:p w14:paraId="09186A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输出功率：4 x 750w (8 Ohm); 4 x750w (4 Ohm);4 x 750w (2 Ohm) ，  桥接模式：8Ω 1500W，4Ω 1500W，                                 输入灵敏度@ 8 Ω：增益 32 dB， 2.57V , S/N (20 Hz - 20 kHz @ 8 Ω) 0 &gt;110 dB(A)                                                 最大输入电平：24 dBu,                                            频率响应 ：20 Hz - 20 kHz +/-0.5 dB                              串扰 (1 kHz) ：&lt;-70 dB                                           输入阻抗： 20kΩ 平衡式，CMRR &gt;65 dB                             输出阻抗@100 Hz：26 mΩ                                          模数转换器：24 Bit Tandem™ @ 48 kHz。125 dB-A动态范围 - 0.005 % THD+N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数模转换器：24 Bit Tandem™ @ 48 kHz。117 dB-A动态范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围 - 0.003 % THD+N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采样率转换器：140 dB 动态范围 - 0.0001 % THD+N                   均 衡 器：升余弦，自定义FIR，参量IIR：峰值，高/低滤波，全通，带通，带阻，高/低通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分 频 器：线性相位 (FIR),巴特沃斯，林奎茨-瑞利，贝塞尔：6 dB/倍频程至48 dB/倍频程 (IIR）                                        限 幅 器：实际功率, 额定电压, 额定电流, 峰值限幅                 阻尼控制：主动阻尼控制                                           输出接口:  模拟 4（ 2 Speakon NL4)                               输入接口：模拟 4 XLR (母头) , 数字: AES3 - 1 XLR（母头) ,LINK - 1 XLR （公头）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 484 x 405 x 44.5 mm (19 x 16 x 1.75 in)                   重</w:t>
            </w:r>
          </w:p>
        </w:tc>
        <w:tc>
          <w:tcPr>
            <w:tcW w:w="438" w:type="pct"/>
            <w:vMerge w:val="restart"/>
            <w:noWrap w:val="0"/>
            <w:vAlign w:val="center"/>
          </w:tcPr>
          <w:p w14:paraId="17B7957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15B95BA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24F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0F49D5AC">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CC860D8">
            <w:pPr>
              <w:shd w:val="clear" w:color="auto" w:fill="auto"/>
              <w:jc w:val="left"/>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638D1F06">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2447E763">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5A0B817E">
            <w:pPr>
              <w:shd w:val="clear" w:color="auto" w:fill="auto"/>
              <w:jc w:val="right"/>
              <w:rPr>
                <w:rFonts w:hint="eastAsia" w:ascii="宋体" w:hAnsi="宋体" w:eastAsia="宋体" w:cs="宋体"/>
                <w:i w:val="0"/>
                <w:iCs w:val="0"/>
                <w:color w:val="auto"/>
                <w:sz w:val="21"/>
                <w:szCs w:val="21"/>
                <w:highlight w:val="none"/>
                <w:u w:val="none"/>
              </w:rPr>
            </w:pPr>
          </w:p>
        </w:tc>
      </w:tr>
      <w:tr w14:paraId="4EFE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669D7B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vMerge w:val="restart"/>
            <w:noWrap w:val="0"/>
            <w:vAlign w:val="center"/>
          </w:tcPr>
          <w:p w14:paraId="0AB61E3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61E2CEA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2E8B3BC5">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476BD46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3B1B10B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542516D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2BA98FC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1F5EF73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67605EC5">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15BC005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p w14:paraId="771695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数字调音台</w:t>
            </w:r>
          </w:p>
        </w:tc>
        <w:tc>
          <w:tcPr>
            <w:tcW w:w="2032" w:type="pct"/>
            <w:vMerge w:val="restart"/>
            <w:noWrap w:val="0"/>
            <w:vAlign w:val="center"/>
          </w:tcPr>
          <w:p w14:paraId="117455F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该调音台是紧凑式、可机架安装的数字调音台，基于 96kHz XCVI FPGA 核心，拥有 48 路输入通道、主左右输出和 12 路立体声混音输出调音台界面具有 17 个移动推子，六层，每一层具备专有按键，让用户轻松访问输入通道、输出混音、FX 发送、FX 返送、DCA 主推子和 MIDI 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每个推子条都具有带显示的专有PAFL（推子前后监听）、Select（选择）和 Mute（静音）按钮，可变 LED 电平表、峰值 LED显示器和颜色可变的背光 LCD 显示屏。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专有物理控制按钮允许调整关键的处理参数，并在选定按钮启用之后，调整选定输入或输出通道的参数。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调音台界面的推子和控制旋钮具有高对比度的颜色显示，在光线较暗的环境中操作时有出色的可视度。控制旋钮还可以发亮，显示正在使用的功能和状态。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发送至混音的电平可以显示并通过推子进行调节。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整个调音台界面集成了发亮显示。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单/双脚踏开关连接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兼容 ME 个人监听调音台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16x16 (48/96kHz) SD录音/播放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通过 Slink 接口可以扩展 dSnake 和 DX 扩展接口，也可以通过 gigaACE（64X64）协议进行远程音频传输I/O 端 口用于音频选项卡（包 括第三方协议 ——Dante/Waves 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RackFX 效果套件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输入：16 XLR输入 2 TRS输入 1 3.5输入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输出：12 AUX或编组 主左右输出 12XLR  2TRS AES 数字输出 BUS：36</w:t>
            </w:r>
          </w:p>
          <w:p w14:paraId="28FE28B2">
            <w:pPr>
              <w:keepNext w:val="0"/>
              <w:keepLines w:val="0"/>
              <w:widowControl/>
              <w:suppressLineNumbers w:val="0"/>
              <w:shd w:val="clear" w:color="auto" w:fill="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总谐波失真:</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0.1%</w:t>
            </w:r>
          </w:p>
          <w:p w14:paraId="753C3FFE">
            <w:pPr>
              <w:keepNext w:val="0"/>
              <w:keepLines w:val="0"/>
              <w:widowControl/>
              <w:suppressLineNumbers w:val="0"/>
              <w:shd w:val="clear" w:color="auto" w:fill="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增益频率响应：（</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1dB)</w:t>
            </w:r>
          </w:p>
          <w:p w14:paraId="3625037F">
            <w:pPr>
              <w:keepNext w:val="0"/>
              <w:keepLines w:val="0"/>
              <w:widowControl/>
              <w:suppressLineNumbers w:val="0"/>
              <w:shd w:val="clear" w:color="auto" w:fill="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信噪比：</w:t>
            </w:r>
            <w:r>
              <w:rPr>
                <w:rFonts w:hint="eastAsia" w:ascii="微软雅黑" w:hAnsi="微软雅黑" w:eastAsia="微软雅黑" w:cs="微软雅黑"/>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100dB</w:t>
            </w:r>
          </w:p>
          <w:p w14:paraId="3C413A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trike w:val="0"/>
                <w:dstrike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输出最大电平：</w:t>
            </w:r>
            <w:r>
              <w:rPr>
                <w:rFonts w:hint="eastAsia" w:ascii="微软雅黑" w:hAnsi="微软雅黑" w:eastAsia="微软雅黑" w:cs="微软雅黑"/>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21dB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采样率：96kHz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比特率：96Bit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推子数：16+1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触摸屏：7’’彩色触摸屏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无线远程混音应用软件，用于 iPad 和 Android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DAW 控制驱动器，用于通过 USB 或 TCP/IP 进行 MIDI 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尺寸；440 x 514.9 x 198 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10.5 kg</w:t>
            </w:r>
          </w:p>
        </w:tc>
        <w:tc>
          <w:tcPr>
            <w:tcW w:w="438" w:type="pct"/>
            <w:vMerge w:val="restart"/>
            <w:noWrap w:val="0"/>
            <w:vAlign w:val="center"/>
          </w:tcPr>
          <w:p w14:paraId="1CAF52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56EB8D7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291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1A141D08">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4B526C67">
            <w:pPr>
              <w:shd w:val="clear" w:color="auto" w:fill="auto"/>
              <w:jc w:val="left"/>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31CEE841">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7B5C64F2">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56C7D783">
            <w:pPr>
              <w:shd w:val="clear" w:color="auto" w:fill="auto"/>
              <w:jc w:val="right"/>
              <w:rPr>
                <w:rFonts w:hint="eastAsia" w:ascii="宋体" w:hAnsi="宋体" w:eastAsia="宋体" w:cs="宋体"/>
                <w:i w:val="0"/>
                <w:iCs w:val="0"/>
                <w:color w:val="auto"/>
                <w:sz w:val="21"/>
                <w:szCs w:val="21"/>
                <w:highlight w:val="none"/>
                <w:u w:val="none"/>
              </w:rPr>
            </w:pPr>
          </w:p>
        </w:tc>
      </w:tr>
      <w:tr w14:paraId="471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54DEE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48AE443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数字音频接口模块</w:t>
            </w:r>
          </w:p>
        </w:tc>
        <w:tc>
          <w:tcPr>
            <w:tcW w:w="2032" w:type="pct"/>
            <w:noWrap w:val="0"/>
            <w:vAlign w:val="center"/>
          </w:tcPr>
          <w:p w14:paraId="77A1F6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128路音频输入和128路音频输出，前置放大器控制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96kHz或48kHz运作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gigaACE（96kH），DX（96kHz）或dSnake（48kHz）连接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智能切换不同模式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独立的SRC，帮助一个系统运行两种不同协议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即插即用*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*注意：SLink 选项要求SQ固件版本为V1.3或更高版本。</w:t>
            </w:r>
          </w:p>
        </w:tc>
        <w:tc>
          <w:tcPr>
            <w:tcW w:w="438" w:type="pct"/>
            <w:noWrap w:val="0"/>
            <w:vAlign w:val="center"/>
          </w:tcPr>
          <w:p w14:paraId="57B149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BBEE2E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C2A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9A26D3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750CA79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接口箱</w:t>
            </w:r>
          </w:p>
        </w:tc>
        <w:tc>
          <w:tcPr>
            <w:tcW w:w="2032" w:type="pct"/>
            <w:noWrap w:val="0"/>
            <w:vAlign w:val="center"/>
          </w:tcPr>
          <w:p w14:paraId="3307D8D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与数字调音台兼容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16路XLR话筒前置放大器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每个输入的幻象电源LED指示灯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8路XLR线路输出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dSNAKE连接，带Ethercon锁定接口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用于菊链式连接/ME个人混音系统的额外锁定Ethercon接口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橡胶减震器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手提把手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可选机架安装套件</w:t>
            </w:r>
          </w:p>
        </w:tc>
        <w:tc>
          <w:tcPr>
            <w:tcW w:w="438" w:type="pct"/>
            <w:noWrap w:val="0"/>
            <w:vAlign w:val="center"/>
          </w:tcPr>
          <w:p w14:paraId="05EBA4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65120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10E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8FD94F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57471A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收发器</w:t>
            </w:r>
          </w:p>
        </w:tc>
        <w:tc>
          <w:tcPr>
            <w:tcW w:w="2032" w:type="pct"/>
            <w:noWrap w:val="0"/>
            <w:vAlign w:val="center"/>
          </w:tcPr>
          <w:p w14:paraId="2E671D7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转换盒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单模单纤光纤收发器 适用 路由器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材质 铁壳， 工作波长 1550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使用环境 室内 使用温度 -20℃～60℃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指示灯 光口和电口Link/Act、PWR 接口类型 SC口协议 IEEE 802.3u 网络介质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网线：五类或以上UTP和STP 光纤：9/125um单模光纤</w:t>
            </w:r>
          </w:p>
        </w:tc>
        <w:tc>
          <w:tcPr>
            <w:tcW w:w="438" w:type="pct"/>
            <w:noWrap w:val="0"/>
            <w:vAlign w:val="center"/>
          </w:tcPr>
          <w:p w14:paraId="4CEA32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8A325E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7D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BD97BA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4666E9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8英寸有源监听扬声器</w:t>
            </w:r>
          </w:p>
        </w:tc>
        <w:tc>
          <w:tcPr>
            <w:tcW w:w="2032" w:type="pct"/>
            <w:noWrap w:val="0"/>
            <w:vAlign w:val="center"/>
          </w:tcPr>
          <w:p w14:paraId="15BB03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8英寸有源监听扬声器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最大声压115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放大器输出DSP 搭载 Class 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LF: 90 W / 4 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HF: 30 W / 4 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阻抗10 kΩ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电源AC 100-240 V, 50 Hz / 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高音均衡：可切换4种EQ设定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频率范围：34 Hz - 36 kHz 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低音均衡：可切换4种EQ设定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交叉频率：3 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音箱：低音反射型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音箱材质MDF乙烯基层压板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扰流板材质铝制扰流板 (4mm)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端子输入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XLR/TRS 组件 ×１ (平衡型输入端子)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RCA x 1 (非平衡型输入端子)</w:t>
            </w:r>
          </w:p>
        </w:tc>
        <w:tc>
          <w:tcPr>
            <w:tcW w:w="438" w:type="pct"/>
            <w:noWrap w:val="0"/>
            <w:vAlign w:val="center"/>
          </w:tcPr>
          <w:p w14:paraId="46FB9E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766789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DD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5BE1C7F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vMerge w:val="restart"/>
            <w:noWrap w:val="0"/>
            <w:vAlign w:val="center"/>
          </w:tcPr>
          <w:p w14:paraId="747127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专业无线手持话筒</w:t>
            </w:r>
          </w:p>
        </w:tc>
        <w:tc>
          <w:tcPr>
            <w:tcW w:w="2032" w:type="pct"/>
            <w:vMerge w:val="restart"/>
            <w:noWrap w:val="0"/>
            <w:vAlign w:val="center"/>
          </w:tcPr>
          <w:p w14:paraId="19F269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数字无线手持话筒套装  话筒头（心形，动圈）为唱歌，演讲或演奏乐器的用户提供了功能丰富的数字无线系统，允许通过智能助手应用程序无缝配对和管理产品。话筒头配合在一个轻量级手持发射机传输最高水准的现场声音  集成静音开关。•数字无线消除了噪声、干扰和静态突发•UHF传输大大提高了范围、可靠性和可扩展性•移动应用程序简化了设置和操作，消除了复杂的菜单•自动化设置以最少的时间和精力创建可靠的连接•多达2240个可选频率•选配锂离子电池组可提供长达12小时的运行时间(使用AA电池最多可运行8小时)•56 MHz带宽将允许多达90个频道•134分贝发射机动态范围保留每一个细节的最佳动态性能   音频连接射频范围 Q1-6470.2 - 526 MHz  R1-6 520 - 576 MHz  R4-9 552 - 607.8 MHz  S1-7 606.2 - 662 MHz  S4-7 630 - 662 MHz  S7-10 662 - 693.8 MHz  U1/5 823.2 - 831.8 MHz &amp;863.2 - 864.8 MHz  V3-4 925.2 - 937.3 MHzY1-3 1785.2 - 1799.8 MHz  蓝牙低延迟技术®  (BLE) 频率范围  2402 - 2480 MHz 音频频响范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围 20 Hz - 20 kHz (-3 dB) @ 3 dBfs  音频总谐波失真 ≤ -60 dB for 1 kHz @ -3 dBfs input level  工作温度 -10 °C - +55 °C (14 °F - 131 °F)  相对湿度 5 - 95 % (non-condensing)</w:t>
            </w:r>
          </w:p>
        </w:tc>
        <w:tc>
          <w:tcPr>
            <w:tcW w:w="438" w:type="pct"/>
            <w:vMerge w:val="restart"/>
            <w:noWrap w:val="0"/>
            <w:vAlign w:val="center"/>
          </w:tcPr>
          <w:p w14:paraId="02347EA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2368A2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45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3E2FCE3F">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724B84A2">
            <w:pPr>
              <w:shd w:val="clear" w:color="auto" w:fill="auto"/>
              <w:jc w:val="left"/>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6D2DBAE2">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379EDDCA">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3FEE7178">
            <w:pPr>
              <w:shd w:val="clear" w:color="auto" w:fill="auto"/>
              <w:jc w:val="right"/>
              <w:rPr>
                <w:rFonts w:hint="eastAsia" w:ascii="宋体" w:hAnsi="宋体" w:eastAsia="宋体" w:cs="宋体"/>
                <w:i w:val="0"/>
                <w:iCs w:val="0"/>
                <w:color w:val="auto"/>
                <w:sz w:val="21"/>
                <w:szCs w:val="21"/>
                <w:highlight w:val="none"/>
                <w:u w:val="none"/>
              </w:rPr>
            </w:pPr>
          </w:p>
        </w:tc>
      </w:tr>
      <w:tr w14:paraId="18A5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5C5EC9E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vMerge w:val="restart"/>
            <w:noWrap w:val="0"/>
            <w:vAlign w:val="center"/>
          </w:tcPr>
          <w:p w14:paraId="132C79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无线头戴</w:t>
            </w:r>
          </w:p>
        </w:tc>
        <w:tc>
          <w:tcPr>
            <w:tcW w:w="2032" w:type="pct"/>
            <w:vMerge w:val="restart"/>
            <w:noWrap w:val="0"/>
            <w:vAlign w:val="center"/>
          </w:tcPr>
          <w:p w14:paraId="6C0C07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数字无线头戴话筒套装话筒（心形，电容）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为唱歌，演讲或演奏乐器的用户提供了功能丰富的数字无线系统，允许通过智能助手应用程序无缝配对和管理产品。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集成静音开关。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•数字无线消除了噪声、干扰和静态突发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•UHF传输大大提高了范围、可靠性和可扩展性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•移动应用程序简化了设置和操作，消除了复杂的菜单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•自动化设置以最少的时间和精力创建可靠的连接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•多达2240个可选频率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•选配锂离子电池组可提供长达12小时的运行时间(使用AA电池最多可运行8小时)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•56 MHz带宽将允许多达90个频道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•134分贝发射机动态范围保留每一个细节的最佳动态性能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音频连接射频范围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Q1-6470.2 - 526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R1-6 520 - 576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R4-9 552 - 607.8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S1-7 606.2 - 662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S4-7 630 - 662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S7-10 662 - 693.8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U1/5 823.2 - 831.8 MHz &amp;863.2 - 864.8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V3-4 925.2 - 937.3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Y1-3 1785.2 - 1799.8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蓝牙低延迟技术®  (BLE) 频率范围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2402 - 2480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音频频响范围 20 Hz - 20 kHz (-3 dB) @ 3 dBfs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音频总谐波失真 ≤ -60 dB for 1 kHz @ -3 dBfs input level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-10 °C - +55 °C (14 °F - 131 °F)</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相对湿度 5 - 95 % (non-condensing)</w:t>
            </w:r>
          </w:p>
        </w:tc>
        <w:tc>
          <w:tcPr>
            <w:tcW w:w="438" w:type="pct"/>
            <w:vMerge w:val="restart"/>
            <w:noWrap w:val="0"/>
            <w:vAlign w:val="center"/>
          </w:tcPr>
          <w:p w14:paraId="402C89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5D4C75E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C6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0DCA0EAE">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4859A954">
            <w:pPr>
              <w:shd w:val="clear" w:color="auto" w:fill="auto"/>
              <w:jc w:val="left"/>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54AAF171">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415958C2">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70DA8037">
            <w:pPr>
              <w:shd w:val="clear" w:color="auto" w:fill="auto"/>
              <w:jc w:val="right"/>
              <w:rPr>
                <w:rFonts w:hint="eastAsia" w:ascii="宋体" w:hAnsi="宋体" w:eastAsia="宋体" w:cs="宋体"/>
                <w:i w:val="0"/>
                <w:iCs w:val="0"/>
                <w:color w:val="auto"/>
                <w:sz w:val="21"/>
                <w:szCs w:val="21"/>
                <w:highlight w:val="none"/>
                <w:u w:val="none"/>
              </w:rPr>
            </w:pPr>
          </w:p>
        </w:tc>
      </w:tr>
      <w:tr w14:paraId="3F61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3F7EDED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1" w:type="pct"/>
            <w:vMerge w:val="restart"/>
            <w:noWrap w:val="0"/>
            <w:vAlign w:val="center"/>
          </w:tcPr>
          <w:p w14:paraId="239B324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天线分配器</w:t>
            </w:r>
          </w:p>
        </w:tc>
        <w:tc>
          <w:tcPr>
            <w:tcW w:w="2032" w:type="pct"/>
            <w:vMerge w:val="restart"/>
            <w:noWrap w:val="0"/>
            <w:vAlign w:val="center"/>
          </w:tcPr>
          <w:p w14:paraId="316104C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用于Evolution无线数字系统的有源天线分配器。             天线分配器，有源，2x1:4 或 1x1:8 active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active antenna splitter 2×1:4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自带NT 12-35    EW-D ASA有源天线分配器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频率范围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•EW-D ASA (Q-R-S)：470 - 694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•EW-D ASA CN/ANZ (Q-R-S)：470 - 694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•EW-D ASA (T-U-V-W)：694 - 1075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•EW-D ASA (X-Y)：1350 - 1805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EW-D ASA天线分离器  2 x 1:4或1 x 1:8，有源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增益 •in A - out A：0±1 dB •in A - out A1 ...A4：0±1 dB •in B - out B1 ...B4：0±1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IIP3&gt; 25 dBm  阻抗 50 Ω   反射损失  10 dB（所有高频输出端）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工作电压 +12 V DC（来自电源适配器NT 12-35 CS） 电流消耗   210 mA  总电流消耗  最高3A（带4个EW-D EM并连接EW-D AB）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通过ANT RF in A和ANT RF in B为天线放大器供电 •12 V DC •320 mA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通过A1至A4为接收机供电 •12 V DC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•典型值350 mA，最大值500 mA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相对空气湿度  5 - 95 %   工作温度范围  -10至+55 °C   存放温度范围  -20至+70 °C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尺寸约212 x 168 x 43 mm   重量约1100 g</w:t>
            </w:r>
          </w:p>
        </w:tc>
        <w:tc>
          <w:tcPr>
            <w:tcW w:w="438" w:type="pct"/>
            <w:vMerge w:val="restart"/>
            <w:noWrap w:val="0"/>
            <w:vAlign w:val="center"/>
          </w:tcPr>
          <w:p w14:paraId="15BC2E3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26CACAB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5A6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5B6CB497">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5FC05822">
            <w:pPr>
              <w:shd w:val="clear" w:color="auto" w:fill="auto"/>
              <w:jc w:val="left"/>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090FE8D1">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3782F2A8">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42F3B4C">
            <w:pPr>
              <w:shd w:val="clear" w:color="auto" w:fill="auto"/>
              <w:jc w:val="right"/>
              <w:rPr>
                <w:rFonts w:hint="eastAsia" w:ascii="宋体" w:hAnsi="宋体" w:eastAsia="宋体" w:cs="宋体"/>
                <w:i w:val="0"/>
                <w:iCs w:val="0"/>
                <w:color w:val="auto"/>
                <w:sz w:val="21"/>
                <w:szCs w:val="21"/>
                <w:highlight w:val="none"/>
                <w:u w:val="none"/>
              </w:rPr>
            </w:pPr>
          </w:p>
        </w:tc>
      </w:tr>
      <w:tr w14:paraId="45A8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BEE8B2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1" w:type="pct"/>
            <w:noWrap w:val="0"/>
            <w:vAlign w:val="center"/>
          </w:tcPr>
          <w:p w14:paraId="0EFD41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无线信号放大器</w:t>
            </w:r>
          </w:p>
        </w:tc>
        <w:tc>
          <w:tcPr>
            <w:tcW w:w="2032" w:type="pct"/>
            <w:noWrap w:val="0"/>
            <w:vAlign w:val="center"/>
          </w:tcPr>
          <w:p w14:paraId="5783EC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数字无源定向天线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无源定向天线。接收天线。頻率範圍  470 - 1075 MHZ 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开口角度 (-3 dB) 约100°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反向阻尼 &gt; 14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增益 典型值5 dBi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阻抗 50 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 BNC母头，没有直流路径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进行三脚架安装时所需的螺纹 3/8“和5/8“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 319 x 310 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 约320 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工作温度范围 -10 °C至+55 °C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存放温度范围 -20至+85 °C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相对空气湿度 5 - 95 %</w:t>
            </w:r>
          </w:p>
        </w:tc>
        <w:tc>
          <w:tcPr>
            <w:tcW w:w="438" w:type="pct"/>
            <w:noWrap w:val="0"/>
            <w:vAlign w:val="center"/>
          </w:tcPr>
          <w:p w14:paraId="5164C5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738D64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1E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BFF94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41" w:type="pct"/>
            <w:noWrap w:val="0"/>
            <w:vAlign w:val="center"/>
          </w:tcPr>
          <w:p w14:paraId="1026CC1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扩声系统设备</w:t>
            </w:r>
          </w:p>
        </w:tc>
        <w:tc>
          <w:tcPr>
            <w:tcW w:w="2032" w:type="pct"/>
            <w:noWrap w:val="0"/>
            <w:vAlign w:val="center"/>
          </w:tcPr>
          <w:p w14:paraId="740357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电源管理器</w:t>
            </w:r>
          </w:p>
        </w:tc>
        <w:tc>
          <w:tcPr>
            <w:tcW w:w="438" w:type="pct"/>
            <w:noWrap w:val="0"/>
            <w:vAlign w:val="center"/>
          </w:tcPr>
          <w:p w14:paraId="6807BD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FB05E8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02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34177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41" w:type="pct"/>
            <w:noWrap w:val="0"/>
            <w:vAlign w:val="center"/>
          </w:tcPr>
          <w:p w14:paraId="39E0211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吊角楼音箱吊架</w:t>
            </w:r>
          </w:p>
        </w:tc>
        <w:tc>
          <w:tcPr>
            <w:tcW w:w="2032" w:type="pct"/>
            <w:noWrap w:val="0"/>
            <w:vAlign w:val="center"/>
          </w:tcPr>
          <w:p w14:paraId="5A67AA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音箱专用吊架</w:t>
            </w:r>
          </w:p>
        </w:tc>
        <w:tc>
          <w:tcPr>
            <w:tcW w:w="438" w:type="pct"/>
            <w:noWrap w:val="0"/>
            <w:vAlign w:val="center"/>
          </w:tcPr>
          <w:p w14:paraId="60AFFF1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2D525B6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80B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B1BD2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41" w:type="pct"/>
            <w:noWrap w:val="0"/>
            <w:vAlign w:val="center"/>
          </w:tcPr>
          <w:p w14:paraId="6755EB9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32" w:type="pct"/>
            <w:noWrap w:val="0"/>
            <w:vAlign w:val="center"/>
          </w:tcPr>
          <w:p w14:paraId="598F09A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单模8芯防水光缆</w:t>
            </w:r>
          </w:p>
        </w:tc>
        <w:tc>
          <w:tcPr>
            <w:tcW w:w="438" w:type="pct"/>
            <w:noWrap w:val="0"/>
            <w:vAlign w:val="center"/>
          </w:tcPr>
          <w:p w14:paraId="759898D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509FC3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27E0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CF6E2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41" w:type="pct"/>
            <w:noWrap w:val="0"/>
            <w:vAlign w:val="center"/>
          </w:tcPr>
          <w:p w14:paraId="7130FE1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双绞线缆</w:t>
            </w:r>
          </w:p>
        </w:tc>
        <w:tc>
          <w:tcPr>
            <w:tcW w:w="2032" w:type="pct"/>
            <w:noWrap w:val="0"/>
            <w:vAlign w:val="center"/>
          </w:tcPr>
          <w:p w14:paraId="68D2B9A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高品质2芯屏蔽线</w:t>
            </w:r>
          </w:p>
        </w:tc>
        <w:tc>
          <w:tcPr>
            <w:tcW w:w="438" w:type="pct"/>
            <w:noWrap w:val="0"/>
            <w:vAlign w:val="center"/>
          </w:tcPr>
          <w:p w14:paraId="30667E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7B73A2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w:t>
            </w:r>
          </w:p>
        </w:tc>
      </w:tr>
      <w:tr w14:paraId="1539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966138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41" w:type="pct"/>
            <w:noWrap w:val="0"/>
            <w:vAlign w:val="center"/>
          </w:tcPr>
          <w:p w14:paraId="5BED02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032" w:type="pct"/>
            <w:noWrap w:val="0"/>
            <w:vAlign w:val="center"/>
          </w:tcPr>
          <w:p w14:paraId="39AB8A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高品质2*2.5mm2护套缆</w:t>
            </w:r>
          </w:p>
        </w:tc>
        <w:tc>
          <w:tcPr>
            <w:tcW w:w="438" w:type="pct"/>
            <w:noWrap w:val="0"/>
            <w:vAlign w:val="center"/>
          </w:tcPr>
          <w:p w14:paraId="7534F45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374CCE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w:t>
            </w:r>
          </w:p>
        </w:tc>
      </w:tr>
      <w:tr w14:paraId="5AD7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14037D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41" w:type="pct"/>
            <w:noWrap w:val="0"/>
            <w:vAlign w:val="center"/>
          </w:tcPr>
          <w:p w14:paraId="4985D29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032" w:type="pct"/>
            <w:noWrap w:val="0"/>
            <w:vAlign w:val="center"/>
          </w:tcPr>
          <w:p w14:paraId="3775B7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高品质4*2.5mm2护套缆</w:t>
            </w:r>
          </w:p>
        </w:tc>
        <w:tc>
          <w:tcPr>
            <w:tcW w:w="438" w:type="pct"/>
            <w:noWrap w:val="0"/>
            <w:vAlign w:val="center"/>
          </w:tcPr>
          <w:p w14:paraId="4C9BE6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011535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200.00</w:t>
            </w:r>
          </w:p>
        </w:tc>
      </w:tr>
      <w:tr w14:paraId="4CAF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0DDB2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41" w:type="pct"/>
            <w:noWrap w:val="0"/>
            <w:vAlign w:val="center"/>
          </w:tcPr>
          <w:p w14:paraId="20AB90E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032" w:type="pct"/>
            <w:noWrap w:val="0"/>
            <w:vAlign w:val="center"/>
          </w:tcPr>
          <w:p w14:paraId="1D0959F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高品质4*4mm2护套缆</w:t>
            </w:r>
          </w:p>
        </w:tc>
        <w:tc>
          <w:tcPr>
            <w:tcW w:w="438" w:type="pct"/>
            <w:noWrap w:val="0"/>
            <w:vAlign w:val="center"/>
          </w:tcPr>
          <w:p w14:paraId="6C1D28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ACCBC8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4FDC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182B49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41" w:type="pct"/>
            <w:noWrap w:val="0"/>
            <w:vAlign w:val="center"/>
          </w:tcPr>
          <w:p w14:paraId="107F41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扩声系统设备</w:t>
            </w:r>
          </w:p>
        </w:tc>
        <w:tc>
          <w:tcPr>
            <w:tcW w:w="2032" w:type="pct"/>
            <w:noWrap w:val="0"/>
            <w:vAlign w:val="center"/>
          </w:tcPr>
          <w:p w14:paraId="0FB82F2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音箱四通插头</w:t>
            </w:r>
          </w:p>
        </w:tc>
        <w:tc>
          <w:tcPr>
            <w:tcW w:w="438" w:type="pct"/>
            <w:noWrap w:val="0"/>
            <w:vAlign w:val="center"/>
          </w:tcPr>
          <w:p w14:paraId="095E757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C9F3F3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C9A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392E6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41" w:type="pct"/>
            <w:noWrap w:val="0"/>
            <w:vAlign w:val="center"/>
          </w:tcPr>
          <w:p w14:paraId="1A6FF2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扩声系统设备</w:t>
            </w:r>
          </w:p>
        </w:tc>
        <w:tc>
          <w:tcPr>
            <w:tcW w:w="2032" w:type="pct"/>
            <w:noWrap w:val="0"/>
            <w:vAlign w:val="center"/>
          </w:tcPr>
          <w:p w14:paraId="57E057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卡侬公母插头</w:t>
            </w:r>
          </w:p>
        </w:tc>
        <w:tc>
          <w:tcPr>
            <w:tcW w:w="438" w:type="pct"/>
            <w:noWrap w:val="0"/>
            <w:vAlign w:val="center"/>
          </w:tcPr>
          <w:p w14:paraId="715F2B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C40747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7345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BAEB8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41" w:type="pct"/>
            <w:noWrap w:val="0"/>
            <w:vAlign w:val="center"/>
          </w:tcPr>
          <w:p w14:paraId="45C3CBF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主扬声器功放房融景</w:t>
            </w:r>
          </w:p>
        </w:tc>
        <w:tc>
          <w:tcPr>
            <w:tcW w:w="2032" w:type="pct"/>
            <w:noWrap w:val="0"/>
            <w:vAlign w:val="center"/>
          </w:tcPr>
          <w:p w14:paraId="6129E9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主扬声器功放房融景 含基础制安</w:t>
            </w:r>
          </w:p>
        </w:tc>
        <w:tc>
          <w:tcPr>
            <w:tcW w:w="438" w:type="pct"/>
            <w:noWrap w:val="0"/>
            <w:vAlign w:val="center"/>
          </w:tcPr>
          <w:p w14:paraId="1BED14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间</w:t>
            </w:r>
          </w:p>
        </w:tc>
        <w:tc>
          <w:tcPr>
            <w:tcW w:w="697" w:type="pct"/>
            <w:noWrap w:val="0"/>
            <w:vAlign w:val="center"/>
          </w:tcPr>
          <w:p w14:paraId="717F661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63D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AF14B5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41" w:type="pct"/>
            <w:noWrap w:val="0"/>
            <w:vAlign w:val="center"/>
          </w:tcPr>
          <w:p w14:paraId="6FFA284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主扬声器功放房融景</w:t>
            </w:r>
          </w:p>
        </w:tc>
        <w:tc>
          <w:tcPr>
            <w:tcW w:w="2032" w:type="pct"/>
            <w:noWrap w:val="0"/>
            <w:vAlign w:val="center"/>
          </w:tcPr>
          <w:p w14:paraId="6B0C65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观众席前区扬声器融景</w:t>
            </w:r>
          </w:p>
        </w:tc>
        <w:tc>
          <w:tcPr>
            <w:tcW w:w="438" w:type="pct"/>
            <w:noWrap w:val="0"/>
            <w:vAlign w:val="center"/>
          </w:tcPr>
          <w:p w14:paraId="723594D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305BC6A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CC7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A73625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41" w:type="pct"/>
            <w:noWrap w:val="0"/>
            <w:vAlign w:val="center"/>
          </w:tcPr>
          <w:p w14:paraId="7CF8B2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2" w:type="pct"/>
            <w:noWrap w:val="0"/>
            <w:vAlign w:val="center"/>
          </w:tcPr>
          <w:p w14:paraId="2D2EB6A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ZC-YJV-5*16</w:t>
            </w:r>
          </w:p>
        </w:tc>
        <w:tc>
          <w:tcPr>
            <w:tcW w:w="438" w:type="pct"/>
            <w:noWrap w:val="0"/>
            <w:vAlign w:val="center"/>
          </w:tcPr>
          <w:p w14:paraId="05A2AF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F5A002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220.00</w:t>
            </w:r>
          </w:p>
        </w:tc>
      </w:tr>
      <w:tr w14:paraId="6145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BF45ED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41" w:type="pct"/>
            <w:noWrap w:val="0"/>
            <w:vAlign w:val="center"/>
          </w:tcPr>
          <w:p w14:paraId="435A8F1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32" w:type="pct"/>
            <w:noWrap w:val="0"/>
            <w:vAlign w:val="center"/>
          </w:tcPr>
          <w:p w14:paraId="20059C5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电源系统柜 总电60KW,两个总空开各分30KW</w:t>
            </w:r>
          </w:p>
        </w:tc>
        <w:tc>
          <w:tcPr>
            <w:tcW w:w="438" w:type="pct"/>
            <w:noWrap w:val="0"/>
            <w:vAlign w:val="center"/>
          </w:tcPr>
          <w:p w14:paraId="3CB6568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68E7B1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F2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9349B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41" w:type="pct"/>
            <w:noWrap w:val="0"/>
            <w:vAlign w:val="center"/>
          </w:tcPr>
          <w:p w14:paraId="1E178FD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32" w:type="pct"/>
            <w:noWrap w:val="0"/>
            <w:vAlign w:val="center"/>
          </w:tcPr>
          <w:p w14:paraId="37BC13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PE32</w:t>
            </w:r>
          </w:p>
        </w:tc>
        <w:tc>
          <w:tcPr>
            <w:tcW w:w="438" w:type="pct"/>
            <w:noWrap w:val="0"/>
            <w:vAlign w:val="center"/>
          </w:tcPr>
          <w:p w14:paraId="2CDB98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2E1A70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w:t>
            </w:r>
          </w:p>
        </w:tc>
      </w:tr>
      <w:tr w14:paraId="4E28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85D2CA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41" w:type="pct"/>
            <w:noWrap w:val="0"/>
            <w:vAlign w:val="center"/>
          </w:tcPr>
          <w:p w14:paraId="3B20A8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32" w:type="pct"/>
            <w:noWrap w:val="0"/>
            <w:vAlign w:val="center"/>
          </w:tcPr>
          <w:p w14:paraId="26609B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PE110</w:t>
            </w:r>
          </w:p>
        </w:tc>
        <w:tc>
          <w:tcPr>
            <w:tcW w:w="438" w:type="pct"/>
            <w:noWrap w:val="0"/>
            <w:vAlign w:val="center"/>
          </w:tcPr>
          <w:p w14:paraId="4B7CB0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99C343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130.00</w:t>
            </w:r>
          </w:p>
        </w:tc>
      </w:tr>
      <w:tr w14:paraId="0E37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4CD0F1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41" w:type="pct"/>
            <w:noWrap w:val="0"/>
            <w:vAlign w:val="center"/>
          </w:tcPr>
          <w:p w14:paraId="14E7601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机柜、机架</w:t>
            </w:r>
          </w:p>
        </w:tc>
        <w:tc>
          <w:tcPr>
            <w:tcW w:w="2032" w:type="pct"/>
            <w:noWrap w:val="0"/>
            <w:vAlign w:val="center"/>
          </w:tcPr>
          <w:p w14:paraId="056CD3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24U标准机柜</w:t>
            </w:r>
          </w:p>
        </w:tc>
        <w:tc>
          <w:tcPr>
            <w:tcW w:w="438" w:type="pct"/>
            <w:noWrap w:val="0"/>
            <w:vAlign w:val="center"/>
          </w:tcPr>
          <w:p w14:paraId="6314F4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EBD4B8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25A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34EE8C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41" w:type="pct"/>
            <w:noWrap w:val="0"/>
            <w:vAlign w:val="center"/>
          </w:tcPr>
          <w:p w14:paraId="7B25760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输入设备</w:t>
            </w:r>
          </w:p>
        </w:tc>
        <w:tc>
          <w:tcPr>
            <w:tcW w:w="2032" w:type="pct"/>
            <w:noWrap w:val="0"/>
            <w:vAlign w:val="center"/>
          </w:tcPr>
          <w:p w14:paraId="3386444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音频专业电脑</w:t>
            </w:r>
          </w:p>
        </w:tc>
        <w:tc>
          <w:tcPr>
            <w:tcW w:w="438" w:type="pct"/>
            <w:noWrap w:val="0"/>
            <w:vAlign w:val="center"/>
          </w:tcPr>
          <w:p w14:paraId="1D1609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12D3E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891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04B762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41" w:type="pct"/>
            <w:noWrap w:val="0"/>
            <w:vAlign w:val="center"/>
          </w:tcPr>
          <w:p w14:paraId="0FF9056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032" w:type="pct"/>
            <w:noWrap w:val="0"/>
            <w:vAlign w:val="center"/>
          </w:tcPr>
          <w:p w14:paraId="536C618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人工机械配合挖沟槽、基坑土方 土壤类别自行考虑</w:t>
            </w:r>
          </w:p>
        </w:tc>
        <w:tc>
          <w:tcPr>
            <w:tcW w:w="438" w:type="pct"/>
            <w:noWrap w:val="0"/>
            <w:vAlign w:val="center"/>
          </w:tcPr>
          <w:p w14:paraId="69C664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2DAAC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200.00</w:t>
            </w:r>
          </w:p>
        </w:tc>
      </w:tr>
      <w:tr w14:paraId="034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BE56E0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41" w:type="pct"/>
            <w:noWrap w:val="0"/>
            <w:vAlign w:val="center"/>
          </w:tcPr>
          <w:p w14:paraId="33C4D12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2" w:type="pct"/>
            <w:noWrap w:val="0"/>
            <w:vAlign w:val="center"/>
          </w:tcPr>
          <w:p w14:paraId="0BCACA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人工机械配合原土回填</w:t>
            </w:r>
          </w:p>
        </w:tc>
        <w:tc>
          <w:tcPr>
            <w:tcW w:w="438" w:type="pct"/>
            <w:noWrap w:val="0"/>
            <w:vAlign w:val="center"/>
          </w:tcPr>
          <w:p w14:paraId="0707DD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F8B01C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200.00</w:t>
            </w:r>
          </w:p>
        </w:tc>
      </w:tr>
    </w:tbl>
    <w:p w14:paraId="7273983D">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11、演绎水幕喷泉</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756"/>
        <w:gridCol w:w="3885"/>
        <w:gridCol w:w="840"/>
        <w:gridCol w:w="1333"/>
      </w:tblGrid>
      <w:tr w14:paraId="31A0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6CCE29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641C87D2">
            <w:pPr>
              <w:keepNext w:val="0"/>
              <w:keepLines w:val="0"/>
              <w:widowControl/>
              <w:suppressLineNumbers w:val="0"/>
              <w:shd w:val="clear" w:color="auto" w:fill="auto"/>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1" w:type="pct"/>
            <w:vMerge w:val="restart"/>
            <w:noWrap w:val="0"/>
            <w:vAlign w:val="center"/>
          </w:tcPr>
          <w:p w14:paraId="2E579F8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9" w:type="pct"/>
            <w:vMerge w:val="restart"/>
            <w:noWrap w:val="0"/>
            <w:vAlign w:val="center"/>
          </w:tcPr>
          <w:p w14:paraId="1D5242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25559A6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7E92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69A586B5">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5D42C007">
            <w:pPr>
              <w:shd w:val="clear" w:color="auto" w:fill="auto"/>
              <w:jc w:val="center"/>
              <w:rPr>
                <w:rFonts w:hint="eastAsia" w:ascii="宋体" w:hAnsi="宋体" w:eastAsia="宋体" w:cs="宋体"/>
                <w:i w:val="0"/>
                <w:iCs w:val="0"/>
                <w:color w:val="auto"/>
                <w:sz w:val="21"/>
                <w:szCs w:val="21"/>
                <w:highlight w:val="none"/>
                <w:u w:val="none"/>
              </w:rPr>
            </w:pPr>
          </w:p>
        </w:tc>
        <w:tc>
          <w:tcPr>
            <w:tcW w:w="2031" w:type="pct"/>
            <w:vMerge w:val="continue"/>
            <w:noWrap w:val="0"/>
            <w:vAlign w:val="center"/>
          </w:tcPr>
          <w:p w14:paraId="3B19FA9D">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623FF077">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1BD8A928">
            <w:pPr>
              <w:shd w:val="clear" w:color="auto" w:fill="auto"/>
              <w:jc w:val="center"/>
              <w:rPr>
                <w:rFonts w:hint="eastAsia" w:ascii="宋体" w:hAnsi="宋体" w:eastAsia="宋体" w:cs="宋体"/>
                <w:i w:val="0"/>
                <w:iCs w:val="0"/>
                <w:color w:val="auto"/>
                <w:sz w:val="21"/>
                <w:szCs w:val="21"/>
                <w:highlight w:val="none"/>
                <w:u w:val="none"/>
              </w:rPr>
            </w:pPr>
          </w:p>
        </w:tc>
      </w:tr>
      <w:tr w14:paraId="3C5F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4B3A294C">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0D101D1">
            <w:pPr>
              <w:shd w:val="clear" w:color="auto" w:fill="auto"/>
              <w:jc w:val="center"/>
              <w:rPr>
                <w:rFonts w:hint="eastAsia" w:ascii="宋体" w:hAnsi="宋体" w:eastAsia="宋体" w:cs="宋体"/>
                <w:i w:val="0"/>
                <w:iCs w:val="0"/>
                <w:color w:val="auto"/>
                <w:sz w:val="21"/>
                <w:szCs w:val="21"/>
                <w:highlight w:val="none"/>
                <w:u w:val="none"/>
              </w:rPr>
            </w:pPr>
          </w:p>
        </w:tc>
        <w:tc>
          <w:tcPr>
            <w:tcW w:w="2031" w:type="pct"/>
            <w:vMerge w:val="continue"/>
            <w:noWrap w:val="0"/>
            <w:vAlign w:val="center"/>
          </w:tcPr>
          <w:p w14:paraId="481BC8E9">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0BCE054B">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0297D23D">
            <w:pPr>
              <w:shd w:val="clear" w:color="auto" w:fill="auto"/>
              <w:jc w:val="center"/>
              <w:rPr>
                <w:rFonts w:hint="eastAsia" w:ascii="宋体" w:hAnsi="宋体" w:eastAsia="宋体" w:cs="宋体"/>
                <w:i w:val="0"/>
                <w:iCs w:val="0"/>
                <w:color w:val="auto"/>
                <w:sz w:val="21"/>
                <w:szCs w:val="21"/>
                <w:highlight w:val="none"/>
                <w:u w:val="none"/>
              </w:rPr>
            </w:pPr>
          </w:p>
        </w:tc>
      </w:tr>
      <w:tr w14:paraId="0519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C66F63B">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533F2E7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两岸雾森</w:t>
            </w:r>
          </w:p>
        </w:tc>
        <w:tc>
          <w:tcPr>
            <w:tcW w:w="2031" w:type="pct"/>
            <w:noWrap w:val="0"/>
            <w:vAlign w:val="center"/>
          </w:tcPr>
          <w:p w14:paraId="132A34ED">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3CD4F7C2">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08282E6E">
            <w:pPr>
              <w:shd w:val="clear" w:color="auto" w:fill="auto"/>
              <w:jc w:val="right"/>
              <w:rPr>
                <w:rFonts w:hint="eastAsia" w:ascii="宋体" w:hAnsi="宋体" w:eastAsia="宋体" w:cs="宋体"/>
                <w:i w:val="0"/>
                <w:iCs w:val="0"/>
                <w:color w:val="auto"/>
                <w:sz w:val="21"/>
                <w:szCs w:val="21"/>
                <w:highlight w:val="none"/>
                <w:u w:val="none"/>
              </w:rPr>
            </w:pPr>
          </w:p>
        </w:tc>
      </w:tr>
      <w:tr w14:paraId="7E40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BA26D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1985403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YJW型智慧触幕式造雾主机</w:t>
            </w:r>
          </w:p>
        </w:tc>
        <w:tc>
          <w:tcPr>
            <w:tcW w:w="2031" w:type="pct"/>
            <w:noWrap w:val="0"/>
            <w:vAlign w:val="center"/>
          </w:tcPr>
          <w:p w14:paraId="3921CF1C">
            <w:pPr>
              <w:widowControl/>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bidi="ar"/>
              </w:rPr>
              <w:t>★1.名称:智控防雨超静音造雾主机</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.主机功率：4KW/380V/三相五线制  设备流量21L/min</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.机箱尺寸：950宽*700厚*920高，机箱防水等级：IP65</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.配置人造雾机组电机：380V六级电机。</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.补水箱：实时补水、净水自动排污；消音降噪：有消音降噪处理；断水保护：断水保护装置；阻燃：含阻燃处理</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功能：预留A/O接口，时间控制，多时段，分时分区控制，水位显示，水位感应，缺水停机，达到水位值自动开启，根据实际雾化量自动调节泵组水量供给，过载保护，相序保护，泄压装置，自动排污，A/O端口控制开关</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.机箱材质：不锈钢防雨机柜</w:t>
            </w:r>
          </w:p>
        </w:tc>
        <w:tc>
          <w:tcPr>
            <w:tcW w:w="439" w:type="pct"/>
            <w:noWrap w:val="0"/>
            <w:vAlign w:val="center"/>
          </w:tcPr>
          <w:p w14:paraId="533797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D0CD6A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704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82259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33C1C83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33F2AD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1.额定输出功率：7.5KW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2.电压：AC380V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3.额定输入电流：20A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4.额定输出电流：17A</w:t>
            </w:r>
          </w:p>
        </w:tc>
        <w:tc>
          <w:tcPr>
            <w:tcW w:w="439" w:type="pct"/>
            <w:noWrap w:val="0"/>
            <w:vAlign w:val="center"/>
          </w:tcPr>
          <w:p w14:paraId="726BA6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33BB04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1D7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1C565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322C2EB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26DC33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PLC可编程控制组件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含时间控制器，远程控制，编程控制</w:t>
            </w:r>
          </w:p>
        </w:tc>
        <w:tc>
          <w:tcPr>
            <w:tcW w:w="439" w:type="pct"/>
            <w:noWrap w:val="0"/>
            <w:vAlign w:val="center"/>
          </w:tcPr>
          <w:p w14:paraId="228BDA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7FD62F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48C4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64459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323C11F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304不锈钢超滤</w:t>
            </w:r>
          </w:p>
        </w:tc>
        <w:tc>
          <w:tcPr>
            <w:tcW w:w="2031" w:type="pct"/>
            <w:noWrap w:val="0"/>
            <w:vAlign w:val="center"/>
          </w:tcPr>
          <w:p w14:paraId="570821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0.1微米级水过滤系统，SUS304不锈钢</w:t>
            </w:r>
          </w:p>
        </w:tc>
        <w:tc>
          <w:tcPr>
            <w:tcW w:w="439" w:type="pct"/>
            <w:noWrap w:val="0"/>
            <w:vAlign w:val="center"/>
          </w:tcPr>
          <w:p w14:paraId="13DD99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037C5D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FD3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EEEB8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4DB2A3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初级精滤系统</w:t>
            </w:r>
          </w:p>
        </w:tc>
        <w:tc>
          <w:tcPr>
            <w:tcW w:w="2031" w:type="pct"/>
            <w:noWrap w:val="0"/>
            <w:vAlign w:val="center"/>
          </w:tcPr>
          <w:p w14:paraId="05F12D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ABS材质</w:t>
            </w:r>
          </w:p>
        </w:tc>
        <w:tc>
          <w:tcPr>
            <w:tcW w:w="439" w:type="pct"/>
            <w:noWrap w:val="0"/>
            <w:vAlign w:val="center"/>
          </w:tcPr>
          <w:p w14:paraId="586128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20C41D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DC5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7DEA6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739E461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红宝石雾森喷嘴</w:t>
            </w:r>
          </w:p>
        </w:tc>
        <w:tc>
          <w:tcPr>
            <w:tcW w:w="2031" w:type="pct"/>
            <w:noWrap w:val="0"/>
            <w:vAlign w:val="center"/>
          </w:tcPr>
          <w:p w14:paraId="628784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CF-15R；304不锈钢</w:t>
            </w:r>
          </w:p>
        </w:tc>
        <w:tc>
          <w:tcPr>
            <w:tcW w:w="439" w:type="pct"/>
            <w:noWrap w:val="0"/>
            <w:vAlign w:val="center"/>
          </w:tcPr>
          <w:p w14:paraId="134DC89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115C4FF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2530</w:t>
            </w:r>
          </w:p>
        </w:tc>
      </w:tr>
      <w:tr w14:paraId="597D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8DF9B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59148B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喷头三通底座</w:t>
            </w:r>
          </w:p>
        </w:tc>
        <w:tc>
          <w:tcPr>
            <w:tcW w:w="2031" w:type="pct"/>
            <w:noWrap w:val="0"/>
            <w:vAlign w:val="center"/>
          </w:tcPr>
          <w:p w14:paraId="186D8A6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12MM*1/8</w:t>
            </w:r>
          </w:p>
        </w:tc>
        <w:tc>
          <w:tcPr>
            <w:tcW w:w="439" w:type="pct"/>
            <w:noWrap w:val="0"/>
            <w:vAlign w:val="center"/>
          </w:tcPr>
          <w:p w14:paraId="431C98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1DEE986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2530</w:t>
            </w:r>
          </w:p>
        </w:tc>
      </w:tr>
      <w:tr w14:paraId="13DB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DC7C25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75F4F4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电动、电磁阀门</w:t>
            </w:r>
          </w:p>
        </w:tc>
        <w:tc>
          <w:tcPr>
            <w:tcW w:w="2031" w:type="pct"/>
            <w:noWrap w:val="0"/>
            <w:vAlign w:val="center"/>
          </w:tcPr>
          <w:p w14:paraId="6399277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反冲洗电磁阀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DN25,SUS304不锈钢，含2*1控制线</w:t>
            </w:r>
          </w:p>
        </w:tc>
        <w:tc>
          <w:tcPr>
            <w:tcW w:w="439" w:type="pct"/>
            <w:noWrap w:val="0"/>
            <w:vAlign w:val="center"/>
          </w:tcPr>
          <w:p w14:paraId="2826D21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414FD9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5B1F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3D0D4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6A9742B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传感器</w:t>
            </w:r>
          </w:p>
        </w:tc>
        <w:tc>
          <w:tcPr>
            <w:tcW w:w="2031" w:type="pct"/>
            <w:noWrap w:val="0"/>
            <w:vAlign w:val="center"/>
          </w:tcPr>
          <w:p w14:paraId="076A68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恒压控制组件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含模拟量压力传感器，2*0.75屏蔽线</w:t>
            </w:r>
          </w:p>
        </w:tc>
        <w:tc>
          <w:tcPr>
            <w:tcW w:w="439" w:type="pct"/>
            <w:noWrap w:val="0"/>
            <w:vAlign w:val="center"/>
          </w:tcPr>
          <w:p w14:paraId="1F820D1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697" w:type="pct"/>
            <w:noWrap w:val="0"/>
            <w:vAlign w:val="center"/>
          </w:tcPr>
          <w:p w14:paraId="400AE55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07A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E71338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2BE44FA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不锈钢管</w:t>
            </w:r>
          </w:p>
        </w:tc>
        <w:tc>
          <w:tcPr>
            <w:tcW w:w="2031" w:type="pct"/>
            <w:noWrap w:val="0"/>
            <w:vAlign w:val="center"/>
          </w:tcPr>
          <w:p w14:paraId="172D1DA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耐高压无缝雾森管 SUS304 不锈钢，φ12</w:t>
            </w:r>
          </w:p>
        </w:tc>
        <w:tc>
          <w:tcPr>
            <w:tcW w:w="439" w:type="pct"/>
            <w:noWrap w:val="0"/>
            <w:vAlign w:val="center"/>
          </w:tcPr>
          <w:p w14:paraId="543C68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E40942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2450.00</w:t>
            </w:r>
          </w:p>
        </w:tc>
      </w:tr>
      <w:tr w14:paraId="48F6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06468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7220F3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卡箍</w:t>
            </w:r>
          </w:p>
        </w:tc>
        <w:tc>
          <w:tcPr>
            <w:tcW w:w="2031" w:type="pct"/>
            <w:noWrap w:val="0"/>
            <w:vAlign w:val="center"/>
          </w:tcPr>
          <w:p w14:paraId="1A32BD4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w:t>
            </w:r>
          </w:p>
        </w:tc>
        <w:tc>
          <w:tcPr>
            <w:tcW w:w="439" w:type="pct"/>
            <w:noWrap w:val="0"/>
            <w:vAlign w:val="center"/>
          </w:tcPr>
          <w:p w14:paraId="310CCD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63D0B3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r>
      <w:tr w14:paraId="0F4E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8CFEE4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6D4F8A2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环密封连接组件</w:t>
            </w:r>
          </w:p>
        </w:tc>
        <w:tc>
          <w:tcPr>
            <w:tcW w:w="2031" w:type="pct"/>
            <w:noWrap w:val="0"/>
            <w:vAlign w:val="center"/>
          </w:tcPr>
          <w:p w14:paraId="4AE69F7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双卡环TW-ZT密封连接组件</w:t>
            </w:r>
          </w:p>
        </w:tc>
        <w:tc>
          <w:tcPr>
            <w:tcW w:w="439" w:type="pct"/>
            <w:noWrap w:val="0"/>
            <w:vAlign w:val="center"/>
          </w:tcPr>
          <w:p w14:paraId="489B58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2B2998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7EBC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B445F3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noWrap w:val="0"/>
            <w:vAlign w:val="center"/>
          </w:tcPr>
          <w:p w14:paraId="6C6665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环密封连接组件</w:t>
            </w:r>
          </w:p>
        </w:tc>
        <w:tc>
          <w:tcPr>
            <w:tcW w:w="2031" w:type="pct"/>
            <w:noWrap w:val="0"/>
            <w:vAlign w:val="center"/>
          </w:tcPr>
          <w:p w14:paraId="3EA241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双卡环TW-ST密封连接组件</w:t>
            </w:r>
          </w:p>
        </w:tc>
        <w:tc>
          <w:tcPr>
            <w:tcW w:w="439" w:type="pct"/>
            <w:noWrap w:val="0"/>
            <w:vAlign w:val="center"/>
          </w:tcPr>
          <w:p w14:paraId="592A36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228D9E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5E44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DB0B8F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noWrap w:val="0"/>
            <w:vAlign w:val="center"/>
          </w:tcPr>
          <w:p w14:paraId="341264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高压软管</w:t>
            </w:r>
          </w:p>
        </w:tc>
        <w:tc>
          <w:tcPr>
            <w:tcW w:w="2031" w:type="pct"/>
            <w:noWrap w:val="0"/>
            <w:vAlign w:val="center"/>
          </w:tcPr>
          <w:p w14:paraId="5D8EB0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DN40,含连接件，L1000</w:t>
            </w:r>
          </w:p>
        </w:tc>
        <w:tc>
          <w:tcPr>
            <w:tcW w:w="439" w:type="pct"/>
            <w:noWrap w:val="0"/>
            <w:vAlign w:val="center"/>
          </w:tcPr>
          <w:p w14:paraId="21FE7CF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0FD9E0F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57A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5A17E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1" w:type="pct"/>
            <w:noWrap w:val="0"/>
            <w:vAlign w:val="center"/>
          </w:tcPr>
          <w:p w14:paraId="38095D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0EDDEA8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.512协议输出：320路集电极开路输出,每路最大电流50mA；供电电压：  DC12V-24；通讯接口： 以太网接口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RJ45, 通信地址可选 1-320；环境温度：-40 85℃; 湿度：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5%~95%，无凝结；输出信号连接口：光纤接口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.其它：符合喷泉设计及使用要求</w:t>
            </w:r>
          </w:p>
        </w:tc>
        <w:tc>
          <w:tcPr>
            <w:tcW w:w="439" w:type="pct"/>
            <w:noWrap w:val="0"/>
            <w:vAlign w:val="center"/>
          </w:tcPr>
          <w:p w14:paraId="5E184F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6F27CF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342A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3842D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1" w:type="pct"/>
            <w:noWrap w:val="0"/>
            <w:vAlign w:val="center"/>
          </w:tcPr>
          <w:p w14:paraId="09E541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0210AEB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开关量输出模块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.开关量输出，32路集电极开路输出,每路最大电流50mA；供电电压：  DC12V-24；通讯接口： 以太网接口RJ45,通信地址可选 1-127；环境温度：-40 85℃; 湿度：5%~95%，无凝结；输出信号连接口：DB37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.其它：符合喷泉设计及使用要求</w:t>
            </w:r>
          </w:p>
        </w:tc>
        <w:tc>
          <w:tcPr>
            <w:tcW w:w="439" w:type="pct"/>
            <w:noWrap w:val="0"/>
            <w:vAlign w:val="center"/>
          </w:tcPr>
          <w:p w14:paraId="1EDD816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51D8A5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4B18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9DE7A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41" w:type="pct"/>
            <w:noWrap w:val="0"/>
            <w:vAlign w:val="center"/>
          </w:tcPr>
          <w:p w14:paraId="29FE68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1D99664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4*4；防水电缆</w:t>
            </w:r>
          </w:p>
        </w:tc>
        <w:tc>
          <w:tcPr>
            <w:tcW w:w="439" w:type="pct"/>
            <w:noWrap w:val="0"/>
            <w:vAlign w:val="center"/>
          </w:tcPr>
          <w:p w14:paraId="4EB8DC4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BE128B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1400.00</w:t>
            </w:r>
          </w:p>
        </w:tc>
      </w:tr>
      <w:tr w14:paraId="3567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CEAC3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41" w:type="pct"/>
            <w:noWrap w:val="0"/>
            <w:vAlign w:val="center"/>
          </w:tcPr>
          <w:p w14:paraId="74D5D1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31" w:type="pct"/>
            <w:noWrap w:val="0"/>
            <w:vAlign w:val="center"/>
          </w:tcPr>
          <w:p w14:paraId="09EA1CC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单模光纤</w:t>
            </w:r>
          </w:p>
        </w:tc>
        <w:tc>
          <w:tcPr>
            <w:tcW w:w="439" w:type="pct"/>
            <w:noWrap w:val="0"/>
            <w:vAlign w:val="center"/>
          </w:tcPr>
          <w:p w14:paraId="1744D2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CEBAEB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700.00</w:t>
            </w:r>
          </w:p>
        </w:tc>
      </w:tr>
      <w:tr w14:paraId="3A76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E5FD390">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30DB25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1-5组喷泉浮排雾森</w:t>
            </w:r>
          </w:p>
        </w:tc>
        <w:tc>
          <w:tcPr>
            <w:tcW w:w="2031" w:type="pct"/>
            <w:noWrap w:val="0"/>
            <w:vAlign w:val="center"/>
          </w:tcPr>
          <w:p w14:paraId="51A3F1C3">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684E56ED">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1310FE5">
            <w:pPr>
              <w:shd w:val="clear" w:color="auto" w:fill="auto"/>
              <w:jc w:val="right"/>
              <w:rPr>
                <w:rFonts w:hint="eastAsia" w:ascii="宋体" w:hAnsi="宋体" w:eastAsia="宋体" w:cs="宋体"/>
                <w:i w:val="0"/>
                <w:iCs w:val="0"/>
                <w:color w:val="auto"/>
                <w:sz w:val="21"/>
                <w:szCs w:val="21"/>
                <w:highlight w:val="none"/>
                <w:u w:val="none"/>
              </w:rPr>
            </w:pPr>
          </w:p>
        </w:tc>
      </w:tr>
      <w:tr w14:paraId="1644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1988BC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41" w:type="pct"/>
            <w:noWrap w:val="0"/>
            <w:vAlign w:val="center"/>
          </w:tcPr>
          <w:p w14:paraId="1CCBA24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YJW型智慧触幕式造雾主机</w:t>
            </w:r>
          </w:p>
        </w:tc>
        <w:tc>
          <w:tcPr>
            <w:tcW w:w="2031" w:type="pct"/>
            <w:noWrap w:val="0"/>
            <w:vAlign w:val="center"/>
          </w:tcPr>
          <w:p w14:paraId="2CA9732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YJW型智慧触幕式造雾主机 含基础制安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CF-21-4；机箱：PI65  机箱尺寸：950宽*700厚*920高；造雾机组：人造雾机组电机：380V六级电机；补水箱：实时补水、净水自动排污；消音降噪：有消音降噪处理；断水保护：断水保护装置；阻燃：含阻燃处理</w:t>
            </w:r>
          </w:p>
        </w:tc>
        <w:tc>
          <w:tcPr>
            <w:tcW w:w="439" w:type="pct"/>
            <w:noWrap w:val="0"/>
            <w:vAlign w:val="center"/>
          </w:tcPr>
          <w:p w14:paraId="6981A0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94C3D2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15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4C640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41" w:type="pct"/>
            <w:noWrap w:val="0"/>
            <w:vAlign w:val="center"/>
          </w:tcPr>
          <w:p w14:paraId="7B274D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7A6B7B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1.额定输出功率：7.5KW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2.电压：AC380V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3.额定输入电流：20A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4.额定输出电流：17A</w:t>
            </w:r>
          </w:p>
        </w:tc>
        <w:tc>
          <w:tcPr>
            <w:tcW w:w="439" w:type="pct"/>
            <w:noWrap w:val="0"/>
            <w:vAlign w:val="center"/>
          </w:tcPr>
          <w:p w14:paraId="1FD2C72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C26032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06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377AE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41" w:type="pct"/>
            <w:noWrap w:val="0"/>
            <w:vAlign w:val="center"/>
          </w:tcPr>
          <w:p w14:paraId="6865794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5E13D58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PLC可编程控制组件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含时间控制器，远程控制，编程控制</w:t>
            </w:r>
          </w:p>
        </w:tc>
        <w:tc>
          <w:tcPr>
            <w:tcW w:w="439" w:type="pct"/>
            <w:noWrap w:val="0"/>
            <w:vAlign w:val="center"/>
          </w:tcPr>
          <w:p w14:paraId="5ECDC7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96A7B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78D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52B5A8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41" w:type="pct"/>
            <w:noWrap w:val="0"/>
            <w:vAlign w:val="center"/>
          </w:tcPr>
          <w:p w14:paraId="69254D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304不锈钢超滤</w:t>
            </w:r>
          </w:p>
        </w:tc>
        <w:tc>
          <w:tcPr>
            <w:tcW w:w="2031" w:type="pct"/>
            <w:noWrap w:val="0"/>
            <w:vAlign w:val="center"/>
          </w:tcPr>
          <w:p w14:paraId="6FFFA8A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0.1微米级水过滤系统，SUS304不锈钢</w:t>
            </w:r>
          </w:p>
        </w:tc>
        <w:tc>
          <w:tcPr>
            <w:tcW w:w="439" w:type="pct"/>
            <w:noWrap w:val="0"/>
            <w:vAlign w:val="center"/>
          </w:tcPr>
          <w:p w14:paraId="4B4C4BB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8BE035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115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3EDDC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41" w:type="pct"/>
            <w:noWrap w:val="0"/>
            <w:vAlign w:val="center"/>
          </w:tcPr>
          <w:p w14:paraId="24DBCBA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初级精滤系统</w:t>
            </w:r>
          </w:p>
        </w:tc>
        <w:tc>
          <w:tcPr>
            <w:tcW w:w="2031" w:type="pct"/>
            <w:noWrap w:val="0"/>
            <w:vAlign w:val="center"/>
          </w:tcPr>
          <w:p w14:paraId="799303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ABS材质</w:t>
            </w:r>
          </w:p>
        </w:tc>
        <w:tc>
          <w:tcPr>
            <w:tcW w:w="439" w:type="pct"/>
            <w:noWrap w:val="0"/>
            <w:vAlign w:val="center"/>
          </w:tcPr>
          <w:p w14:paraId="13321F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2ACDF4E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9C7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5D931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41" w:type="pct"/>
            <w:noWrap w:val="0"/>
            <w:vAlign w:val="center"/>
          </w:tcPr>
          <w:p w14:paraId="2F4A06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红宝石雾森喷嘴</w:t>
            </w:r>
          </w:p>
        </w:tc>
        <w:tc>
          <w:tcPr>
            <w:tcW w:w="2031" w:type="pct"/>
            <w:noWrap w:val="0"/>
            <w:vAlign w:val="center"/>
          </w:tcPr>
          <w:p w14:paraId="11D419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CF-15R；304不锈钢</w:t>
            </w:r>
          </w:p>
        </w:tc>
        <w:tc>
          <w:tcPr>
            <w:tcW w:w="439" w:type="pct"/>
            <w:noWrap w:val="0"/>
            <w:vAlign w:val="center"/>
          </w:tcPr>
          <w:p w14:paraId="747FAA4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E83E4B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348</w:t>
            </w:r>
          </w:p>
        </w:tc>
      </w:tr>
      <w:tr w14:paraId="09E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564BD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41" w:type="pct"/>
            <w:noWrap w:val="0"/>
            <w:vAlign w:val="center"/>
          </w:tcPr>
          <w:p w14:paraId="722BF4F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喷头三通底座</w:t>
            </w:r>
          </w:p>
        </w:tc>
        <w:tc>
          <w:tcPr>
            <w:tcW w:w="2031" w:type="pct"/>
            <w:noWrap w:val="0"/>
            <w:vAlign w:val="center"/>
          </w:tcPr>
          <w:p w14:paraId="2EF8C6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12MM*1/8</w:t>
            </w:r>
          </w:p>
        </w:tc>
        <w:tc>
          <w:tcPr>
            <w:tcW w:w="439" w:type="pct"/>
            <w:noWrap w:val="0"/>
            <w:vAlign w:val="center"/>
          </w:tcPr>
          <w:p w14:paraId="7B4B800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1322460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348</w:t>
            </w:r>
          </w:p>
        </w:tc>
      </w:tr>
      <w:tr w14:paraId="29E9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AAB85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41" w:type="pct"/>
            <w:noWrap w:val="0"/>
            <w:vAlign w:val="center"/>
          </w:tcPr>
          <w:p w14:paraId="74140DB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电动、电磁阀门</w:t>
            </w:r>
          </w:p>
        </w:tc>
        <w:tc>
          <w:tcPr>
            <w:tcW w:w="2031" w:type="pct"/>
            <w:noWrap w:val="0"/>
            <w:vAlign w:val="center"/>
          </w:tcPr>
          <w:p w14:paraId="2766FC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反冲洗电磁阀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DN25,SUS304不锈钢，含2*1控制线</w:t>
            </w:r>
          </w:p>
        </w:tc>
        <w:tc>
          <w:tcPr>
            <w:tcW w:w="439" w:type="pct"/>
            <w:noWrap w:val="0"/>
            <w:vAlign w:val="center"/>
          </w:tcPr>
          <w:p w14:paraId="425CFA8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0D63FE1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32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0D73EF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41" w:type="pct"/>
            <w:noWrap w:val="0"/>
            <w:vAlign w:val="center"/>
          </w:tcPr>
          <w:p w14:paraId="009D00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传感器</w:t>
            </w:r>
          </w:p>
        </w:tc>
        <w:tc>
          <w:tcPr>
            <w:tcW w:w="2031" w:type="pct"/>
            <w:noWrap w:val="0"/>
            <w:vAlign w:val="center"/>
          </w:tcPr>
          <w:p w14:paraId="6016E2E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恒压控制组件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含模拟量压力传感器，2*0.75屏蔽线</w:t>
            </w:r>
          </w:p>
        </w:tc>
        <w:tc>
          <w:tcPr>
            <w:tcW w:w="439" w:type="pct"/>
            <w:noWrap w:val="0"/>
            <w:vAlign w:val="center"/>
          </w:tcPr>
          <w:p w14:paraId="114DEA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697" w:type="pct"/>
            <w:noWrap w:val="0"/>
            <w:vAlign w:val="center"/>
          </w:tcPr>
          <w:p w14:paraId="51B8857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41A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B7E51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41" w:type="pct"/>
            <w:noWrap w:val="0"/>
            <w:vAlign w:val="center"/>
          </w:tcPr>
          <w:p w14:paraId="5BEEA4F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不锈钢管</w:t>
            </w:r>
          </w:p>
        </w:tc>
        <w:tc>
          <w:tcPr>
            <w:tcW w:w="2031" w:type="pct"/>
            <w:noWrap w:val="0"/>
            <w:vAlign w:val="center"/>
          </w:tcPr>
          <w:p w14:paraId="7A86E72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耐高压无缝雾森管 SUS304 不锈钢，φ12</w:t>
            </w:r>
          </w:p>
        </w:tc>
        <w:tc>
          <w:tcPr>
            <w:tcW w:w="439" w:type="pct"/>
            <w:noWrap w:val="0"/>
            <w:vAlign w:val="center"/>
          </w:tcPr>
          <w:p w14:paraId="4C9CB2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738F6D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340.00</w:t>
            </w:r>
          </w:p>
        </w:tc>
      </w:tr>
      <w:tr w14:paraId="66F0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A88ABE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41" w:type="pct"/>
            <w:noWrap w:val="0"/>
            <w:vAlign w:val="center"/>
          </w:tcPr>
          <w:p w14:paraId="5F0DD29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高压软管</w:t>
            </w:r>
          </w:p>
        </w:tc>
        <w:tc>
          <w:tcPr>
            <w:tcW w:w="2031" w:type="pct"/>
            <w:noWrap w:val="0"/>
            <w:vAlign w:val="center"/>
          </w:tcPr>
          <w:p w14:paraId="0CFAF2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w:t>
            </w:r>
          </w:p>
        </w:tc>
        <w:tc>
          <w:tcPr>
            <w:tcW w:w="439" w:type="pct"/>
            <w:noWrap w:val="0"/>
            <w:vAlign w:val="center"/>
          </w:tcPr>
          <w:p w14:paraId="0F464D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142E3B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w:t>
            </w:r>
          </w:p>
        </w:tc>
      </w:tr>
      <w:tr w14:paraId="019D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2F086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41" w:type="pct"/>
            <w:noWrap w:val="0"/>
            <w:vAlign w:val="center"/>
          </w:tcPr>
          <w:p w14:paraId="15D961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卡箍</w:t>
            </w:r>
          </w:p>
        </w:tc>
        <w:tc>
          <w:tcPr>
            <w:tcW w:w="2031" w:type="pct"/>
            <w:noWrap w:val="0"/>
            <w:vAlign w:val="center"/>
          </w:tcPr>
          <w:p w14:paraId="1B11A37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w:t>
            </w:r>
          </w:p>
        </w:tc>
        <w:tc>
          <w:tcPr>
            <w:tcW w:w="439" w:type="pct"/>
            <w:noWrap w:val="0"/>
            <w:vAlign w:val="center"/>
          </w:tcPr>
          <w:p w14:paraId="0A68B2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7B2905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4B6D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3331C6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41" w:type="pct"/>
            <w:noWrap w:val="0"/>
            <w:vAlign w:val="center"/>
          </w:tcPr>
          <w:p w14:paraId="01ACB0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环密封连接组件</w:t>
            </w:r>
          </w:p>
        </w:tc>
        <w:tc>
          <w:tcPr>
            <w:tcW w:w="2031" w:type="pct"/>
            <w:noWrap w:val="0"/>
            <w:vAlign w:val="center"/>
          </w:tcPr>
          <w:p w14:paraId="2108FD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双卡环TW-ZT密封连接组件</w:t>
            </w:r>
          </w:p>
        </w:tc>
        <w:tc>
          <w:tcPr>
            <w:tcW w:w="439" w:type="pct"/>
            <w:noWrap w:val="0"/>
            <w:vAlign w:val="center"/>
          </w:tcPr>
          <w:p w14:paraId="1E91530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367B58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7CB5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255AE7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41" w:type="pct"/>
            <w:noWrap w:val="0"/>
            <w:vAlign w:val="center"/>
          </w:tcPr>
          <w:p w14:paraId="789DC8E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环密封连接组件</w:t>
            </w:r>
          </w:p>
        </w:tc>
        <w:tc>
          <w:tcPr>
            <w:tcW w:w="2031" w:type="pct"/>
            <w:noWrap w:val="0"/>
            <w:vAlign w:val="center"/>
          </w:tcPr>
          <w:p w14:paraId="3CFACF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双卡环TW-ST密封连接组件</w:t>
            </w:r>
          </w:p>
        </w:tc>
        <w:tc>
          <w:tcPr>
            <w:tcW w:w="439" w:type="pct"/>
            <w:noWrap w:val="0"/>
            <w:vAlign w:val="center"/>
          </w:tcPr>
          <w:p w14:paraId="7F7B34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7EFB062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3A0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F2350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41" w:type="pct"/>
            <w:noWrap w:val="0"/>
            <w:vAlign w:val="center"/>
          </w:tcPr>
          <w:p w14:paraId="3B454A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高压软管</w:t>
            </w:r>
          </w:p>
        </w:tc>
        <w:tc>
          <w:tcPr>
            <w:tcW w:w="2031" w:type="pct"/>
            <w:noWrap w:val="0"/>
            <w:vAlign w:val="center"/>
          </w:tcPr>
          <w:p w14:paraId="09C13B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DN40,含连接件，L1000</w:t>
            </w:r>
          </w:p>
        </w:tc>
        <w:tc>
          <w:tcPr>
            <w:tcW w:w="439" w:type="pct"/>
            <w:noWrap w:val="0"/>
            <w:vAlign w:val="center"/>
          </w:tcPr>
          <w:p w14:paraId="7B7916F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6E36E84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9A3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C9D8A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41" w:type="pct"/>
            <w:noWrap w:val="0"/>
            <w:vAlign w:val="center"/>
          </w:tcPr>
          <w:p w14:paraId="12FB9E3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43771A3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4*2.5；防水电缆</w:t>
            </w:r>
          </w:p>
        </w:tc>
        <w:tc>
          <w:tcPr>
            <w:tcW w:w="439" w:type="pct"/>
            <w:noWrap w:val="0"/>
            <w:vAlign w:val="center"/>
          </w:tcPr>
          <w:p w14:paraId="5A182EA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B87103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5832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98B4065">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6F99353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1-5组喷泉浮排单侧一维</w:t>
            </w:r>
          </w:p>
        </w:tc>
        <w:tc>
          <w:tcPr>
            <w:tcW w:w="2031" w:type="pct"/>
            <w:noWrap w:val="0"/>
            <w:vAlign w:val="center"/>
          </w:tcPr>
          <w:p w14:paraId="604F6E44">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22EB3E96">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E5ACAFA">
            <w:pPr>
              <w:shd w:val="clear" w:color="auto" w:fill="auto"/>
              <w:jc w:val="right"/>
              <w:rPr>
                <w:rFonts w:hint="eastAsia" w:ascii="宋体" w:hAnsi="宋体" w:eastAsia="宋体" w:cs="宋体"/>
                <w:i w:val="0"/>
                <w:iCs w:val="0"/>
                <w:color w:val="auto"/>
                <w:sz w:val="21"/>
                <w:szCs w:val="21"/>
                <w:highlight w:val="none"/>
                <w:u w:val="none"/>
              </w:rPr>
            </w:pPr>
          </w:p>
        </w:tc>
      </w:tr>
      <w:tr w14:paraId="05C8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DF4FB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41" w:type="pct"/>
            <w:noWrap w:val="0"/>
            <w:vAlign w:val="center"/>
          </w:tcPr>
          <w:p w14:paraId="1A2B426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数码专用直流喷头</w:t>
            </w:r>
          </w:p>
        </w:tc>
        <w:tc>
          <w:tcPr>
            <w:tcW w:w="2031" w:type="pct"/>
            <w:noWrap w:val="0"/>
            <w:vAlign w:val="center"/>
          </w:tcPr>
          <w:p w14:paraId="76D2FC3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3.其它：符合相关规范及设计要求</w:t>
            </w:r>
          </w:p>
        </w:tc>
        <w:tc>
          <w:tcPr>
            <w:tcW w:w="439" w:type="pct"/>
            <w:noWrap w:val="0"/>
            <w:vAlign w:val="center"/>
          </w:tcPr>
          <w:p w14:paraId="5DB213B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1E1209D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3DCB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9016C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41" w:type="pct"/>
            <w:noWrap w:val="0"/>
            <w:vAlign w:val="center"/>
          </w:tcPr>
          <w:p w14:paraId="2E4A0F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09FA28C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一维数码电机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.进管口径DN50，出水口径DN50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.两相水下步进电机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.步进电机保持转矩不小于7N•M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.自带位置反馈传感器。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.能180度自由旋转。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.材质：304#不锈钢</w:t>
            </w:r>
          </w:p>
        </w:tc>
        <w:tc>
          <w:tcPr>
            <w:tcW w:w="439" w:type="pct"/>
            <w:noWrap w:val="0"/>
            <w:vAlign w:val="center"/>
          </w:tcPr>
          <w:p w14:paraId="5DADC1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7EB318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391B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88A90F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41" w:type="pct"/>
            <w:noWrap w:val="0"/>
            <w:vAlign w:val="center"/>
          </w:tcPr>
          <w:p w14:paraId="65FEFD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喷头支管</w:t>
            </w:r>
          </w:p>
        </w:tc>
        <w:tc>
          <w:tcPr>
            <w:tcW w:w="2031" w:type="pct"/>
            <w:noWrap w:val="0"/>
            <w:vAlign w:val="center"/>
          </w:tcPr>
          <w:p w14:paraId="2C662D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3.连接方式：螺纹</w:t>
            </w:r>
          </w:p>
        </w:tc>
        <w:tc>
          <w:tcPr>
            <w:tcW w:w="439" w:type="pct"/>
            <w:noWrap w:val="0"/>
            <w:vAlign w:val="center"/>
          </w:tcPr>
          <w:p w14:paraId="43BAB89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DE5592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0A74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B7D62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41" w:type="pct"/>
            <w:noWrap w:val="0"/>
            <w:vAlign w:val="center"/>
          </w:tcPr>
          <w:p w14:paraId="6C842BE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w:t>
            </w:r>
          </w:p>
        </w:tc>
        <w:tc>
          <w:tcPr>
            <w:tcW w:w="2031" w:type="pct"/>
            <w:noWrap w:val="0"/>
            <w:vAlign w:val="center"/>
          </w:tcPr>
          <w:p w14:paraId="504A4B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3.连接方式：螺纹</w:t>
            </w:r>
          </w:p>
        </w:tc>
        <w:tc>
          <w:tcPr>
            <w:tcW w:w="439" w:type="pct"/>
            <w:noWrap w:val="0"/>
            <w:vAlign w:val="center"/>
          </w:tcPr>
          <w:p w14:paraId="6D0281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6E4E4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36CB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CB897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41" w:type="pct"/>
            <w:noWrap w:val="0"/>
            <w:vAlign w:val="center"/>
          </w:tcPr>
          <w:p w14:paraId="1F06A4E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1EAA11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3.连接方式：螺纹</w:t>
            </w:r>
          </w:p>
        </w:tc>
        <w:tc>
          <w:tcPr>
            <w:tcW w:w="439" w:type="pct"/>
            <w:noWrap w:val="0"/>
            <w:vAlign w:val="center"/>
          </w:tcPr>
          <w:p w14:paraId="49259B5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1E4B37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4D32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14EE5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41" w:type="pct"/>
            <w:noWrap w:val="0"/>
            <w:vAlign w:val="center"/>
          </w:tcPr>
          <w:p w14:paraId="50A8944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变径</w:t>
            </w:r>
          </w:p>
        </w:tc>
        <w:tc>
          <w:tcPr>
            <w:tcW w:w="2031" w:type="pct"/>
            <w:noWrap w:val="0"/>
            <w:vAlign w:val="center"/>
          </w:tcPr>
          <w:p w14:paraId="75B405B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3.连接方式：螺纹</w:t>
            </w:r>
          </w:p>
        </w:tc>
        <w:tc>
          <w:tcPr>
            <w:tcW w:w="439" w:type="pct"/>
            <w:noWrap w:val="0"/>
            <w:vAlign w:val="center"/>
          </w:tcPr>
          <w:p w14:paraId="38FB9F8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F43D5A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2B6E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BC6792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41" w:type="pct"/>
            <w:noWrap w:val="0"/>
            <w:vAlign w:val="center"/>
          </w:tcPr>
          <w:p w14:paraId="4A676C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水泵泵口连接件</w:t>
            </w:r>
          </w:p>
        </w:tc>
        <w:tc>
          <w:tcPr>
            <w:tcW w:w="2031" w:type="pct"/>
            <w:noWrap w:val="0"/>
            <w:vAlign w:val="center"/>
          </w:tcPr>
          <w:p w14:paraId="0EBEA6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5915D3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0894D3D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211B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0C88E8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41" w:type="pct"/>
            <w:noWrap w:val="0"/>
            <w:vAlign w:val="center"/>
          </w:tcPr>
          <w:p w14:paraId="3A6DE3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22DE30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68CECA8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13E6149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4128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95256B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41" w:type="pct"/>
            <w:noWrap w:val="0"/>
            <w:vAlign w:val="center"/>
          </w:tcPr>
          <w:p w14:paraId="37EDDD24">
            <w:pPr>
              <w:keepNext w:val="0"/>
              <w:keepLines w:val="0"/>
              <w:widowControl/>
              <w:suppressLineNumbers w:val="0"/>
              <w:shd w:val="clear" w:color="auto" w:fill="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潜水泵</w:t>
            </w:r>
          </w:p>
          <w:p w14:paraId="677EAC08">
            <w:pPr>
              <w:keepNext w:val="0"/>
              <w:keepLines w:val="0"/>
              <w:widowControl/>
              <w:suppressLineNumbers w:val="0"/>
              <w:shd w:val="clear" w:color="auto" w:fill="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sz w:val="21"/>
                <w:szCs w:val="21"/>
                <w:highlight w:val="none"/>
                <w:u w:val="none"/>
                <w:lang w:eastAsia="zh-CN"/>
              </w:rPr>
              <w:t>（</w:t>
            </w:r>
            <w:r>
              <w:rPr>
                <w:rFonts w:hint="eastAsia" w:ascii="宋体" w:hAnsi="宋体" w:cs="宋体"/>
                <w:b/>
                <w:bCs/>
                <w:i w:val="0"/>
                <w:iCs w:val="0"/>
                <w:color w:val="auto"/>
                <w:sz w:val="21"/>
                <w:szCs w:val="21"/>
                <w:highlight w:val="none"/>
                <w:u w:val="none"/>
                <w:lang w:val="en-US" w:eastAsia="zh-CN"/>
              </w:rPr>
              <w:t>需提供样品</w:t>
            </w:r>
            <w:r>
              <w:rPr>
                <w:rFonts w:hint="eastAsia" w:ascii="宋体" w:hAnsi="宋体" w:cs="宋体"/>
                <w:b/>
                <w:bCs/>
                <w:i w:val="0"/>
                <w:iCs w:val="0"/>
                <w:color w:val="auto"/>
                <w:sz w:val="21"/>
                <w:szCs w:val="21"/>
                <w:highlight w:val="none"/>
                <w:u w:val="none"/>
                <w:lang w:eastAsia="zh-CN"/>
              </w:rPr>
              <w:t>）</w:t>
            </w:r>
          </w:p>
        </w:tc>
        <w:tc>
          <w:tcPr>
            <w:tcW w:w="2031" w:type="pct"/>
            <w:noWrap w:val="0"/>
            <w:vAlign w:val="center"/>
          </w:tcPr>
          <w:p w14:paraId="30A331E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喷泉专用泵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.材质：304#不锈钢外壳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.电压、频率：AC380V，50Hz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.流量：30m³/h，扬程：16m，功率：2.2KW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.防水等级：IP68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.绝缘等级：F级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.性能：适应频繁启动、停止，变频控制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.响应时间：0.01S，应随时满足喷泉表演需要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697CE8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229B08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5920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4E5CF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41" w:type="pct"/>
            <w:noWrap w:val="0"/>
            <w:vAlign w:val="center"/>
          </w:tcPr>
          <w:p w14:paraId="2FAC823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设备固定管</w:t>
            </w:r>
          </w:p>
        </w:tc>
        <w:tc>
          <w:tcPr>
            <w:tcW w:w="2031" w:type="pct"/>
            <w:noWrap w:val="0"/>
            <w:vAlign w:val="center"/>
          </w:tcPr>
          <w:p w14:paraId="37170E9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3.连接方式：法兰连接</w:t>
            </w:r>
          </w:p>
        </w:tc>
        <w:tc>
          <w:tcPr>
            <w:tcW w:w="439" w:type="pct"/>
            <w:noWrap w:val="0"/>
            <w:vAlign w:val="center"/>
          </w:tcPr>
          <w:p w14:paraId="0755F77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51D8D1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75.00</w:t>
            </w:r>
          </w:p>
        </w:tc>
      </w:tr>
      <w:tr w14:paraId="3421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EFE79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41" w:type="pct"/>
            <w:noWrap w:val="0"/>
            <w:vAlign w:val="center"/>
          </w:tcPr>
          <w:p w14:paraId="7DF19DA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管道法兰</w:t>
            </w:r>
          </w:p>
        </w:tc>
        <w:tc>
          <w:tcPr>
            <w:tcW w:w="2031" w:type="pct"/>
            <w:noWrap w:val="0"/>
            <w:vAlign w:val="center"/>
          </w:tcPr>
          <w:p w14:paraId="253C3D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72BADF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6B84B57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1CFF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B0782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41" w:type="pct"/>
            <w:noWrap w:val="0"/>
            <w:vAlign w:val="center"/>
          </w:tcPr>
          <w:p w14:paraId="5F27E37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装饰灯</w:t>
            </w:r>
          </w:p>
        </w:tc>
        <w:tc>
          <w:tcPr>
            <w:tcW w:w="2031" w:type="pct"/>
            <w:noWrap w:val="0"/>
            <w:vAlign w:val="center"/>
          </w:tcPr>
          <w:p w14:paraId="4EB54B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DMX512水下彩灯</w:t>
            </w:r>
            <w:r>
              <w:rPr>
                <w:rFonts w:hint="eastAsia" w:ascii="宋体" w:hAnsi="宋体" w:eastAsia="宋体" w:cs="宋体"/>
                <w:i w:val="0"/>
                <w:iCs w:val="0"/>
                <w:strike/>
                <w:dstrike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.功率：54W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.发光色：RGB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.控制方式：DMX512外控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.材质：全304不锈钢外壳、高透光性钢化玻璃、抗老化硅胶密封圈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.防水等级： 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.防触电等级： Ⅲ类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.防护等级： IPX8，加压水密型灯具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.工作温度：-10℃~+45℃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1215B0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37C383A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4442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5E73A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41" w:type="pct"/>
            <w:noWrap w:val="0"/>
            <w:vAlign w:val="center"/>
          </w:tcPr>
          <w:p w14:paraId="18E3ED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彩灯独立支架</w:t>
            </w:r>
          </w:p>
        </w:tc>
        <w:tc>
          <w:tcPr>
            <w:tcW w:w="2031" w:type="pct"/>
            <w:noWrap w:val="0"/>
            <w:vAlign w:val="center"/>
          </w:tcPr>
          <w:p w14:paraId="70FB535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定制；1个支架安装4只彩灯；304#不锈钢</w:t>
            </w:r>
          </w:p>
        </w:tc>
        <w:tc>
          <w:tcPr>
            <w:tcW w:w="439" w:type="pct"/>
            <w:noWrap w:val="0"/>
            <w:vAlign w:val="center"/>
          </w:tcPr>
          <w:p w14:paraId="3D9236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61439D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3FE9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1FAB7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41" w:type="pct"/>
            <w:noWrap w:val="0"/>
            <w:vAlign w:val="center"/>
          </w:tcPr>
          <w:p w14:paraId="6FE8FFD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40A2CB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4*2.5；防水电缆</w:t>
            </w:r>
          </w:p>
        </w:tc>
        <w:tc>
          <w:tcPr>
            <w:tcW w:w="439" w:type="pct"/>
            <w:noWrap w:val="0"/>
            <w:vAlign w:val="center"/>
          </w:tcPr>
          <w:p w14:paraId="309D74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0EDB29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8750.00</w:t>
            </w:r>
          </w:p>
        </w:tc>
      </w:tr>
      <w:tr w14:paraId="0BD8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A1BAB8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41" w:type="pct"/>
            <w:noWrap w:val="0"/>
            <w:vAlign w:val="center"/>
          </w:tcPr>
          <w:p w14:paraId="2F0743B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155267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4*1.5；防水电缆</w:t>
            </w:r>
          </w:p>
        </w:tc>
        <w:tc>
          <w:tcPr>
            <w:tcW w:w="439" w:type="pct"/>
            <w:noWrap w:val="0"/>
            <w:vAlign w:val="center"/>
          </w:tcPr>
          <w:p w14:paraId="587BE62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13B4C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8750.00</w:t>
            </w:r>
          </w:p>
        </w:tc>
      </w:tr>
      <w:tr w14:paraId="7C40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F6219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441" w:type="pct"/>
            <w:noWrap w:val="0"/>
            <w:vAlign w:val="center"/>
          </w:tcPr>
          <w:p w14:paraId="60742A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7753F9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JHSP 3*1；防水电缆</w:t>
            </w:r>
          </w:p>
        </w:tc>
        <w:tc>
          <w:tcPr>
            <w:tcW w:w="439" w:type="pct"/>
            <w:noWrap w:val="0"/>
            <w:vAlign w:val="center"/>
          </w:tcPr>
          <w:p w14:paraId="632C99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A68A86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8750.00</w:t>
            </w:r>
          </w:p>
        </w:tc>
      </w:tr>
      <w:tr w14:paraId="69EA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0BBA62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441" w:type="pct"/>
            <w:noWrap w:val="0"/>
            <w:vAlign w:val="center"/>
          </w:tcPr>
          <w:p w14:paraId="41CAC48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580D380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2*6；防水电缆</w:t>
            </w:r>
          </w:p>
        </w:tc>
        <w:tc>
          <w:tcPr>
            <w:tcW w:w="439" w:type="pct"/>
            <w:noWrap w:val="0"/>
            <w:vAlign w:val="center"/>
          </w:tcPr>
          <w:p w14:paraId="2CBA9F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815F9E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3700.00</w:t>
            </w:r>
          </w:p>
        </w:tc>
      </w:tr>
      <w:tr w14:paraId="4664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ECD3FBD">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2E08D93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1-3组喷泉浮排水爆</w:t>
            </w:r>
          </w:p>
        </w:tc>
        <w:tc>
          <w:tcPr>
            <w:tcW w:w="2031" w:type="pct"/>
            <w:noWrap w:val="0"/>
            <w:vAlign w:val="center"/>
          </w:tcPr>
          <w:p w14:paraId="07184954">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76A02CA8">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772D800">
            <w:pPr>
              <w:shd w:val="clear" w:color="auto" w:fill="auto"/>
              <w:jc w:val="right"/>
              <w:rPr>
                <w:rFonts w:hint="eastAsia" w:ascii="宋体" w:hAnsi="宋体" w:eastAsia="宋体" w:cs="宋体"/>
                <w:i w:val="0"/>
                <w:iCs w:val="0"/>
                <w:color w:val="auto"/>
                <w:sz w:val="21"/>
                <w:szCs w:val="21"/>
                <w:highlight w:val="none"/>
                <w:u w:val="none"/>
              </w:rPr>
            </w:pPr>
          </w:p>
        </w:tc>
      </w:tr>
      <w:tr w14:paraId="6D01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301CA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41" w:type="pct"/>
            <w:noWrap w:val="0"/>
            <w:vAlign w:val="center"/>
          </w:tcPr>
          <w:p w14:paraId="2EE741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1003EBF0">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水爆</w:t>
            </w:r>
          </w:p>
          <w:p w14:paraId="12D13308">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.包含水爆喷头及高压电子阀；</w:t>
            </w:r>
          </w:p>
          <w:p w14:paraId="5C9506F6">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.材质：304#不锈钢</w:t>
            </w:r>
          </w:p>
          <w:p w14:paraId="185A5828">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.其它：符合相关规范及设计要求</w:t>
            </w:r>
          </w:p>
          <w:p w14:paraId="636589E3">
            <w:pPr>
              <w:widowControl/>
              <w:jc w:val="left"/>
              <w:textAlignment w:val="center"/>
              <w:rPr>
                <w:rFonts w:hint="eastAsia" w:ascii="宋体" w:hAnsi="宋体" w:eastAsia="宋体" w:cs="宋体"/>
                <w:color w:val="auto"/>
                <w:kern w:val="2"/>
                <w:sz w:val="21"/>
                <w:szCs w:val="21"/>
                <w:highlight w:val="none"/>
                <w:lang w:val="en-US" w:eastAsia="zh-CN" w:bidi="ar-SA"/>
              </w:rPr>
            </w:pPr>
          </w:p>
        </w:tc>
        <w:tc>
          <w:tcPr>
            <w:tcW w:w="439" w:type="pct"/>
            <w:noWrap w:val="0"/>
            <w:vAlign w:val="center"/>
          </w:tcPr>
          <w:p w14:paraId="28B244B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23A096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0C69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88A6B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441" w:type="pct"/>
            <w:noWrap w:val="0"/>
            <w:vAlign w:val="center"/>
          </w:tcPr>
          <w:p w14:paraId="5B0747F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水爆连接软管</w:t>
            </w:r>
          </w:p>
        </w:tc>
        <w:tc>
          <w:tcPr>
            <w:tcW w:w="2031" w:type="pct"/>
            <w:noWrap w:val="0"/>
            <w:vAlign w:val="center"/>
          </w:tcPr>
          <w:p w14:paraId="61520FC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1.型号：定制；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2.材质：DN25*1000mm 304不锈钢高压编制软管；两头瓶口活接</w:t>
            </w:r>
          </w:p>
        </w:tc>
        <w:tc>
          <w:tcPr>
            <w:tcW w:w="439" w:type="pct"/>
            <w:noWrap w:val="0"/>
            <w:vAlign w:val="center"/>
          </w:tcPr>
          <w:p w14:paraId="3DD22D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6E41EC3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7BD6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64BF9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441" w:type="pct"/>
            <w:noWrap w:val="0"/>
            <w:vAlign w:val="center"/>
          </w:tcPr>
          <w:p w14:paraId="073508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供气主管</w:t>
            </w:r>
          </w:p>
        </w:tc>
        <w:tc>
          <w:tcPr>
            <w:tcW w:w="2031" w:type="pct"/>
            <w:noWrap w:val="0"/>
            <w:vAlign w:val="center"/>
          </w:tcPr>
          <w:p w14:paraId="6A0CD97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DN65；304不锈钢</w:t>
            </w:r>
          </w:p>
        </w:tc>
        <w:tc>
          <w:tcPr>
            <w:tcW w:w="439" w:type="pct"/>
            <w:noWrap w:val="0"/>
            <w:vAlign w:val="center"/>
          </w:tcPr>
          <w:p w14:paraId="69D22D4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E7E46A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46.00</w:t>
            </w:r>
          </w:p>
        </w:tc>
      </w:tr>
      <w:tr w14:paraId="5DEC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62089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41" w:type="pct"/>
            <w:noWrap w:val="0"/>
            <w:vAlign w:val="center"/>
          </w:tcPr>
          <w:p w14:paraId="4CAE9ED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高压软管</w:t>
            </w:r>
          </w:p>
        </w:tc>
        <w:tc>
          <w:tcPr>
            <w:tcW w:w="2031" w:type="pct"/>
            <w:noWrap w:val="0"/>
            <w:vAlign w:val="center"/>
          </w:tcPr>
          <w:p w14:paraId="59A8A82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439" w:type="pct"/>
            <w:noWrap w:val="0"/>
            <w:vAlign w:val="center"/>
          </w:tcPr>
          <w:p w14:paraId="58F0B9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6C586A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w:t>
            </w:r>
          </w:p>
        </w:tc>
      </w:tr>
      <w:tr w14:paraId="0E7C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0B1ABC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441" w:type="pct"/>
            <w:noWrap w:val="0"/>
            <w:vAlign w:val="center"/>
          </w:tcPr>
          <w:p w14:paraId="7213209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高压软管</w:t>
            </w:r>
          </w:p>
        </w:tc>
        <w:tc>
          <w:tcPr>
            <w:tcW w:w="2031" w:type="pct"/>
            <w:noWrap w:val="0"/>
            <w:vAlign w:val="center"/>
          </w:tcPr>
          <w:p w14:paraId="68EAB42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DN40*1000mm；304不锈钢高压编制软管；两头瓶口活接</w:t>
            </w:r>
          </w:p>
        </w:tc>
        <w:tc>
          <w:tcPr>
            <w:tcW w:w="439" w:type="pct"/>
            <w:noWrap w:val="0"/>
            <w:vAlign w:val="center"/>
          </w:tcPr>
          <w:p w14:paraId="0FFC408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1017940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F2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B5B19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441" w:type="pct"/>
            <w:noWrap w:val="0"/>
            <w:vAlign w:val="center"/>
          </w:tcPr>
          <w:p w14:paraId="5C2976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水爆设备固定装置</w:t>
            </w:r>
          </w:p>
        </w:tc>
        <w:tc>
          <w:tcPr>
            <w:tcW w:w="2031" w:type="pct"/>
            <w:noWrap w:val="0"/>
            <w:vAlign w:val="center"/>
          </w:tcPr>
          <w:p w14:paraId="4AB3EED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1.型号：定制；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2.材质：304#不锈钢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3.尺寸：950*300</w:t>
            </w:r>
          </w:p>
        </w:tc>
        <w:tc>
          <w:tcPr>
            <w:tcW w:w="439" w:type="pct"/>
            <w:noWrap w:val="0"/>
            <w:vAlign w:val="center"/>
          </w:tcPr>
          <w:p w14:paraId="5D9A3C4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5DCD78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47F8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DAFDD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441" w:type="pct"/>
            <w:noWrap w:val="0"/>
            <w:vAlign w:val="center"/>
          </w:tcPr>
          <w:p w14:paraId="2B6F86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储气罐</w:t>
            </w:r>
          </w:p>
        </w:tc>
        <w:tc>
          <w:tcPr>
            <w:tcW w:w="2031" w:type="pct"/>
            <w:noWrap w:val="0"/>
            <w:vAlign w:val="center"/>
          </w:tcPr>
          <w:p w14:paraId="7E294F8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1.型号/容量：1m³；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2.材质：碳钢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3.直径800mm、高度2185mm</w:t>
            </w:r>
          </w:p>
        </w:tc>
        <w:tc>
          <w:tcPr>
            <w:tcW w:w="439" w:type="pct"/>
            <w:noWrap w:val="0"/>
            <w:vAlign w:val="center"/>
          </w:tcPr>
          <w:p w14:paraId="3CDFF61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971DEB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02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07F09A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441" w:type="pct"/>
            <w:noWrap w:val="0"/>
            <w:vAlign w:val="center"/>
          </w:tcPr>
          <w:p w14:paraId="4867436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空压机</w:t>
            </w:r>
          </w:p>
        </w:tc>
        <w:tc>
          <w:tcPr>
            <w:tcW w:w="2031" w:type="pct"/>
            <w:noWrap w:val="0"/>
            <w:vAlign w:val="center"/>
          </w:tcPr>
          <w:p w14:paraId="235499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 xml:space="preserve">.排气压力0.8MPa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.排气量1.7m³/min</w:t>
            </w:r>
          </w:p>
        </w:tc>
        <w:tc>
          <w:tcPr>
            <w:tcW w:w="439" w:type="pct"/>
            <w:noWrap w:val="0"/>
            <w:vAlign w:val="center"/>
          </w:tcPr>
          <w:p w14:paraId="0928F57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4B673D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900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08572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41" w:type="pct"/>
            <w:noWrap w:val="0"/>
            <w:vAlign w:val="center"/>
          </w:tcPr>
          <w:p w14:paraId="371F2E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1" w:type="pct"/>
            <w:noWrap w:val="0"/>
            <w:vAlign w:val="center"/>
          </w:tcPr>
          <w:p w14:paraId="0FC8862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卧式止回阀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1.型号：DN50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439" w:type="pct"/>
            <w:noWrap w:val="0"/>
            <w:vAlign w:val="center"/>
          </w:tcPr>
          <w:p w14:paraId="661AE64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3AC3EC9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1FF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B678F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441" w:type="pct"/>
            <w:noWrap w:val="0"/>
            <w:vAlign w:val="center"/>
          </w:tcPr>
          <w:p w14:paraId="17D2CF0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装饰灯</w:t>
            </w:r>
          </w:p>
        </w:tc>
        <w:tc>
          <w:tcPr>
            <w:tcW w:w="2031" w:type="pct"/>
            <w:noWrap w:val="0"/>
            <w:vAlign w:val="center"/>
          </w:tcPr>
          <w:p w14:paraId="08704C1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DMX512水下彩灯</w:t>
            </w:r>
            <w:r>
              <w:rPr>
                <w:rFonts w:hint="eastAsia" w:ascii="宋体" w:hAnsi="宋体" w:eastAsia="宋体" w:cs="宋体"/>
                <w:i w:val="0"/>
                <w:iCs w:val="0"/>
                <w:strike/>
                <w:dstrike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.功率：54W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.发光色：RGB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.控制方式：DMX512外控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.材质：全304不锈钢外壳、高透光性钢化玻璃、抗老化硅胶密封圈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.防水等级： 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.防触电等级： Ⅲ类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.防护等级： IPX8，加压水密型灯具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.工作温度：-10℃~+45℃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26610E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72921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298E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CFFD37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441" w:type="pct"/>
            <w:noWrap w:val="0"/>
            <w:vAlign w:val="center"/>
          </w:tcPr>
          <w:p w14:paraId="4BD2E54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彩灯独立支架</w:t>
            </w:r>
          </w:p>
        </w:tc>
        <w:tc>
          <w:tcPr>
            <w:tcW w:w="2031" w:type="pct"/>
            <w:noWrap w:val="0"/>
            <w:vAlign w:val="center"/>
          </w:tcPr>
          <w:p w14:paraId="7EBE101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定制；1个支架安装2只彩灯；304#不锈钢</w:t>
            </w:r>
          </w:p>
        </w:tc>
        <w:tc>
          <w:tcPr>
            <w:tcW w:w="439" w:type="pct"/>
            <w:noWrap w:val="0"/>
            <w:vAlign w:val="center"/>
          </w:tcPr>
          <w:p w14:paraId="0A1D5B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7BC0D9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3571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2CD8C2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441" w:type="pct"/>
            <w:noWrap w:val="0"/>
            <w:vAlign w:val="center"/>
          </w:tcPr>
          <w:p w14:paraId="3905858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68E2EB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2*1；防水电缆</w:t>
            </w:r>
          </w:p>
        </w:tc>
        <w:tc>
          <w:tcPr>
            <w:tcW w:w="439" w:type="pct"/>
            <w:noWrap w:val="0"/>
            <w:vAlign w:val="center"/>
          </w:tcPr>
          <w:p w14:paraId="42CCD74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53434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1050.00</w:t>
            </w:r>
          </w:p>
        </w:tc>
      </w:tr>
      <w:tr w14:paraId="6C00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E9A1A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441" w:type="pct"/>
            <w:noWrap w:val="0"/>
            <w:vAlign w:val="center"/>
          </w:tcPr>
          <w:p w14:paraId="107B94C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56408D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4*10；防水电缆</w:t>
            </w:r>
          </w:p>
        </w:tc>
        <w:tc>
          <w:tcPr>
            <w:tcW w:w="439" w:type="pct"/>
            <w:noWrap w:val="0"/>
            <w:vAlign w:val="center"/>
          </w:tcPr>
          <w:p w14:paraId="775F34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67F849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B0D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F99B1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441" w:type="pct"/>
            <w:noWrap w:val="0"/>
            <w:vAlign w:val="center"/>
          </w:tcPr>
          <w:p w14:paraId="1848599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385368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2*6；防水电缆</w:t>
            </w:r>
          </w:p>
        </w:tc>
        <w:tc>
          <w:tcPr>
            <w:tcW w:w="439" w:type="pct"/>
            <w:noWrap w:val="0"/>
            <w:vAlign w:val="center"/>
          </w:tcPr>
          <w:p w14:paraId="25CF885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90DE5B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r>
      <w:tr w14:paraId="0E00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2512B9E">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618D052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1-5组喷泉浮排喷火</w:t>
            </w:r>
          </w:p>
        </w:tc>
        <w:tc>
          <w:tcPr>
            <w:tcW w:w="2031" w:type="pct"/>
            <w:noWrap w:val="0"/>
            <w:vAlign w:val="center"/>
          </w:tcPr>
          <w:p w14:paraId="5618FEF6">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4FC5A383">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45642DC">
            <w:pPr>
              <w:shd w:val="clear" w:color="auto" w:fill="auto"/>
              <w:jc w:val="right"/>
              <w:rPr>
                <w:rFonts w:hint="eastAsia" w:ascii="宋体" w:hAnsi="宋体" w:eastAsia="宋体" w:cs="宋体"/>
                <w:i w:val="0"/>
                <w:iCs w:val="0"/>
                <w:color w:val="auto"/>
                <w:sz w:val="21"/>
                <w:szCs w:val="21"/>
                <w:highlight w:val="none"/>
                <w:u w:val="none"/>
              </w:rPr>
            </w:pPr>
          </w:p>
        </w:tc>
      </w:tr>
      <w:tr w14:paraId="2D15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71321C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441" w:type="pct"/>
            <w:noWrap w:val="0"/>
            <w:vAlign w:val="center"/>
          </w:tcPr>
          <w:p w14:paraId="4885D1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红红火火</w:t>
            </w:r>
          </w:p>
        </w:tc>
        <w:tc>
          <w:tcPr>
            <w:tcW w:w="2031" w:type="pct"/>
            <w:noWrap w:val="0"/>
            <w:vAlign w:val="center"/>
          </w:tcPr>
          <w:p w14:paraId="6E716210">
            <w:pPr>
              <w:keepNext w:val="0"/>
              <w:keepLines w:val="0"/>
              <w:widowControl/>
              <w:suppressLineNumbers w:val="0"/>
              <w:shd w:val="clear" w:color="auto" w:fill="auto"/>
              <w:jc w:val="left"/>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.材质：304#不锈钢</w:t>
            </w:r>
          </w:p>
          <w:p w14:paraId="18CCA711">
            <w:pPr>
              <w:keepNext w:val="0"/>
              <w:keepLines w:val="0"/>
              <w:widowControl/>
              <w:suppressLineNumbers w:val="0"/>
              <w:shd w:val="clear" w:color="auto" w:fill="auto"/>
              <w:jc w:val="left"/>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.其它：符合相关规范及设计要求</w:t>
            </w:r>
          </w:p>
          <w:p w14:paraId="1CD3CE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p>
        </w:tc>
        <w:tc>
          <w:tcPr>
            <w:tcW w:w="439" w:type="pct"/>
            <w:noWrap w:val="0"/>
            <w:vAlign w:val="center"/>
          </w:tcPr>
          <w:p w14:paraId="5B66F81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5AF88E2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2D6D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82173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441" w:type="pct"/>
            <w:noWrap w:val="0"/>
            <w:vAlign w:val="center"/>
          </w:tcPr>
          <w:p w14:paraId="0AB9C41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喷火对接软管</w:t>
            </w:r>
          </w:p>
        </w:tc>
        <w:tc>
          <w:tcPr>
            <w:tcW w:w="2031" w:type="pct"/>
            <w:noWrap w:val="0"/>
            <w:vAlign w:val="center"/>
          </w:tcPr>
          <w:p w14:paraId="19B9000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1.型号：8mm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2.材质：高压橡胶软管</w:t>
            </w:r>
          </w:p>
        </w:tc>
        <w:tc>
          <w:tcPr>
            <w:tcW w:w="439" w:type="pct"/>
            <w:noWrap w:val="0"/>
            <w:vAlign w:val="center"/>
          </w:tcPr>
          <w:p w14:paraId="01D7172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59D1FC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41B4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F1AF4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441" w:type="pct"/>
            <w:noWrap w:val="0"/>
            <w:vAlign w:val="center"/>
          </w:tcPr>
          <w:p w14:paraId="3459343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喷火设备固定支架</w:t>
            </w:r>
          </w:p>
        </w:tc>
        <w:tc>
          <w:tcPr>
            <w:tcW w:w="2031" w:type="pct"/>
            <w:noWrap w:val="0"/>
            <w:vAlign w:val="center"/>
          </w:tcPr>
          <w:p w14:paraId="18E1B8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1.型号：220mm*220mm*600mm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439" w:type="pct"/>
            <w:noWrap w:val="0"/>
            <w:vAlign w:val="center"/>
          </w:tcPr>
          <w:p w14:paraId="36C1A8C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3D04C07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11EF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3545A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441" w:type="pct"/>
            <w:noWrap w:val="0"/>
            <w:vAlign w:val="center"/>
          </w:tcPr>
          <w:p w14:paraId="294378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供油主管</w:t>
            </w:r>
          </w:p>
        </w:tc>
        <w:tc>
          <w:tcPr>
            <w:tcW w:w="2031" w:type="pct"/>
            <w:noWrap w:val="0"/>
            <w:vAlign w:val="center"/>
          </w:tcPr>
          <w:p w14:paraId="3326591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439" w:type="pct"/>
            <w:noWrap w:val="0"/>
            <w:vAlign w:val="center"/>
          </w:tcPr>
          <w:p w14:paraId="39A544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BE6EB6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170.00</w:t>
            </w:r>
          </w:p>
        </w:tc>
      </w:tr>
      <w:tr w14:paraId="737F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F7320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441" w:type="pct"/>
            <w:noWrap w:val="0"/>
            <w:vAlign w:val="center"/>
          </w:tcPr>
          <w:p w14:paraId="1FC83EE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喷火主机</w:t>
            </w:r>
          </w:p>
        </w:tc>
        <w:tc>
          <w:tcPr>
            <w:tcW w:w="2031" w:type="pct"/>
            <w:noWrap w:val="0"/>
            <w:vAlign w:val="center"/>
          </w:tcPr>
          <w:p w14:paraId="55F3298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4KW</w:t>
            </w:r>
          </w:p>
        </w:tc>
        <w:tc>
          <w:tcPr>
            <w:tcW w:w="439" w:type="pct"/>
            <w:noWrap w:val="0"/>
            <w:vAlign w:val="center"/>
          </w:tcPr>
          <w:p w14:paraId="2D1EA2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EE9693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B47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8FF16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441" w:type="pct"/>
            <w:noWrap w:val="0"/>
            <w:vAlign w:val="center"/>
          </w:tcPr>
          <w:p w14:paraId="797ADC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发射蓄能器</w:t>
            </w:r>
          </w:p>
        </w:tc>
        <w:tc>
          <w:tcPr>
            <w:tcW w:w="2031" w:type="pct"/>
            <w:noWrap w:val="0"/>
            <w:vAlign w:val="center"/>
          </w:tcPr>
          <w:p w14:paraId="4B549C0D">
            <w:pPr>
              <w:keepNext w:val="0"/>
              <w:keepLines w:val="0"/>
              <w:widowControl/>
              <w:suppressLineNumbers w:val="0"/>
              <w:shd w:val="clear" w:color="auto" w:fill="auto"/>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优质</w:t>
            </w:r>
          </w:p>
        </w:tc>
        <w:tc>
          <w:tcPr>
            <w:tcW w:w="439" w:type="pct"/>
            <w:noWrap w:val="0"/>
            <w:vAlign w:val="center"/>
          </w:tcPr>
          <w:p w14:paraId="7FB098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C6B0E3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E31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CD9706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41" w:type="pct"/>
            <w:noWrap w:val="0"/>
            <w:vAlign w:val="center"/>
          </w:tcPr>
          <w:p w14:paraId="04D2AF9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专用油</w:t>
            </w:r>
          </w:p>
        </w:tc>
        <w:tc>
          <w:tcPr>
            <w:tcW w:w="2031" w:type="pct"/>
            <w:noWrap w:val="0"/>
            <w:vAlign w:val="center"/>
          </w:tcPr>
          <w:p w14:paraId="6DFEEB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200升/桶；安全型 明火点不着</w:t>
            </w:r>
          </w:p>
        </w:tc>
        <w:tc>
          <w:tcPr>
            <w:tcW w:w="439" w:type="pct"/>
            <w:noWrap w:val="0"/>
            <w:vAlign w:val="center"/>
          </w:tcPr>
          <w:p w14:paraId="6345CC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697" w:type="pct"/>
            <w:noWrap w:val="0"/>
            <w:vAlign w:val="center"/>
          </w:tcPr>
          <w:p w14:paraId="6125844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6B14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AA87D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441" w:type="pct"/>
            <w:noWrap w:val="0"/>
            <w:vAlign w:val="center"/>
          </w:tcPr>
          <w:p w14:paraId="4DBD5E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PE油桶</w:t>
            </w:r>
          </w:p>
        </w:tc>
        <w:tc>
          <w:tcPr>
            <w:tcW w:w="2031" w:type="pct"/>
            <w:noWrap w:val="0"/>
            <w:vAlign w:val="center"/>
          </w:tcPr>
          <w:p w14:paraId="6A90F6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300L；含连接配件</w:t>
            </w:r>
          </w:p>
        </w:tc>
        <w:tc>
          <w:tcPr>
            <w:tcW w:w="439" w:type="pct"/>
            <w:noWrap w:val="0"/>
            <w:vAlign w:val="center"/>
          </w:tcPr>
          <w:p w14:paraId="58F448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95928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476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DD6E77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441" w:type="pct"/>
            <w:noWrap w:val="0"/>
            <w:vAlign w:val="center"/>
          </w:tcPr>
          <w:p w14:paraId="4A6258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746E836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2*1.5；防水电缆</w:t>
            </w:r>
          </w:p>
        </w:tc>
        <w:tc>
          <w:tcPr>
            <w:tcW w:w="439" w:type="pct"/>
            <w:noWrap w:val="0"/>
            <w:vAlign w:val="center"/>
          </w:tcPr>
          <w:p w14:paraId="351650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4CF3E2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2625.00</w:t>
            </w:r>
          </w:p>
        </w:tc>
      </w:tr>
      <w:tr w14:paraId="7E83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D9E50A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441" w:type="pct"/>
            <w:noWrap w:val="0"/>
            <w:vAlign w:val="center"/>
          </w:tcPr>
          <w:p w14:paraId="52F36C2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22055F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4*2.5；防水电缆</w:t>
            </w:r>
          </w:p>
        </w:tc>
        <w:tc>
          <w:tcPr>
            <w:tcW w:w="439" w:type="pct"/>
            <w:noWrap w:val="0"/>
            <w:vAlign w:val="center"/>
          </w:tcPr>
          <w:p w14:paraId="53E00C1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DEF877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35D8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3FF828C">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1C0B73C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4、5组喷泉浮排彩虹</w:t>
            </w:r>
          </w:p>
        </w:tc>
        <w:tc>
          <w:tcPr>
            <w:tcW w:w="2031" w:type="pct"/>
            <w:noWrap w:val="0"/>
            <w:vAlign w:val="center"/>
          </w:tcPr>
          <w:p w14:paraId="6215C253">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2D1416D5">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4F01F03">
            <w:pPr>
              <w:shd w:val="clear" w:color="auto" w:fill="auto"/>
              <w:jc w:val="right"/>
              <w:rPr>
                <w:rFonts w:hint="eastAsia" w:ascii="宋体" w:hAnsi="宋体" w:eastAsia="宋体" w:cs="宋体"/>
                <w:i w:val="0"/>
                <w:iCs w:val="0"/>
                <w:color w:val="auto"/>
                <w:sz w:val="21"/>
                <w:szCs w:val="21"/>
                <w:highlight w:val="none"/>
                <w:u w:val="none"/>
              </w:rPr>
            </w:pPr>
          </w:p>
        </w:tc>
      </w:tr>
      <w:tr w14:paraId="2E5A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9B9642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441" w:type="pct"/>
            <w:noWrap w:val="0"/>
            <w:vAlign w:val="center"/>
          </w:tcPr>
          <w:p w14:paraId="73F81AB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彩虹飞渡</w:t>
            </w:r>
          </w:p>
        </w:tc>
        <w:tc>
          <w:tcPr>
            <w:tcW w:w="2031" w:type="pct"/>
            <w:noWrap w:val="0"/>
            <w:vAlign w:val="center"/>
          </w:tcPr>
          <w:p w14:paraId="692D71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.防腐性能良好，喷头表面细致光洁。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73A68AA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5890EB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C99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575286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441" w:type="pct"/>
            <w:noWrap w:val="0"/>
            <w:vAlign w:val="center"/>
          </w:tcPr>
          <w:p w14:paraId="6E99C73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高喷导流装置</w:t>
            </w:r>
          </w:p>
        </w:tc>
        <w:tc>
          <w:tcPr>
            <w:tcW w:w="2031" w:type="pct"/>
            <w:noWrap w:val="0"/>
            <w:vAlign w:val="center"/>
          </w:tcPr>
          <w:p w14:paraId="443BF48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1.型号：非标定制，DN80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439" w:type="pct"/>
            <w:noWrap w:val="0"/>
            <w:vAlign w:val="center"/>
          </w:tcPr>
          <w:p w14:paraId="46EC955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697" w:type="pct"/>
            <w:noWrap w:val="0"/>
            <w:vAlign w:val="center"/>
          </w:tcPr>
          <w:p w14:paraId="2C39BC4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22B1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7FBBD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441" w:type="pct"/>
            <w:noWrap w:val="0"/>
            <w:vAlign w:val="center"/>
          </w:tcPr>
          <w:p w14:paraId="4776AEB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稳压水箱</w:t>
            </w:r>
          </w:p>
        </w:tc>
        <w:tc>
          <w:tcPr>
            <w:tcW w:w="2031" w:type="pct"/>
            <w:noWrap w:val="0"/>
            <w:vAlign w:val="center"/>
          </w:tcPr>
          <w:p w14:paraId="2ECBD0B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1.非标定制，高250mm，直径DN125mm，壁厚3mm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2.内设集束整流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3.材质：304#不锈钢</w:t>
            </w:r>
          </w:p>
        </w:tc>
        <w:tc>
          <w:tcPr>
            <w:tcW w:w="439" w:type="pct"/>
            <w:noWrap w:val="0"/>
            <w:vAlign w:val="center"/>
          </w:tcPr>
          <w:p w14:paraId="0FDFD6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3DC12C9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457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E4E9A8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441" w:type="pct"/>
            <w:noWrap w:val="0"/>
            <w:vAlign w:val="center"/>
          </w:tcPr>
          <w:p w14:paraId="186A203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775C4E2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2F726A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2AD445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D5C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90355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441" w:type="pct"/>
            <w:noWrap w:val="0"/>
            <w:vAlign w:val="center"/>
          </w:tcPr>
          <w:p w14:paraId="566CB01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1" w:type="pct"/>
            <w:noWrap w:val="0"/>
            <w:vAlign w:val="center"/>
          </w:tcPr>
          <w:p w14:paraId="665E08D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水形流量总控阀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3.类型：2PC（二片式）大过水量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4.连接方式：丝接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5.压力：PN1.6MPa</w:t>
            </w:r>
          </w:p>
        </w:tc>
        <w:tc>
          <w:tcPr>
            <w:tcW w:w="439" w:type="pct"/>
            <w:noWrap w:val="0"/>
            <w:vAlign w:val="center"/>
          </w:tcPr>
          <w:p w14:paraId="370BED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3EF6C3B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6B9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637600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441" w:type="pct"/>
            <w:noWrap w:val="0"/>
            <w:vAlign w:val="center"/>
          </w:tcPr>
          <w:p w14:paraId="76E124D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水泵泵口连接件</w:t>
            </w:r>
          </w:p>
        </w:tc>
        <w:tc>
          <w:tcPr>
            <w:tcW w:w="2031" w:type="pct"/>
            <w:noWrap w:val="0"/>
            <w:vAlign w:val="center"/>
          </w:tcPr>
          <w:p w14:paraId="4834329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11E353C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4E6374D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2C1B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A4A598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441" w:type="pct"/>
            <w:noWrap w:val="0"/>
            <w:vAlign w:val="center"/>
          </w:tcPr>
          <w:p w14:paraId="71DAADA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167050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3586CB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5D4BA48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689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B746BA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441" w:type="pct"/>
            <w:noWrap w:val="0"/>
            <w:vAlign w:val="center"/>
          </w:tcPr>
          <w:p w14:paraId="2712592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离心式泵</w:t>
            </w:r>
          </w:p>
        </w:tc>
        <w:tc>
          <w:tcPr>
            <w:tcW w:w="2031" w:type="pct"/>
            <w:noWrap w:val="0"/>
            <w:vAlign w:val="center"/>
          </w:tcPr>
          <w:p w14:paraId="0A9B428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喷泉专用泵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.材质：304#不锈钢外壳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.电压、频率：AC380V，50Hz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.流量：60m³/h，扬程：55m，功率：13KW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.防水等级：IP68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.绝缘等级：F级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.性能：适应频繁启动、停止，变频控制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.响应时间：0.01S，应随时满足喷泉表演需要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3C9F7BD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13E8E9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F0B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6BB4FC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441" w:type="pct"/>
            <w:noWrap w:val="0"/>
            <w:vAlign w:val="center"/>
          </w:tcPr>
          <w:p w14:paraId="6A6347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装饰灯</w:t>
            </w:r>
          </w:p>
        </w:tc>
        <w:tc>
          <w:tcPr>
            <w:tcW w:w="2031" w:type="pct"/>
            <w:noWrap w:val="0"/>
            <w:vAlign w:val="center"/>
          </w:tcPr>
          <w:p w14:paraId="6E01F4B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DMX512水下彩灯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.功率：72W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.发光色：RGB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.控制方式：DMX512外控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.材质：全304不锈钢外壳、高透光性钢化玻璃、抗老化硅胶密封圈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.防水等级： 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.防触电等级： Ⅲ类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.防护等级： IPX8，加压水密型灯具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.工作温度：-10℃~+45℃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5D67191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33E749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72E4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55475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441" w:type="pct"/>
            <w:noWrap w:val="0"/>
            <w:vAlign w:val="center"/>
          </w:tcPr>
          <w:p w14:paraId="4FF7643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彩灯独立支架</w:t>
            </w:r>
          </w:p>
        </w:tc>
        <w:tc>
          <w:tcPr>
            <w:tcW w:w="2031" w:type="pct"/>
            <w:noWrap w:val="0"/>
            <w:vAlign w:val="center"/>
          </w:tcPr>
          <w:p w14:paraId="3E1FE67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定制；1个支架安装2只彩灯；304#不锈钢</w:t>
            </w:r>
          </w:p>
        </w:tc>
        <w:tc>
          <w:tcPr>
            <w:tcW w:w="439" w:type="pct"/>
            <w:noWrap w:val="0"/>
            <w:vAlign w:val="center"/>
          </w:tcPr>
          <w:p w14:paraId="1B62536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EB2E61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D50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4DFFD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441" w:type="pct"/>
            <w:noWrap w:val="0"/>
            <w:vAlign w:val="center"/>
          </w:tcPr>
          <w:p w14:paraId="1D70F0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4AF575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4*10；防水电缆</w:t>
            </w:r>
          </w:p>
        </w:tc>
        <w:tc>
          <w:tcPr>
            <w:tcW w:w="439" w:type="pct"/>
            <w:noWrap w:val="0"/>
            <w:vAlign w:val="center"/>
          </w:tcPr>
          <w:p w14:paraId="21B5421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8DAF16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700.00</w:t>
            </w:r>
          </w:p>
        </w:tc>
      </w:tr>
      <w:tr w14:paraId="3D32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8D6D5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441" w:type="pct"/>
            <w:noWrap w:val="0"/>
            <w:vAlign w:val="center"/>
          </w:tcPr>
          <w:p w14:paraId="360B705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568F60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2*6；防水电缆</w:t>
            </w:r>
          </w:p>
        </w:tc>
        <w:tc>
          <w:tcPr>
            <w:tcW w:w="439" w:type="pct"/>
            <w:noWrap w:val="0"/>
            <w:vAlign w:val="center"/>
          </w:tcPr>
          <w:p w14:paraId="010119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509D38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410.00</w:t>
            </w:r>
          </w:p>
        </w:tc>
      </w:tr>
      <w:tr w14:paraId="206C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A7E080E">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F22FF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1、3、6组喷泉浮排水幕</w:t>
            </w:r>
          </w:p>
        </w:tc>
        <w:tc>
          <w:tcPr>
            <w:tcW w:w="2031" w:type="pct"/>
            <w:noWrap w:val="0"/>
            <w:vAlign w:val="center"/>
          </w:tcPr>
          <w:p w14:paraId="3C111ED7">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565D161A">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19AC8EE4">
            <w:pPr>
              <w:shd w:val="clear" w:color="auto" w:fill="auto"/>
              <w:jc w:val="right"/>
              <w:rPr>
                <w:rFonts w:hint="eastAsia" w:ascii="宋体" w:hAnsi="宋体" w:eastAsia="宋体" w:cs="宋体"/>
                <w:i w:val="0"/>
                <w:iCs w:val="0"/>
                <w:color w:val="auto"/>
                <w:sz w:val="21"/>
                <w:szCs w:val="21"/>
                <w:highlight w:val="none"/>
                <w:u w:val="none"/>
              </w:rPr>
            </w:pPr>
          </w:p>
        </w:tc>
      </w:tr>
      <w:tr w14:paraId="0098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0002F5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441" w:type="pct"/>
            <w:noWrap w:val="0"/>
            <w:vAlign w:val="center"/>
          </w:tcPr>
          <w:p w14:paraId="5147F2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水幕机主喷头</w:t>
            </w:r>
          </w:p>
        </w:tc>
        <w:tc>
          <w:tcPr>
            <w:tcW w:w="2031" w:type="pct"/>
            <w:noWrap w:val="0"/>
            <w:vAlign w:val="center"/>
          </w:tcPr>
          <w:p w14:paraId="2EAE358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7E83A35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7B6151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BA0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49233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441" w:type="pct"/>
            <w:noWrap w:val="0"/>
            <w:vAlign w:val="center"/>
          </w:tcPr>
          <w:p w14:paraId="22DE207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导流装置</w:t>
            </w:r>
          </w:p>
        </w:tc>
        <w:tc>
          <w:tcPr>
            <w:tcW w:w="2031" w:type="pct"/>
            <w:noWrap w:val="0"/>
            <w:vAlign w:val="center"/>
          </w:tcPr>
          <w:p w14:paraId="2B1B8BD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1.型号：定制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439" w:type="pct"/>
            <w:noWrap w:val="0"/>
            <w:vAlign w:val="center"/>
          </w:tcPr>
          <w:p w14:paraId="0FE6E1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697" w:type="pct"/>
            <w:noWrap w:val="0"/>
            <w:vAlign w:val="center"/>
          </w:tcPr>
          <w:p w14:paraId="2568714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033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CC558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441" w:type="pct"/>
            <w:noWrap w:val="0"/>
            <w:vAlign w:val="center"/>
          </w:tcPr>
          <w:p w14:paraId="06650F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耐高压储水筒</w:t>
            </w:r>
          </w:p>
        </w:tc>
        <w:tc>
          <w:tcPr>
            <w:tcW w:w="2031" w:type="pct"/>
            <w:noWrap w:val="0"/>
            <w:vAlign w:val="center"/>
          </w:tcPr>
          <w:p w14:paraId="41CC46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1.型号：定制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2.材质：304#不锈钢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3尺寸：φ325*800</w:t>
            </w:r>
          </w:p>
        </w:tc>
        <w:tc>
          <w:tcPr>
            <w:tcW w:w="439" w:type="pct"/>
            <w:noWrap w:val="0"/>
            <w:vAlign w:val="center"/>
          </w:tcPr>
          <w:p w14:paraId="42F7073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36BAEE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7E0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29B6D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441" w:type="pct"/>
            <w:noWrap w:val="0"/>
            <w:vAlign w:val="center"/>
          </w:tcPr>
          <w:p w14:paraId="3810EE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设备机架</w:t>
            </w:r>
          </w:p>
        </w:tc>
        <w:tc>
          <w:tcPr>
            <w:tcW w:w="2031" w:type="pct"/>
            <w:noWrap w:val="0"/>
            <w:vAlign w:val="center"/>
          </w:tcPr>
          <w:p w14:paraId="5E509D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1.型号：长3500*宽1500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2.材质：10#热镀锌槽钢</w:t>
            </w:r>
          </w:p>
        </w:tc>
        <w:tc>
          <w:tcPr>
            <w:tcW w:w="439" w:type="pct"/>
            <w:noWrap w:val="0"/>
            <w:vAlign w:val="center"/>
          </w:tcPr>
          <w:p w14:paraId="36200CB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025CA7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02F0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DF8EB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441" w:type="pct"/>
            <w:noWrap w:val="0"/>
            <w:vAlign w:val="center"/>
          </w:tcPr>
          <w:p w14:paraId="6B50FE3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焊接法兰阀门</w:t>
            </w:r>
          </w:p>
        </w:tc>
        <w:tc>
          <w:tcPr>
            <w:tcW w:w="2031" w:type="pct"/>
            <w:noWrap w:val="0"/>
            <w:vAlign w:val="center"/>
          </w:tcPr>
          <w:p w14:paraId="630916E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止回阀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1.型号：DN125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3.类型：对夹式软密封止回阀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4.连接方式：法兰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5.压力：PN1.6MPa</w:t>
            </w:r>
          </w:p>
        </w:tc>
        <w:tc>
          <w:tcPr>
            <w:tcW w:w="439" w:type="pct"/>
            <w:noWrap w:val="0"/>
            <w:vAlign w:val="center"/>
          </w:tcPr>
          <w:p w14:paraId="1B8A19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519F968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280D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07A75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441" w:type="pct"/>
            <w:noWrap w:val="0"/>
            <w:vAlign w:val="center"/>
          </w:tcPr>
          <w:p w14:paraId="74EDF74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止回阀法兰</w:t>
            </w:r>
          </w:p>
        </w:tc>
        <w:tc>
          <w:tcPr>
            <w:tcW w:w="2031" w:type="pct"/>
            <w:noWrap w:val="0"/>
            <w:vAlign w:val="center"/>
          </w:tcPr>
          <w:p w14:paraId="0CEBB4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415AE65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10D65E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073A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6AE75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441" w:type="pct"/>
            <w:noWrap w:val="0"/>
            <w:vAlign w:val="center"/>
          </w:tcPr>
          <w:p w14:paraId="6AEF84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4E6533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2C5D99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E6ACD7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1223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38104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441" w:type="pct"/>
            <w:noWrap w:val="0"/>
            <w:vAlign w:val="center"/>
          </w:tcPr>
          <w:p w14:paraId="1796D51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1" w:type="pct"/>
            <w:noWrap w:val="0"/>
            <w:vAlign w:val="center"/>
          </w:tcPr>
          <w:p w14:paraId="361FFA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水形流量总控阀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3.类型：2PC（二片式）大过水量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4.连接方式：丝接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5.压力：PN1.6MPa</w:t>
            </w:r>
          </w:p>
        </w:tc>
        <w:tc>
          <w:tcPr>
            <w:tcW w:w="439" w:type="pct"/>
            <w:noWrap w:val="0"/>
            <w:vAlign w:val="center"/>
          </w:tcPr>
          <w:p w14:paraId="439F2B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9FE9ED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5A4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9E9C3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441" w:type="pct"/>
            <w:noWrap w:val="0"/>
            <w:vAlign w:val="center"/>
          </w:tcPr>
          <w:p w14:paraId="636C9A9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水泵泵口连接件</w:t>
            </w:r>
          </w:p>
        </w:tc>
        <w:tc>
          <w:tcPr>
            <w:tcW w:w="2031" w:type="pct"/>
            <w:noWrap w:val="0"/>
            <w:vAlign w:val="center"/>
          </w:tcPr>
          <w:p w14:paraId="53AAE71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21BBB8F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7483CFF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0B05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47AA9E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441" w:type="pct"/>
            <w:noWrap w:val="0"/>
            <w:vAlign w:val="center"/>
          </w:tcPr>
          <w:p w14:paraId="5014B7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37917C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1EB9186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D904D7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57F0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FA6F5B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441" w:type="pct"/>
            <w:noWrap w:val="0"/>
            <w:vAlign w:val="center"/>
          </w:tcPr>
          <w:p w14:paraId="02B4D7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离心式泵</w:t>
            </w:r>
          </w:p>
        </w:tc>
        <w:tc>
          <w:tcPr>
            <w:tcW w:w="2031" w:type="pct"/>
            <w:noWrap w:val="0"/>
            <w:vAlign w:val="center"/>
          </w:tcPr>
          <w:p w14:paraId="2E4A41F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喷泉专用泵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.材质：304#不锈钢外壳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.电压、频率：AC380V，50Hz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.流量：95m³/h，扬程：156m，功率：55KW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.防水等级：IP68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.绝缘等级：F级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.性能：适应频繁启动、停止，软启动控制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.响应时间：0.01S，应随时满足喷泉表演需要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7111F59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0B2FBE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1B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F4B9F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441" w:type="pct"/>
            <w:noWrap w:val="0"/>
            <w:vAlign w:val="center"/>
          </w:tcPr>
          <w:p w14:paraId="215C33B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离心式泵</w:t>
            </w:r>
          </w:p>
        </w:tc>
        <w:tc>
          <w:tcPr>
            <w:tcW w:w="2031" w:type="pct"/>
            <w:noWrap w:val="0"/>
            <w:vAlign w:val="center"/>
          </w:tcPr>
          <w:p w14:paraId="59ECDEE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喷泉专用泵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.材质：304#不锈钢外壳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.电压、频率：AC380V，50Hz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.流量：95m³/h，扬程：88m，功率：30KW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.防水等级：IP68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.绝缘等级：F级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.性能：适应频繁启动、停止，软启动控制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.响应时间：0.01S，应随时满足喷泉表演需要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25FEBC0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C21D18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237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E3AA88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441" w:type="pct"/>
            <w:noWrap w:val="0"/>
            <w:vAlign w:val="center"/>
          </w:tcPr>
          <w:p w14:paraId="25B879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16363A1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3*50+1*25；防水电缆</w:t>
            </w:r>
          </w:p>
        </w:tc>
        <w:tc>
          <w:tcPr>
            <w:tcW w:w="439" w:type="pct"/>
            <w:noWrap w:val="0"/>
            <w:vAlign w:val="center"/>
          </w:tcPr>
          <w:p w14:paraId="2C6158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B587AD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390.00</w:t>
            </w:r>
          </w:p>
        </w:tc>
      </w:tr>
      <w:tr w14:paraId="38D8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77AD41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441" w:type="pct"/>
            <w:noWrap w:val="0"/>
            <w:vAlign w:val="center"/>
          </w:tcPr>
          <w:p w14:paraId="363DC6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0646598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3*25+1*10；防水电缆</w:t>
            </w:r>
          </w:p>
        </w:tc>
        <w:tc>
          <w:tcPr>
            <w:tcW w:w="439" w:type="pct"/>
            <w:noWrap w:val="0"/>
            <w:vAlign w:val="center"/>
          </w:tcPr>
          <w:p w14:paraId="289B28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AA347B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700.00</w:t>
            </w:r>
          </w:p>
        </w:tc>
      </w:tr>
      <w:tr w14:paraId="610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B5B8CEE">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2042D59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1、3、6组喷泉浮排高喷</w:t>
            </w:r>
          </w:p>
        </w:tc>
        <w:tc>
          <w:tcPr>
            <w:tcW w:w="2031" w:type="pct"/>
            <w:noWrap w:val="0"/>
            <w:vAlign w:val="center"/>
          </w:tcPr>
          <w:p w14:paraId="1D79C8BB">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1DAF33BC">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B728B3E">
            <w:pPr>
              <w:shd w:val="clear" w:color="auto" w:fill="auto"/>
              <w:jc w:val="right"/>
              <w:rPr>
                <w:rFonts w:hint="eastAsia" w:ascii="宋体" w:hAnsi="宋体" w:eastAsia="宋体" w:cs="宋体"/>
                <w:i w:val="0"/>
                <w:iCs w:val="0"/>
                <w:color w:val="auto"/>
                <w:sz w:val="21"/>
                <w:szCs w:val="21"/>
                <w:highlight w:val="none"/>
                <w:u w:val="none"/>
              </w:rPr>
            </w:pPr>
          </w:p>
        </w:tc>
      </w:tr>
      <w:tr w14:paraId="564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CFBF6D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441" w:type="pct"/>
            <w:noWrap w:val="0"/>
            <w:vAlign w:val="center"/>
          </w:tcPr>
          <w:p w14:paraId="5416D83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中心高喷</w:t>
            </w:r>
          </w:p>
        </w:tc>
        <w:tc>
          <w:tcPr>
            <w:tcW w:w="2031" w:type="pct"/>
            <w:noWrap w:val="0"/>
            <w:vAlign w:val="center"/>
          </w:tcPr>
          <w:p w14:paraId="58868EA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4BDBC45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B5344F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4895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BC3D6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441" w:type="pct"/>
            <w:noWrap w:val="0"/>
            <w:vAlign w:val="center"/>
          </w:tcPr>
          <w:p w14:paraId="315F60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导流装置</w:t>
            </w:r>
          </w:p>
        </w:tc>
        <w:tc>
          <w:tcPr>
            <w:tcW w:w="2031" w:type="pct"/>
            <w:noWrap w:val="0"/>
            <w:vAlign w:val="center"/>
          </w:tcPr>
          <w:p w14:paraId="48F773E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1.型号：定制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439" w:type="pct"/>
            <w:noWrap w:val="0"/>
            <w:vAlign w:val="center"/>
          </w:tcPr>
          <w:p w14:paraId="31C53E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697" w:type="pct"/>
            <w:noWrap w:val="0"/>
            <w:vAlign w:val="center"/>
          </w:tcPr>
          <w:p w14:paraId="70ED12C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7BB2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57C945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441" w:type="pct"/>
            <w:noWrap w:val="0"/>
            <w:vAlign w:val="center"/>
          </w:tcPr>
          <w:p w14:paraId="3B211C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耐高压储水筒</w:t>
            </w:r>
          </w:p>
        </w:tc>
        <w:tc>
          <w:tcPr>
            <w:tcW w:w="2031" w:type="pct"/>
            <w:noWrap w:val="0"/>
            <w:vAlign w:val="center"/>
          </w:tcPr>
          <w:p w14:paraId="73C49E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1.型号：定制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2.材质：304#不锈钢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3尺寸：定制</w:t>
            </w:r>
          </w:p>
        </w:tc>
        <w:tc>
          <w:tcPr>
            <w:tcW w:w="439" w:type="pct"/>
            <w:noWrap w:val="0"/>
            <w:vAlign w:val="center"/>
          </w:tcPr>
          <w:p w14:paraId="552A67B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C2C496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187E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D4794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441" w:type="pct"/>
            <w:noWrap w:val="0"/>
            <w:vAlign w:val="center"/>
          </w:tcPr>
          <w:p w14:paraId="089DC5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设备机架</w:t>
            </w:r>
          </w:p>
        </w:tc>
        <w:tc>
          <w:tcPr>
            <w:tcW w:w="2031" w:type="pct"/>
            <w:noWrap w:val="0"/>
            <w:vAlign w:val="center"/>
          </w:tcPr>
          <w:p w14:paraId="32C98A0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1.型号：长3500*宽1500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2.材质：10#热镀锌槽钢</w:t>
            </w:r>
          </w:p>
        </w:tc>
        <w:tc>
          <w:tcPr>
            <w:tcW w:w="439" w:type="pct"/>
            <w:noWrap w:val="0"/>
            <w:vAlign w:val="center"/>
          </w:tcPr>
          <w:p w14:paraId="3C126D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3D1770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412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5B5D71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441" w:type="pct"/>
            <w:noWrap w:val="0"/>
            <w:vAlign w:val="center"/>
          </w:tcPr>
          <w:p w14:paraId="2B5B468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焊接法兰阀门</w:t>
            </w:r>
          </w:p>
        </w:tc>
        <w:tc>
          <w:tcPr>
            <w:tcW w:w="2031" w:type="pct"/>
            <w:noWrap w:val="0"/>
            <w:vAlign w:val="center"/>
          </w:tcPr>
          <w:p w14:paraId="43EA110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止回阀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1.型号：DN125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3.类型：对夹式软密封止回阀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4.连接方式：法兰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5.压力：PN1.6MPa</w:t>
            </w:r>
          </w:p>
        </w:tc>
        <w:tc>
          <w:tcPr>
            <w:tcW w:w="439" w:type="pct"/>
            <w:noWrap w:val="0"/>
            <w:vAlign w:val="center"/>
          </w:tcPr>
          <w:p w14:paraId="53E666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5A47CC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6800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F7963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441" w:type="pct"/>
            <w:noWrap w:val="0"/>
            <w:vAlign w:val="center"/>
          </w:tcPr>
          <w:p w14:paraId="2D67352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止回阀法兰</w:t>
            </w:r>
          </w:p>
        </w:tc>
        <w:tc>
          <w:tcPr>
            <w:tcW w:w="2031" w:type="pct"/>
            <w:noWrap w:val="0"/>
            <w:vAlign w:val="center"/>
          </w:tcPr>
          <w:p w14:paraId="2A628A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5E5CE7E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068171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5630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C3EC22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441" w:type="pct"/>
            <w:noWrap w:val="0"/>
            <w:vAlign w:val="center"/>
          </w:tcPr>
          <w:p w14:paraId="416CB8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68A7787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59FDE25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51B82A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4898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8E545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441" w:type="pct"/>
            <w:noWrap w:val="0"/>
            <w:vAlign w:val="center"/>
          </w:tcPr>
          <w:p w14:paraId="6DEB111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1" w:type="pct"/>
            <w:noWrap w:val="0"/>
            <w:vAlign w:val="center"/>
          </w:tcPr>
          <w:p w14:paraId="4F46CA9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水形流量总控阀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3.类型：2PC（二片式）大过水量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4.连接方式：丝接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5.压力：PN1.6MPa</w:t>
            </w:r>
          </w:p>
        </w:tc>
        <w:tc>
          <w:tcPr>
            <w:tcW w:w="439" w:type="pct"/>
            <w:noWrap w:val="0"/>
            <w:vAlign w:val="center"/>
          </w:tcPr>
          <w:p w14:paraId="55E8F7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3AD0DF0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B99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942D40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441" w:type="pct"/>
            <w:noWrap w:val="0"/>
            <w:vAlign w:val="center"/>
          </w:tcPr>
          <w:p w14:paraId="0407278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水泵泵口连接件</w:t>
            </w:r>
          </w:p>
        </w:tc>
        <w:tc>
          <w:tcPr>
            <w:tcW w:w="2031" w:type="pct"/>
            <w:noWrap w:val="0"/>
            <w:vAlign w:val="center"/>
          </w:tcPr>
          <w:p w14:paraId="4E4C45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21ADCF8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2650C2D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259F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81C96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441" w:type="pct"/>
            <w:noWrap w:val="0"/>
            <w:vAlign w:val="center"/>
          </w:tcPr>
          <w:p w14:paraId="3A3863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72752C0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3CA3668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E7B046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2450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D9B5A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441" w:type="pct"/>
            <w:noWrap w:val="0"/>
            <w:vAlign w:val="center"/>
          </w:tcPr>
          <w:p w14:paraId="7162C42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离心式泵</w:t>
            </w:r>
          </w:p>
        </w:tc>
        <w:tc>
          <w:tcPr>
            <w:tcW w:w="2031" w:type="pct"/>
            <w:noWrap w:val="0"/>
            <w:vAlign w:val="center"/>
          </w:tcPr>
          <w:p w14:paraId="4B14C7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喷泉专用泵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.材质：304#不锈钢外壳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.电压、频率：AC380V，50Hz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.流量：95m³/h，扬程：88m，功率：30KW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.防水等级：IP68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.绝缘等级：F级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.性能：适应频繁启动、停止，变频控制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.响应时间：0.01S，应随时满足喷泉表演需要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5F1EA4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7ED7F7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79C5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390" w:type="pct"/>
            <w:noWrap w:val="0"/>
            <w:vAlign w:val="center"/>
          </w:tcPr>
          <w:p w14:paraId="77D4025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441" w:type="pct"/>
            <w:noWrap w:val="0"/>
            <w:vAlign w:val="center"/>
          </w:tcPr>
          <w:p w14:paraId="037ACC8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装饰灯</w:t>
            </w:r>
          </w:p>
        </w:tc>
        <w:tc>
          <w:tcPr>
            <w:tcW w:w="2031" w:type="pct"/>
            <w:noWrap w:val="0"/>
            <w:vAlign w:val="center"/>
          </w:tcPr>
          <w:p w14:paraId="6E94C57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DMX512水下彩灯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.功率：108W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.发光色：RGB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.控制方式：DMX512外控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.材质：全304不锈钢外壳、高透光性钢化玻璃、抗老化硅胶密封圈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.防水等级： 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.防触电等级： Ⅲ类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.防护等级： IPX8，加压水密型灯具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.工作温度：-10℃~+45℃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1A74A80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695A25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0047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385F1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441" w:type="pct"/>
            <w:noWrap w:val="0"/>
            <w:vAlign w:val="center"/>
          </w:tcPr>
          <w:p w14:paraId="3F5F8B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彩灯独立支架</w:t>
            </w:r>
          </w:p>
        </w:tc>
        <w:tc>
          <w:tcPr>
            <w:tcW w:w="2031" w:type="pct"/>
            <w:noWrap w:val="0"/>
            <w:vAlign w:val="center"/>
          </w:tcPr>
          <w:p w14:paraId="344B03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定制；1个支架安装4只彩灯；304#不锈钢</w:t>
            </w:r>
          </w:p>
        </w:tc>
        <w:tc>
          <w:tcPr>
            <w:tcW w:w="439" w:type="pct"/>
            <w:noWrap w:val="0"/>
            <w:vAlign w:val="center"/>
          </w:tcPr>
          <w:p w14:paraId="60854FA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6B2B06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4E6A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2C1A2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441" w:type="pct"/>
            <w:noWrap w:val="0"/>
            <w:vAlign w:val="center"/>
          </w:tcPr>
          <w:p w14:paraId="3D3FC1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78C0B51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3*25+1*10；防水电缆</w:t>
            </w:r>
          </w:p>
        </w:tc>
        <w:tc>
          <w:tcPr>
            <w:tcW w:w="439" w:type="pct"/>
            <w:noWrap w:val="0"/>
            <w:vAlign w:val="center"/>
          </w:tcPr>
          <w:p w14:paraId="60FA539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018EFC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1050.00</w:t>
            </w:r>
          </w:p>
        </w:tc>
      </w:tr>
      <w:tr w14:paraId="760C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340DF7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441" w:type="pct"/>
            <w:noWrap w:val="0"/>
            <w:vAlign w:val="center"/>
          </w:tcPr>
          <w:p w14:paraId="7CD5EB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20296D6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2*6；防水电缆</w:t>
            </w:r>
          </w:p>
        </w:tc>
        <w:tc>
          <w:tcPr>
            <w:tcW w:w="439" w:type="pct"/>
            <w:noWrap w:val="0"/>
            <w:vAlign w:val="center"/>
          </w:tcPr>
          <w:p w14:paraId="2337581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938107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700.00</w:t>
            </w:r>
          </w:p>
        </w:tc>
      </w:tr>
      <w:tr w14:paraId="4872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A28AD4B">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519168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4组演艺舞台两侧雾森</w:t>
            </w:r>
          </w:p>
        </w:tc>
        <w:tc>
          <w:tcPr>
            <w:tcW w:w="2031" w:type="pct"/>
            <w:noWrap w:val="0"/>
            <w:vAlign w:val="center"/>
          </w:tcPr>
          <w:p w14:paraId="1334DED5">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494C9AD8">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650438D">
            <w:pPr>
              <w:shd w:val="clear" w:color="auto" w:fill="auto"/>
              <w:jc w:val="right"/>
              <w:rPr>
                <w:rFonts w:hint="eastAsia" w:ascii="宋体" w:hAnsi="宋体" w:eastAsia="宋体" w:cs="宋体"/>
                <w:i w:val="0"/>
                <w:iCs w:val="0"/>
                <w:color w:val="auto"/>
                <w:sz w:val="21"/>
                <w:szCs w:val="21"/>
                <w:highlight w:val="none"/>
                <w:u w:val="none"/>
              </w:rPr>
            </w:pPr>
          </w:p>
        </w:tc>
      </w:tr>
      <w:tr w14:paraId="7F1A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632B7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441" w:type="pct"/>
            <w:noWrap w:val="0"/>
            <w:vAlign w:val="center"/>
          </w:tcPr>
          <w:p w14:paraId="264C25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YJW型智慧触幕式造雾主机</w:t>
            </w:r>
          </w:p>
        </w:tc>
        <w:tc>
          <w:tcPr>
            <w:tcW w:w="2031" w:type="pct"/>
            <w:noWrap w:val="0"/>
            <w:vAlign w:val="center"/>
          </w:tcPr>
          <w:p w14:paraId="5FE6962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trike w:val="0"/>
                <w:dstrike w:val="0"/>
                <w:color w:val="auto"/>
                <w:kern w:val="0"/>
                <w:szCs w:val="21"/>
                <w:highlight w:val="none"/>
                <w:lang w:bidi="ar"/>
              </w:rPr>
              <w:t>★</w:t>
            </w:r>
            <w:r>
              <w:rPr>
                <w:rFonts w:hint="eastAsia" w:ascii="宋体" w:hAnsi="宋体" w:eastAsia="宋体" w:cs="宋体"/>
                <w:i w:val="0"/>
                <w:iCs w:val="0"/>
                <w:color w:val="auto"/>
                <w:kern w:val="0"/>
                <w:sz w:val="21"/>
                <w:szCs w:val="21"/>
                <w:highlight w:val="none"/>
                <w:u w:val="none"/>
                <w:lang w:val="en-US" w:eastAsia="zh-CN" w:bidi="ar"/>
              </w:rPr>
              <w:t>YJW型智慧触幕式造雾主机 含基础制安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CF-21-4；机箱：PI65  机箱尺寸：950宽*700厚*920高；造雾机组：人造雾机组电机：380V六级电机；补水箱：实时补水、净水自动排污；消音降噪：有消音降噪处理；断水保护：断水保护装置；阻燃：含阻燃处理</w:t>
            </w:r>
          </w:p>
          <w:p w14:paraId="46980C87">
            <w:pPr>
              <w:widowControl w:val="0"/>
              <w:ind w:left="0" w:leftChars="0" w:firstLine="0" w:firstLineChars="0"/>
              <w:jc w:val="both"/>
              <w:rPr>
                <w:rFonts w:hint="eastAsia" w:ascii="宋体" w:hAnsi="宋体" w:eastAsia="宋体" w:cs="宋体"/>
                <w:color w:val="auto"/>
                <w:kern w:val="2"/>
                <w:sz w:val="21"/>
                <w:szCs w:val="24"/>
                <w:highlight w:val="none"/>
                <w:lang w:val="en-US" w:eastAsia="zh-CN" w:bidi="ar-SA"/>
              </w:rPr>
            </w:pPr>
          </w:p>
        </w:tc>
        <w:tc>
          <w:tcPr>
            <w:tcW w:w="439" w:type="pct"/>
            <w:noWrap w:val="0"/>
            <w:vAlign w:val="center"/>
          </w:tcPr>
          <w:p w14:paraId="52A4F0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AE92D8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E96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514A9D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441" w:type="pct"/>
            <w:noWrap w:val="0"/>
            <w:vAlign w:val="center"/>
          </w:tcPr>
          <w:p w14:paraId="64D651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3CEE4D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1.额定输出功率：7.5KW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2.电压：AC380V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3.额定输入电流：20A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4.额定输出电流：17A</w:t>
            </w:r>
          </w:p>
        </w:tc>
        <w:tc>
          <w:tcPr>
            <w:tcW w:w="439" w:type="pct"/>
            <w:noWrap w:val="0"/>
            <w:vAlign w:val="center"/>
          </w:tcPr>
          <w:p w14:paraId="3B8A676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C0BDCE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A87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7F0DD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441" w:type="pct"/>
            <w:noWrap w:val="0"/>
            <w:vAlign w:val="center"/>
          </w:tcPr>
          <w:p w14:paraId="15619E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1EAA70B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PLC可编程控制组件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含时间控制器，远程控制，编程控制</w:t>
            </w:r>
          </w:p>
        </w:tc>
        <w:tc>
          <w:tcPr>
            <w:tcW w:w="439" w:type="pct"/>
            <w:noWrap w:val="0"/>
            <w:vAlign w:val="center"/>
          </w:tcPr>
          <w:p w14:paraId="0E4F44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BA9D24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A88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5DA801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441" w:type="pct"/>
            <w:noWrap w:val="0"/>
            <w:vAlign w:val="center"/>
          </w:tcPr>
          <w:p w14:paraId="11DA86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304不锈钢超滤</w:t>
            </w:r>
          </w:p>
        </w:tc>
        <w:tc>
          <w:tcPr>
            <w:tcW w:w="2031" w:type="pct"/>
            <w:noWrap w:val="0"/>
            <w:vAlign w:val="center"/>
          </w:tcPr>
          <w:p w14:paraId="5839E37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0.1微米级水过滤系统，SUS304不锈钢</w:t>
            </w:r>
          </w:p>
        </w:tc>
        <w:tc>
          <w:tcPr>
            <w:tcW w:w="439" w:type="pct"/>
            <w:noWrap w:val="0"/>
            <w:vAlign w:val="center"/>
          </w:tcPr>
          <w:p w14:paraId="19D6B61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2174C2D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4C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AB0AD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441" w:type="pct"/>
            <w:noWrap w:val="0"/>
            <w:vAlign w:val="center"/>
          </w:tcPr>
          <w:p w14:paraId="49D24F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初级精滤系统</w:t>
            </w:r>
          </w:p>
        </w:tc>
        <w:tc>
          <w:tcPr>
            <w:tcW w:w="2031" w:type="pct"/>
            <w:noWrap w:val="0"/>
            <w:vAlign w:val="center"/>
          </w:tcPr>
          <w:p w14:paraId="40E043D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ABS材质</w:t>
            </w:r>
          </w:p>
        </w:tc>
        <w:tc>
          <w:tcPr>
            <w:tcW w:w="439" w:type="pct"/>
            <w:noWrap w:val="0"/>
            <w:vAlign w:val="center"/>
          </w:tcPr>
          <w:p w14:paraId="561E409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5AF1019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AF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B7A4E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441" w:type="pct"/>
            <w:noWrap w:val="0"/>
            <w:vAlign w:val="center"/>
          </w:tcPr>
          <w:p w14:paraId="1C52EBA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红宝石雾森喷嘴</w:t>
            </w:r>
          </w:p>
        </w:tc>
        <w:tc>
          <w:tcPr>
            <w:tcW w:w="2031" w:type="pct"/>
            <w:noWrap w:val="0"/>
            <w:vAlign w:val="center"/>
          </w:tcPr>
          <w:p w14:paraId="338F4E5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w:t>
            </w:r>
          </w:p>
        </w:tc>
        <w:tc>
          <w:tcPr>
            <w:tcW w:w="439" w:type="pct"/>
            <w:noWrap w:val="0"/>
            <w:vAlign w:val="center"/>
          </w:tcPr>
          <w:p w14:paraId="49248A2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C75A4F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r>
      <w:tr w14:paraId="24FC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50802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441" w:type="pct"/>
            <w:noWrap w:val="0"/>
            <w:vAlign w:val="center"/>
          </w:tcPr>
          <w:p w14:paraId="5F107FF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喷头三通底座</w:t>
            </w:r>
          </w:p>
        </w:tc>
        <w:tc>
          <w:tcPr>
            <w:tcW w:w="2031" w:type="pct"/>
            <w:noWrap w:val="0"/>
            <w:vAlign w:val="center"/>
          </w:tcPr>
          <w:p w14:paraId="436635E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12MM*1/8</w:t>
            </w:r>
          </w:p>
        </w:tc>
        <w:tc>
          <w:tcPr>
            <w:tcW w:w="439" w:type="pct"/>
            <w:noWrap w:val="0"/>
            <w:vAlign w:val="center"/>
          </w:tcPr>
          <w:p w14:paraId="4651C1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66E13A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r>
      <w:tr w14:paraId="70DE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A5ED4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441" w:type="pct"/>
            <w:noWrap w:val="0"/>
            <w:vAlign w:val="center"/>
          </w:tcPr>
          <w:p w14:paraId="75C6DF9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电动、电磁阀门</w:t>
            </w:r>
          </w:p>
        </w:tc>
        <w:tc>
          <w:tcPr>
            <w:tcW w:w="2031" w:type="pct"/>
            <w:noWrap w:val="0"/>
            <w:vAlign w:val="center"/>
          </w:tcPr>
          <w:p w14:paraId="584193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反冲洗电磁阀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DN25,SUS304不锈钢，含2*1控制线</w:t>
            </w:r>
          </w:p>
        </w:tc>
        <w:tc>
          <w:tcPr>
            <w:tcW w:w="439" w:type="pct"/>
            <w:noWrap w:val="0"/>
            <w:vAlign w:val="center"/>
          </w:tcPr>
          <w:p w14:paraId="281409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1BAF4FA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97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83AFA8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441" w:type="pct"/>
            <w:noWrap w:val="0"/>
            <w:vAlign w:val="center"/>
          </w:tcPr>
          <w:p w14:paraId="2739113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传感器</w:t>
            </w:r>
          </w:p>
        </w:tc>
        <w:tc>
          <w:tcPr>
            <w:tcW w:w="2031" w:type="pct"/>
            <w:noWrap w:val="0"/>
            <w:vAlign w:val="center"/>
          </w:tcPr>
          <w:p w14:paraId="27E9FF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恒压控制组件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含模拟量压力传感器，2*0.75屏蔽线</w:t>
            </w:r>
          </w:p>
        </w:tc>
        <w:tc>
          <w:tcPr>
            <w:tcW w:w="439" w:type="pct"/>
            <w:noWrap w:val="0"/>
            <w:vAlign w:val="center"/>
          </w:tcPr>
          <w:p w14:paraId="7FEB72F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697" w:type="pct"/>
            <w:noWrap w:val="0"/>
            <w:vAlign w:val="center"/>
          </w:tcPr>
          <w:p w14:paraId="3D5571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C1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F3ECAF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441" w:type="pct"/>
            <w:noWrap w:val="0"/>
            <w:vAlign w:val="center"/>
          </w:tcPr>
          <w:p w14:paraId="5DDA913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不锈钢管</w:t>
            </w:r>
          </w:p>
        </w:tc>
        <w:tc>
          <w:tcPr>
            <w:tcW w:w="2031" w:type="pct"/>
            <w:noWrap w:val="0"/>
            <w:vAlign w:val="center"/>
          </w:tcPr>
          <w:p w14:paraId="561D38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耐高压无缝雾森管 SUS304 不锈钢，φ12</w:t>
            </w:r>
          </w:p>
        </w:tc>
        <w:tc>
          <w:tcPr>
            <w:tcW w:w="439" w:type="pct"/>
            <w:noWrap w:val="0"/>
            <w:vAlign w:val="center"/>
          </w:tcPr>
          <w:p w14:paraId="4CD88B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84082F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330.00</w:t>
            </w:r>
          </w:p>
        </w:tc>
      </w:tr>
      <w:tr w14:paraId="21DF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FA3626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1441" w:type="pct"/>
            <w:noWrap w:val="0"/>
            <w:vAlign w:val="center"/>
          </w:tcPr>
          <w:p w14:paraId="7EF8F34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高压软管</w:t>
            </w:r>
          </w:p>
        </w:tc>
        <w:tc>
          <w:tcPr>
            <w:tcW w:w="2031" w:type="pct"/>
            <w:noWrap w:val="0"/>
            <w:vAlign w:val="center"/>
          </w:tcPr>
          <w:p w14:paraId="731FCF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w:t>
            </w:r>
          </w:p>
        </w:tc>
        <w:tc>
          <w:tcPr>
            <w:tcW w:w="439" w:type="pct"/>
            <w:noWrap w:val="0"/>
            <w:vAlign w:val="center"/>
          </w:tcPr>
          <w:p w14:paraId="48A405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FDD616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150.00</w:t>
            </w:r>
          </w:p>
        </w:tc>
      </w:tr>
      <w:tr w14:paraId="5C7F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5F6EBC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441" w:type="pct"/>
            <w:noWrap w:val="0"/>
            <w:vAlign w:val="center"/>
          </w:tcPr>
          <w:p w14:paraId="0FA6800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卡箍</w:t>
            </w:r>
          </w:p>
        </w:tc>
        <w:tc>
          <w:tcPr>
            <w:tcW w:w="2031" w:type="pct"/>
            <w:noWrap w:val="0"/>
            <w:vAlign w:val="center"/>
          </w:tcPr>
          <w:p w14:paraId="173EA6E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w:t>
            </w:r>
          </w:p>
        </w:tc>
        <w:tc>
          <w:tcPr>
            <w:tcW w:w="439" w:type="pct"/>
            <w:noWrap w:val="0"/>
            <w:vAlign w:val="center"/>
          </w:tcPr>
          <w:p w14:paraId="41D56A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344E9D8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699E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EA2FC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1441" w:type="pct"/>
            <w:noWrap w:val="0"/>
            <w:vAlign w:val="center"/>
          </w:tcPr>
          <w:p w14:paraId="464FAD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环密封连接组件</w:t>
            </w:r>
          </w:p>
        </w:tc>
        <w:tc>
          <w:tcPr>
            <w:tcW w:w="2031" w:type="pct"/>
            <w:noWrap w:val="0"/>
            <w:vAlign w:val="center"/>
          </w:tcPr>
          <w:p w14:paraId="4568CE3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双卡环TW-ZT密封连接组件</w:t>
            </w:r>
          </w:p>
        </w:tc>
        <w:tc>
          <w:tcPr>
            <w:tcW w:w="439" w:type="pct"/>
            <w:noWrap w:val="0"/>
            <w:vAlign w:val="center"/>
          </w:tcPr>
          <w:p w14:paraId="0A76B60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7E8C16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7A28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33E792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441" w:type="pct"/>
            <w:noWrap w:val="0"/>
            <w:vAlign w:val="center"/>
          </w:tcPr>
          <w:p w14:paraId="09716E8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环密封连接组件</w:t>
            </w:r>
          </w:p>
        </w:tc>
        <w:tc>
          <w:tcPr>
            <w:tcW w:w="2031" w:type="pct"/>
            <w:noWrap w:val="0"/>
            <w:vAlign w:val="center"/>
          </w:tcPr>
          <w:p w14:paraId="53F6DA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双卡环TW-ST密封连接组件</w:t>
            </w:r>
          </w:p>
        </w:tc>
        <w:tc>
          <w:tcPr>
            <w:tcW w:w="439" w:type="pct"/>
            <w:noWrap w:val="0"/>
            <w:vAlign w:val="center"/>
          </w:tcPr>
          <w:p w14:paraId="51E696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516A2C1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664D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C7E40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1441" w:type="pct"/>
            <w:noWrap w:val="0"/>
            <w:vAlign w:val="center"/>
          </w:tcPr>
          <w:p w14:paraId="47046AC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高压软管</w:t>
            </w:r>
          </w:p>
        </w:tc>
        <w:tc>
          <w:tcPr>
            <w:tcW w:w="2031" w:type="pct"/>
            <w:noWrap w:val="0"/>
            <w:vAlign w:val="center"/>
          </w:tcPr>
          <w:p w14:paraId="4E812E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DN40,含连接件，L1000</w:t>
            </w:r>
          </w:p>
        </w:tc>
        <w:tc>
          <w:tcPr>
            <w:tcW w:w="439" w:type="pct"/>
            <w:noWrap w:val="0"/>
            <w:vAlign w:val="center"/>
          </w:tcPr>
          <w:p w14:paraId="49103F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07B71B9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5B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CA492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1441" w:type="pct"/>
            <w:noWrap w:val="0"/>
            <w:vAlign w:val="center"/>
          </w:tcPr>
          <w:p w14:paraId="142F38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6F4414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4*2.5；防水电缆</w:t>
            </w:r>
          </w:p>
        </w:tc>
        <w:tc>
          <w:tcPr>
            <w:tcW w:w="439" w:type="pct"/>
            <w:noWrap w:val="0"/>
            <w:vAlign w:val="center"/>
          </w:tcPr>
          <w:p w14:paraId="4FA243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7767AA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45B4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381E2EA">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6C76B22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3组演艺舞台单侧一维</w:t>
            </w:r>
          </w:p>
        </w:tc>
        <w:tc>
          <w:tcPr>
            <w:tcW w:w="2031" w:type="pct"/>
            <w:noWrap w:val="0"/>
            <w:vAlign w:val="center"/>
          </w:tcPr>
          <w:p w14:paraId="285FF928">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54841799">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51F568D">
            <w:pPr>
              <w:shd w:val="clear" w:color="auto" w:fill="auto"/>
              <w:jc w:val="right"/>
              <w:rPr>
                <w:rFonts w:hint="eastAsia" w:ascii="宋体" w:hAnsi="宋体" w:eastAsia="宋体" w:cs="宋体"/>
                <w:i w:val="0"/>
                <w:iCs w:val="0"/>
                <w:color w:val="auto"/>
                <w:sz w:val="21"/>
                <w:szCs w:val="21"/>
                <w:highlight w:val="none"/>
                <w:u w:val="none"/>
              </w:rPr>
            </w:pPr>
          </w:p>
        </w:tc>
      </w:tr>
      <w:tr w14:paraId="754E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CE90D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1441" w:type="pct"/>
            <w:noWrap w:val="0"/>
            <w:vAlign w:val="center"/>
          </w:tcPr>
          <w:p w14:paraId="5167EE8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数码专用直流喷头</w:t>
            </w:r>
          </w:p>
        </w:tc>
        <w:tc>
          <w:tcPr>
            <w:tcW w:w="2031" w:type="pct"/>
            <w:noWrap w:val="0"/>
            <w:vAlign w:val="center"/>
          </w:tcPr>
          <w:p w14:paraId="497286C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2B2C87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3CD5B6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0A11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07A5A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441" w:type="pct"/>
            <w:noWrap w:val="0"/>
            <w:vAlign w:val="center"/>
          </w:tcPr>
          <w:p w14:paraId="6F45738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6D3D3B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一维数码电机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.进管口径DN50，出水口径DN50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.两相水下步进电机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.步进电机保持转矩不小于7N•M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.自带位置反馈传感器。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.能180度自由旋转。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.材质：304#不锈钢</w:t>
            </w:r>
          </w:p>
        </w:tc>
        <w:tc>
          <w:tcPr>
            <w:tcW w:w="439" w:type="pct"/>
            <w:noWrap w:val="0"/>
            <w:vAlign w:val="center"/>
          </w:tcPr>
          <w:p w14:paraId="00AABB9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1A78BB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38B4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A0886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441" w:type="pct"/>
            <w:noWrap w:val="0"/>
            <w:vAlign w:val="center"/>
          </w:tcPr>
          <w:p w14:paraId="50A7E84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一维数码固定支架</w:t>
            </w:r>
          </w:p>
        </w:tc>
        <w:tc>
          <w:tcPr>
            <w:tcW w:w="2031" w:type="pct"/>
            <w:noWrap w:val="0"/>
            <w:vAlign w:val="center"/>
          </w:tcPr>
          <w:p w14:paraId="16CDD3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1.型号：根据现场定制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439" w:type="pct"/>
            <w:noWrap w:val="0"/>
            <w:vAlign w:val="center"/>
          </w:tcPr>
          <w:p w14:paraId="463DC13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28A8B78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60A6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CBE80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441" w:type="pct"/>
            <w:noWrap w:val="0"/>
            <w:vAlign w:val="center"/>
          </w:tcPr>
          <w:p w14:paraId="602C272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喷头支管</w:t>
            </w:r>
          </w:p>
        </w:tc>
        <w:tc>
          <w:tcPr>
            <w:tcW w:w="2031" w:type="pct"/>
            <w:noWrap w:val="0"/>
            <w:vAlign w:val="center"/>
          </w:tcPr>
          <w:p w14:paraId="748EAF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3.连接方式：螺纹</w:t>
            </w:r>
          </w:p>
        </w:tc>
        <w:tc>
          <w:tcPr>
            <w:tcW w:w="439" w:type="pct"/>
            <w:noWrap w:val="0"/>
            <w:vAlign w:val="center"/>
          </w:tcPr>
          <w:p w14:paraId="54A9A31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DE9C3D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2CAA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230177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441" w:type="pct"/>
            <w:noWrap w:val="0"/>
            <w:vAlign w:val="center"/>
          </w:tcPr>
          <w:p w14:paraId="5BFC216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w:t>
            </w:r>
          </w:p>
        </w:tc>
        <w:tc>
          <w:tcPr>
            <w:tcW w:w="2031" w:type="pct"/>
            <w:noWrap w:val="0"/>
            <w:vAlign w:val="center"/>
          </w:tcPr>
          <w:p w14:paraId="7204D6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3.连接方式：螺纹</w:t>
            </w:r>
          </w:p>
        </w:tc>
        <w:tc>
          <w:tcPr>
            <w:tcW w:w="439" w:type="pct"/>
            <w:noWrap w:val="0"/>
            <w:vAlign w:val="center"/>
          </w:tcPr>
          <w:p w14:paraId="1D2A3C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F21AE9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7268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A1DFD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441" w:type="pct"/>
            <w:noWrap w:val="0"/>
            <w:vAlign w:val="center"/>
          </w:tcPr>
          <w:p w14:paraId="6BAE523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51682BB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3.连接方式：螺纹</w:t>
            </w:r>
          </w:p>
        </w:tc>
        <w:tc>
          <w:tcPr>
            <w:tcW w:w="439" w:type="pct"/>
            <w:noWrap w:val="0"/>
            <w:vAlign w:val="center"/>
          </w:tcPr>
          <w:p w14:paraId="44B1B8F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7D1FBF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5B9F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8FC352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1441" w:type="pct"/>
            <w:noWrap w:val="0"/>
            <w:vAlign w:val="center"/>
          </w:tcPr>
          <w:p w14:paraId="46187E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连接软管</w:t>
            </w:r>
          </w:p>
        </w:tc>
        <w:tc>
          <w:tcPr>
            <w:tcW w:w="2031" w:type="pct"/>
            <w:noWrap w:val="0"/>
            <w:vAlign w:val="center"/>
          </w:tcPr>
          <w:p w14:paraId="14249D2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2.材质：定制</w:t>
            </w:r>
          </w:p>
        </w:tc>
        <w:tc>
          <w:tcPr>
            <w:tcW w:w="439" w:type="pct"/>
            <w:noWrap w:val="0"/>
            <w:vAlign w:val="center"/>
          </w:tcPr>
          <w:p w14:paraId="7C0006F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7534C6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7FE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B00DC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441" w:type="pct"/>
            <w:noWrap w:val="0"/>
            <w:vAlign w:val="center"/>
          </w:tcPr>
          <w:p w14:paraId="2E1392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变径</w:t>
            </w:r>
          </w:p>
        </w:tc>
        <w:tc>
          <w:tcPr>
            <w:tcW w:w="2031" w:type="pct"/>
            <w:noWrap w:val="0"/>
            <w:vAlign w:val="center"/>
          </w:tcPr>
          <w:p w14:paraId="171D21D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3.连接方式：螺纹</w:t>
            </w:r>
          </w:p>
        </w:tc>
        <w:tc>
          <w:tcPr>
            <w:tcW w:w="439" w:type="pct"/>
            <w:noWrap w:val="0"/>
            <w:vAlign w:val="center"/>
          </w:tcPr>
          <w:p w14:paraId="7FA27F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710949F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391C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D89E68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1441" w:type="pct"/>
            <w:noWrap w:val="0"/>
            <w:vAlign w:val="center"/>
          </w:tcPr>
          <w:p w14:paraId="4354563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水泵泵口连接件</w:t>
            </w:r>
          </w:p>
        </w:tc>
        <w:tc>
          <w:tcPr>
            <w:tcW w:w="2031" w:type="pct"/>
            <w:noWrap w:val="0"/>
            <w:vAlign w:val="center"/>
          </w:tcPr>
          <w:p w14:paraId="3797196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1F3F0E2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6DC1268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r>
      <w:tr w14:paraId="59EC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E2948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1441" w:type="pct"/>
            <w:noWrap w:val="0"/>
            <w:vAlign w:val="center"/>
          </w:tcPr>
          <w:p w14:paraId="376F745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4FBA43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37F566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9683BA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2477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FFEF1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1441" w:type="pct"/>
            <w:noWrap w:val="0"/>
            <w:vAlign w:val="center"/>
          </w:tcPr>
          <w:p w14:paraId="47BF8CB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潜水泵</w:t>
            </w:r>
          </w:p>
        </w:tc>
        <w:tc>
          <w:tcPr>
            <w:tcW w:w="2031" w:type="pct"/>
            <w:noWrap w:val="0"/>
            <w:vAlign w:val="center"/>
          </w:tcPr>
          <w:p w14:paraId="196F55B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喷泉专用泵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.材质：304#不锈钢外壳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.电压、频率：AC380V，50Hz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.流量：30m³/h，扬程：16m，功率：2.2KW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.防水等级：IP68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.绝缘等级：F级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.性能：适应频繁启动、停止，变频控制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.响应时间：0.01S，应随时满足喷泉表演需要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482014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4A007F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34EF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F2184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441" w:type="pct"/>
            <w:noWrap w:val="0"/>
            <w:vAlign w:val="center"/>
          </w:tcPr>
          <w:p w14:paraId="63EFA4E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装饰灯</w:t>
            </w:r>
          </w:p>
        </w:tc>
        <w:tc>
          <w:tcPr>
            <w:tcW w:w="2031" w:type="pct"/>
            <w:noWrap w:val="0"/>
            <w:vAlign w:val="center"/>
          </w:tcPr>
          <w:p w14:paraId="6E0FDA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DMX512水下彩灯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.功率：54W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.发光色：RGB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.控制方式：DMX512外控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.材质：全304不锈钢外壳、高透光性钢化玻璃、抗老化硅胶密封圈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.防水等级： 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.防触电等级： Ⅲ类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.防护等级： IPX8，加压水密型灯具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.工作温度：-10℃~+45℃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60B5016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5A7D3D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r>
      <w:tr w14:paraId="4053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3E20D8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441" w:type="pct"/>
            <w:noWrap w:val="0"/>
            <w:vAlign w:val="center"/>
          </w:tcPr>
          <w:p w14:paraId="162026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彩灯独立支架</w:t>
            </w:r>
          </w:p>
        </w:tc>
        <w:tc>
          <w:tcPr>
            <w:tcW w:w="2031" w:type="pct"/>
            <w:noWrap w:val="0"/>
            <w:vAlign w:val="center"/>
          </w:tcPr>
          <w:p w14:paraId="676437E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定制；1个支架安装4只彩灯；304#不锈钢</w:t>
            </w:r>
          </w:p>
        </w:tc>
        <w:tc>
          <w:tcPr>
            <w:tcW w:w="439" w:type="pct"/>
            <w:noWrap w:val="0"/>
            <w:vAlign w:val="center"/>
          </w:tcPr>
          <w:p w14:paraId="378A26C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249DBA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599E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C9A0BB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1441" w:type="pct"/>
            <w:noWrap w:val="0"/>
            <w:vAlign w:val="center"/>
          </w:tcPr>
          <w:p w14:paraId="7BEC41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5BF191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4*2.5；防水电缆</w:t>
            </w:r>
          </w:p>
        </w:tc>
        <w:tc>
          <w:tcPr>
            <w:tcW w:w="439" w:type="pct"/>
            <w:noWrap w:val="0"/>
            <w:vAlign w:val="center"/>
          </w:tcPr>
          <w:p w14:paraId="7BA899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8ED26B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4900.00</w:t>
            </w:r>
          </w:p>
        </w:tc>
      </w:tr>
      <w:tr w14:paraId="23D1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55EA09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1441" w:type="pct"/>
            <w:noWrap w:val="0"/>
            <w:vAlign w:val="center"/>
          </w:tcPr>
          <w:p w14:paraId="6B4BBC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1F40B4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4*1.5；防水电缆</w:t>
            </w:r>
          </w:p>
        </w:tc>
        <w:tc>
          <w:tcPr>
            <w:tcW w:w="439" w:type="pct"/>
            <w:noWrap w:val="0"/>
            <w:vAlign w:val="center"/>
          </w:tcPr>
          <w:p w14:paraId="17B358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00E2D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4900.00</w:t>
            </w:r>
          </w:p>
        </w:tc>
      </w:tr>
      <w:tr w14:paraId="13B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038B2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1441" w:type="pct"/>
            <w:noWrap w:val="0"/>
            <w:vAlign w:val="center"/>
          </w:tcPr>
          <w:p w14:paraId="51C4C2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436D133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JHSP 3*1；防水电缆</w:t>
            </w:r>
          </w:p>
        </w:tc>
        <w:tc>
          <w:tcPr>
            <w:tcW w:w="439" w:type="pct"/>
            <w:noWrap w:val="0"/>
            <w:vAlign w:val="center"/>
          </w:tcPr>
          <w:p w14:paraId="76E6B11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F21E10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4900.00</w:t>
            </w:r>
          </w:p>
        </w:tc>
      </w:tr>
      <w:tr w14:paraId="2A67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985350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1441" w:type="pct"/>
            <w:noWrap w:val="0"/>
            <w:vAlign w:val="center"/>
          </w:tcPr>
          <w:p w14:paraId="6ABB70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453D12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2*6；防水电缆</w:t>
            </w:r>
          </w:p>
        </w:tc>
        <w:tc>
          <w:tcPr>
            <w:tcW w:w="439" w:type="pct"/>
            <w:noWrap w:val="0"/>
            <w:vAlign w:val="center"/>
          </w:tcPr>
          <w:p w14:paraId="11592C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DFACB8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2300.00</w:t>
            </w:r>
          </w:p>
        </w:tc>
      </w:tr>
      <w:tr w14:paraId="592D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7F1AC76">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01E75C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灯光+水塔</w:t>
            </w:r>
          </w:p>
        </w:tc>
        <w:tc>
          <w:tcPr>
            <w:tcW w:w="2031" w:type="pct"/>
            <w:noWrap w:val="0"/>
            <w:vAlign w:val="center"/>
          </w:tcPr>
          <w:p w14:paraId="5CEDD5E7">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17DBB2D6">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48D09A6">
            <w:pPr>
              <w:shd w:val="clear" w:color="auto" w:fill="auto"/>
              <w:jc w:val="right"/>
              <w:rPr>
                <w:rFonts w:hint="eastAsia" w:ascii="宋体" w:hAnsi="宋体" w:eastAsia="宋体" w:cs="宋体"/>
                <w:i w:val="0"/>
                <w:iCs w:val="0"/>
                <w:color w:val="auto"/>
                <w:sz w:val="21"/>
                <w:szCs w:val="21"/>
                <w:highlight w:val="none"/>
                <w:u w:val="none"/>
              </w:rPr>
            </w:pPr>
          </w:p>
        </w:tc>
      </w:tr>
      <w:tr w14:paraId="7B59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4A546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441" w:type="pct"/>
            <w:noWrap w:val="0"/>
            <w:vAlign w:val="center"/>
          </w:tcPr>
          <w:p w14:paraId="1D36988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数码专用直流喷头</w:t>
            </w:r>
          </w:p>
        </w:tc>
        <w:tc>
          <w:tcPr>
            <w:tcW w:w="2031" w:type="pct"/>
            <w:noWrap w:val="0"/>
            <w:vAlign w:val="center"/>
          </w:tcPr>
          <w:p w14:paraId="79DF770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1FA0511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7AC13BA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6702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D5094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1441" w:type="pct"/>
            <w:noWrap w:val="0"/>
            <w:vAlign w:val="center"/>
          </w:tcPr>
          <w:p w14:paraId="1635CA3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艺术喷泉照明系统设备</w:t>
            </w:r>
          </w:p>
        </w:tc>
        <w:tc>
          <w:tcPr>
            <w:tcW w:w="2031" w:type="pct"/>
            <w:noWrap w:val="0"/>
            <w:vAlign w:val="center"/>
          </w:tcPr>
          <w:p w14:paraId="506F86F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一维数码电机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.进管口径DN50，出水口径DN50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.两相水下步进电机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.步进电机保持转矩不小于7N•M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.自带位置反馈传感器。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.能180度自由旋转。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.材质：304#不锈钢</w:t>
            </w:r>
          </w:p>
        </w:tc>
        <w:tc>
          <w:tcPr>
            <w:tcW w:w="439" w:type="pct"/>
            <w:noWrap w:val="0"/>
            <w:vAlign w:val="center"/>
          </w:tcPr>
          <w:p w14:paraId="1E2E4D0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821B7F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75F9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84098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1441" w:type="pct"/>
            <w:noWrap w:val="0"/>
            <w:vAlign w:val="center"/>
          </w:tcPr>
          <w:p w14:paraId="23CFF1A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一维数码固定支架</w:t>
            </w:r>
          </w:p>
        </w:tc>
        <w:tc>
          <w:tcPr>
            <w:tcW w:w="2031" w:type="pct"/>
            <w:noWrap w:val="0"/>
            <w:vAlign w:val="center"/>
          </w:tcPr>
          <w:p w14:paraId="43B45C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1.型号：根据现场定制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439" w:type="pct"/>
            <w:noWrap w:val="0"/>
            <w:vAlign w:val="center"/>
          </w:tcPr>
          <w:p w14:paraId="4C260B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EED07D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359E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CBC97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1441" w:type="pct"/>
            <w:noWrap w:val="0"/>
            <w:vAlign w:val="center"/>
          </w:tcPr>
          <w:p w14:paraId="68382F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不锈钢双头丝</w:t>
            </w:r>
          </w:p>
        </w:tc>
        <w:tc>
          <w:tcPr>
            <w:tcW w:w="2031" w:type="pct"/>
            <w:noWrap w:val="0"/>
            <w:vAlign w:val="center"/>
          </w:tcPr>
          <w:p w14:paraId="5446F17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3.长度：根据现场定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20AEFA4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88478C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6B5B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2E05CB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441" w:type="pct"/>
            <w:noWrap w:val="0"/>
            <w:vAlign w:val="center"/>
          </w:tcPr>
          <w:p w14:paraId="0ED600F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1" w:type="pct"/>
            <w:noWrap w:val="0"/>
            <w:vAlign w:val="center"/>
          </w:tcPr>
          <w:p w14:paraId="1CBE47C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喷泉水型调节阀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3.类型：2PC（二片式）大过水量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4.连接方式：丝接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5.压力：PN1.6MPa</w:t>
            </w:r>
          </w:p>
        </w:tc>
        <w:tc>
          <w:tcPr>
            <w:tcW w:w="439" w:type="pct"/>
            <w:noWrap w:val="0"/>
            <w:vAlign w:val="center"/>
          </w:tcPr>
          <w:p w14:paraId="2AA0D3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4E298C6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C18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E35856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1441" w:type="pct"/>
            <w:noWrap w:val="0"/>
            <w:vAlign w:val="center"/>
          </w:tcPr>
          <w:p w14:paraId="0BC856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不锈钢外丝直接</w:t>
            </w:r>
          </w:p>
        </w:tc>
        <w:tc>
          <w:tcPr>
            <w:tcW w:w="2031" w:type="pct"/>
            <w:noWrap w:val="0"/>
            <w:vAlign w:val="center"/>
          </w:tcPr>
          <w:p w14:paraId="19085DF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3.连接方式：螺纹</w:t>
            </w:r>
          </w:p>
        </w:tc>
        <w:tc>
          <w:tcPr>
            <w:tcW w:w="439" w:type="pct"/>
            <w:noWrap w:val="0"/>
            <w:vAlign w:val="center"/>
          </w:tcPr>
          <w:p w14:paraId="63BFE3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3EA7E8F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408B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CDD454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1441" w:type="pct"/>
            <w:noWrap w:val="0"/>
            <w:vAlign w:val="center"/>
          </w:tcPr>
          <w:p w14:paraId="3617EE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1" w:type="pct"/>
            <w:noWrap w:val="0"/>
            <w:vAlign w:val="center"/>
          </w:tcPr>
          <w:p w14:paraId="5025908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3.连接方式：丝接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4.压力：PN1.6MPa</w:t>
            </w:r>
          </w:p>
        </w:tc>
        <w:tc>
          <w:tcPr>
            <w:tcW w:w="439" w:type="pct"/>
            <w:noWrap w:val="0"/>
            <w:vAlign w:val="center"/>
          </w:tcPr>
          <w:p w14:paraId="0024223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30DB429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EEB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1BBA4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1441" w:type="pct"/>
            <w:noWrap w:val="0"/>
            <w:vAlign w:val="center"/>
          </w:tcPr>
          <w:p w14:paraId="47F8889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110071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3.长度：根据现场定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7CBFE8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0F8BA69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4894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13FE7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1441" w:type="pct"/>
            <w:noWrap w:val="0"/>
            <w:vAlign w:val="center"/>
          </w:tcPr>
          <w:p w14:paraId="5D6CC51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定制工艺喷泉主供水管</w:t>
            </w:r>
          </w:p>
        </w:tc>
        <w:tc>
          <w:tcPr>
            <w:tcW w:w="2031" w:type="pct"/>
            <w:noWrap w:val="0"/>
            <w:vAlign w:val="center"/>
          </w:tcPr>
          <w:p w14:paraId="2DD710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426D22A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0A3864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w:t>
            </w:r>
          </w:p>
        </w:tc>
      </w:tr>
      <w:tr w14:paraId="0BB5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80890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1441" w:type="pct"/>
            <w:noWrap w:val="0"/>
            <w:vAlign w:val="center"/>
          </w:tcPr>
          <w:p w14:paraId="5DA027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便捷式安装对接法兰</w:t>
            </w:r>
          </w:p>
        </w:tc>
        <w:tc>
          <w:tcPr>
            <w:tcW w:w="2031" w:type="pct"/>
            <w:noWrap w:val="0"/>
            <w:vAlign w:val="center"/>
          </w:tcPr>
          <w:p w14:paraId="30FFDA8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4BF72E7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0E0C215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18A6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B8F1B5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1441" w:type="pct"/>
            <w:noWrap w:val="0"/>
            <w:vAlign w:val="center"/>
          </w:tcPr>
          <w:p w14:paraId="381DC6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弯头</w:t>
            </w:r>
          </w:p>
        </w:tc>
        <w:tc>
          <w:tcPr>
            <w:tcW w:w="2031" w:type="pct"/>
            <w:noWrap w:val="0"/>
            <w:vAlign w:val="center"/>
          </w:tcPr>
          <w:p w14:paraId="30AA452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439" w:type="pct"/>
            <w:noWrap w:val="0"/>
            <w:vAlign w:val="center"/>
          </w:tcPr>
          <w:p w14:paraId="08C7C43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EF5418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759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788E0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1441" w:type="pct"/>
            <w:noWrap w:val="0"/>
            <w:vAlign w:val="center"/>
          </w:tcPr>
          <w:p w14:paraId="5D78F1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1" w:type="pct"/>
            <w:noWrap w:val="0"/>
            <w:vAlign w:val="center"/>
          </w:tcPr>
          <w:p w14:paraId="45DC4BE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水形流量总控阀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1.型号：DN50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3.类型：2PC（二片式）大过水量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4.连接方式：丝接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5.压力：PN1.6MPa</w:t>
            </w:r>
          </w:p>
        </w:tc>
        <w:tc>
          <w:tcPr>
            <w:tcW w:w="439" w:type="pct"/>
            <w:noWrap w:val="0"/>
            <w:vAlign w:val="center"/>
          </w:tcPr>
          <w:p w14:paraId="1F1E592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82AB41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19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C4B38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1441" w:type="pct"/>
            <w:noWrap w:val="0"/>
            <w:vAlign w:val="center"/>
          </w:tcPr>
          <w:p w14:paraId="64EDAD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水泵泵口连接件</w:t>
            </w:r>
          </w:p>
        </w:tc>
        <w:tc>
          <w:tcPr>
            <w:tcW w:w="2031" w:type="pct"/>
            <w:noWrap w:val="0"/>
            <w:vAlign w:val="center"/>
          </w:tcPr>
          <w:p w14:paraId="180EEBB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2.压力：1.6MPa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3.配整套螺栓等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4.材质：304#不锈钢</w:t>
            </w:r>
          </w:p>
        </w:tc>
        <w:tc>
          <w:tcPr>
            <w:tcW w:w="439" w:type="pct"/>
            <w:noWrap w:val="0"/>
            <w:vAlign w:val="center"/>
          </w:tcPr>
          <w:p w14:paraId="3BF7C0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731FC1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97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4FB84E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1441" w:type="pct"/>
            <w:noWrap w:val="0"/>
            <w:vAlign w:val="center"/>
          </w:tcPr>
          <w:p w14:paraId="437DFA5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不锈钢单头丝</w:t>
            </w:r>
          </w:p>
        </w:tc>
        <w:tc>
          <w:tcPr>
            <w:tcW w:w="2031" w:type="pct"/>
            <w:noWrap w:val="0"/>
            <w:vAlign w:val="center"/>
          </w:tcPr>
          <w:p w14:paraId="03916E2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1.型号：DN150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3.长度：100mm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4.连接方式：螺纹</w:t>
            </w:r>
          </w:p>
        </w:tc>
        <w:tc>
          <w:tcPr>
            <w:tcW w:w="439" w:type="pct"/>
            <w:noWrap w:val="0"/>
            <w:vAlign w:val="center"/>
          </w:tcPr>
          <w:p w14:paraId="2091CE0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23EDBD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1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A62ABF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1441" w:type="pct"/>
            <w:noWrap w:val="0"/>
            <w:vAlign w:val="center"/>
          </w:tcPr>
          <w:p w14:paraId="24AE960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离心式泵</w:t>
            </w:r>
          </w:p>
        </w:tc>
        <w:tc>
          <w:tcPr>
            <w:tcW w:w="2031" w:type="pct"/>
            <w:noWrap w:val="0"/>
            <w:vAlign w:val="center"/>
          </w:tcPr>
          <w:p w14:paraId="6929D8F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喷泉专用泵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.材质：304#不锈钢外壳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.电压、频率：AC380V，50Hz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.流量：160m³/h，扬程：120m，功率：75KW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.防水等级：IP68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.绝缘等级：F级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.性能：适应频繁启动、停止，变频控制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.响应时间：0.01S，应随时满足喷泉表演需要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69AB4D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53701E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FD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5FD92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441" w:type="pct"/>
            <w:noWrap w:val="0"/>
            <w:vAlign w:val="center"/>
          </w:tcPr>
          <w:p w14:paraId="3130AC2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装饰灯</w:t>
            </w:r>
          </w:p>
        </w:tc>
        <w:tc>
          <w:tcPr>
            <w:tcW w:w="2031" w:type="pct"/>
            <w:noWrap w:val="0"/>
            <w:vAlign w:val="center"/>
          </w:tcPr>
          <w:p w14:paraId="52BF606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DMX512水下彩灯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.功率：72W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.发光色：RGB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.控制方式：DMX512外控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.材质：全304不锈钢外壳、高透光性钢化玻璃、抗老化硅胶密封圈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.防水等级： 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.防触电等级： Ⅲ类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.防护等级： IPX8，加压水密型灯具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.工作温度：-10℃~+45℃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.其它：符合相关规范及设计要求</w:t>
            </w:r>
          </w:p>
        </w:tc>
        <w:tc>
          <w:tcPr>
            <w:tcW w:w="439" w:type="pct"/>
            <w:noWrap w:val="0"/>
            <w:vAlign w:val="center"/>
          </w:tcPr>
          <w:p w14:paraId="4C7732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579AA7F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578F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F071D3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1441" w:type="pct"/>
            <w:noWrap w:val="0"/>
            <w:vAlign w:val="center"/>
          </w:tcPr>
          <w:p w14:paraId="1002CC9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彩灯独立支架</w:t>
            </w:r>
          </w:p>
        </w:tc>
        <w:tc>
          <w:tcPr>
            <w:tcW w:w="2031" w:type="pct"/>
            <w:noWrap w:val="0"/>
            <w:vAlign w:val="center"/>
          </w:tcPr>
          <w:p w14:paraId="023EFC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定制；1个支架安装4只彩灯；304#不锈钢</w:t>
            </w:r>
          </w:p>
        </w:tc>
        <w:tc>
          <w:tcPr>
            <w:tcW w:w="439" w:type="pct"/>
            <w:noWrap w:val="0"/>
            <w:vAlign w:val="center"/>
          </w:tcPr>
          <w:p w14:paraId="4E07620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CDC499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841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17E006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1441" w:type="pct"/>
            <w:noWrap w:val="0"/>
            <w:vAlign w:val="center"/>
          </w:tcPr>
          <w:p w14:paraId="552FF1A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16D5B6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3*50+1*25；防水电缆</w:t>
            </w:r>
          </w:p>
        </w:tc>
        <w:tc>
          <w:tcPr>
            <w:tcW w:w="439" w:type="pct"/>
            <w:noWrap w:val="0"/>
            <w:vAlign w:val="center"/>
          </w:tcPr>
          <w:p w14:paraId="2C85B8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850E6F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280.00</w:t>
            </w:r>
          </w:p>
        </w:tc>
      </w:tr>
      <w:tr w14:paraId="120B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7990D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1441" w:type="pct"/>
            <w:noWrap w:val="0"/>
            <w:vAlign w:val="center"/>
          </w:tcPr>
          <w:p w14:paraId="0826966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65A37C9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4*1.5；防水电缆</w:t>
            </w:r>
          </w:p>
        </w:tc>
        <w:tc>
          <w:tcPr>
            <w:tcW w:w="439" w:type="pct"/>
            <w:noWrap w:val="0"/>
            <w:vAlign w:val="center"/>
          </w:tcPr>
          <w:p w14:paraId="0AD056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94DEB2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2400.00</w:t>
            </w:r>
          </w:p>
        </w:tc>
      </w:tr>
      <w:tr w14:paraId="1AB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F5074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441" w:type="pct"/>
            <w:noWrap w:val="0"/>
            <w:vAlign w:val="center"/>
          </w:tcPr>
          <w:p w14:paraId="2F7B9C4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7EAC0E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JHSP 3*1；防水电缆</w:t>
            </w:r>
          </w:p>
        </w:tc>
        <w:tc>
          <w:tcPr>
            <w:tcW w:w="439" w:type="pct"/>
            <w:noWrap w:val="0"/>
            <w:vAlign w:val="center"/>
          </w:tcPr>
          <w:p w14:paraId="6982366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37FABE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2400.00</w:t>
            </w:r>
          </w:p>
        </w:tc>
      </w:tr>
      <w:tr w14:paraId="73DF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982E10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1441" w:type="pct"/>
            <w:noWrap w:val="0"/>
            <w:vAlign w:val="center"/>
          </w:tcPr>
          <w:p w14:paraId="469EA70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02E3782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2*6；防水电缆</w:t>
            </w:r>
          </w:p>
        </w:tc>
        <w:tc>
          <w:tcPr>
            <w:tcW w:w="439" w:type="pct"/>
            <w:noWrap w:val="0"/>
            <w:vAlign w:val="center"/>
          </w:tcPr>
          <w:p w14:paraId="21D285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875AA8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1060.00</w:t>
            </w:r>
          </w:p>
        </w:tc>
      </w:tr>
      <w:tr w14:paraId="06BB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9F518B8">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234D23E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漂浮式浮排</w:t>
            </w:r>
          </w:p>
        </w:tc>
        <w:tc>
          <w:tcPr>
            <w:tcW w:w="2031" w:type="pct"/>
            <w:noWrap w:val="0"/>
            <w:vAlign w:val="center"/>
          </w:tcPr>
          <w:p w14:paraId="142A308A">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39394C7A">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6521AF3">
            <w:pPr>
              <w:shd w:val="clear" w:color="auto" w:fill="auto"/>
              <w:jc w:val="right"/>
              <w:rPr>
                <w:rFonts w:hint="eastAsia" w:ascii="宋体" w:hAnsi="宋体" w:eastAsia="宋体" w:cs="宋体"/>
                <w:i w:val="0"/>
                <w:iCs w:val="0"/>
                <w:color w:val="auto"/>
                <w:sz w:val="21"/>
                <w:szCs w:val="21"/>
                <w:highlight w:val="none"/>
                <w:u w:val="none"/>
              </w:rPr>
            </w:pPr>
          </w:p>
        </w:tc>
      </w:tr>
      <w:tr w14:paraId="4B42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49D8B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1441" w:type="pct"/>
            <w:noWrap w:val="0"/>
            <w:vAlign w:val="center"/>
          </w:tcPr>
          <w:p w14:paraId="3E83BC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w:t>
            </w:r>
          </w:p>
        </w:tc>
        <w:tc>
          <w:tcPr>
            <w:tcW w:w="2031" w:type="pct"/>
            <w:noWrap w:val="0"/>
            <w:vAlign w:val="center"/>
          </w:tcPr>
          <w:p w14:paraId="1884AF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螺旋管道 DN426；碳钢</w:t>
            </w:r>
          </w:p>
        </w:tc>
        <w:tc>
          <w:tcPr>
            <w:tcW w:w="439" w:type="pct"/>
            <w:noWrap w:val="0"/>
            <w:vAlign w:val="center"/>
          </w:tcPr>
          <w:p w14:paraId="4F3E85B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CA0193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304.00</w:t>
            </w:r>
          </w:p>
        </w:tc>
      </w:tr>
      <w:tr w14:paraId="5CBA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8B8DB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1441" w:type="pct"/>
            <w:noWrap w:val="0"/>
            <w:vAlign w:val="center"/>
          </w:tcPr>
          <w:p w14:paraId="504D8E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w:t>
            </w:r>
          </w:p>
        </w:tc>
        <w:tc>
          <w:tcPr>
            <w:tcW w:w="2031" w:type="pct"/>
            <w:noWrap w:val="0"/>
            <w:vAlign w:val="center"/>
          </w:tcPr>
          <w:p w14:paraId="5C7FFFD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螺旋管道 DN250；碳钢</w:t>
            </w:r>
          </w:p>
        </w:tc>
        <w:tc>
          <w:tcPr>
            <w:tcW w:w="439" w:type="pct"/>
            <w:noWrap w:val="0"/>
            <w:vAlign w:val="center"/>
          </w:tcPr>
          <w:p w14:paraId="076A0B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0F783B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97.00</w:t>
            </w:r>
          </w:p>
        </w:tc>
      </w:tr>
      <w:tr w14:paraId="6092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2D49C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1441" w:type="pct"/>
            <w:noWrap w:val="0"/>
            <w:vAlign w:val="center"/>
          </w:tcPr>
          <w:p w14:paraId="2C0DEC2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w:t>
            </w:r>
          </w:p>
        </w:tc>
        <w:tc>
          <w:tcPr>
            <w:tcW w:w="2031" w:type="pct"/>
            <w:noWrap w:val="0"/>
            <w:vAlign w:val="center"/>
          </w:tcPr>
          <w:p w14:paraId="6A66B7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螺旋管道 DN200；碳钢</w:t>
            </w:r>
          </w:p>
        </w:tc>
        <w:tc>
          <w:tcPr>
            <w:tcW w:w="439" w:type="pct"/>
            <w:noWrap w:val="0"/>
            <w:vAlign w:val="center"/>
          </w:tcPr>
          <w:p w14:paraId="1E97997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B25775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127.00</w:t>
            </w:r>
          </w:p>
        </w:tc>
      </w:tr>
      <w:tr w14:paraId="2B6A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BD7A5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1441" w:type="pct"/>
            <w:noWrap w:val="0"/>
            <w:vAlign w:val="center"/>
          </w:tcPr>
          <w:p w14:paraId="195E09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法兰</w:t>
            </w:r>
          </w:p>
        </w:tc>
        <w:tc>
          <w:tcPr>
            <w:tcW w:w="2031" w:type="pct"/>
            <w:noWrap w:val="0"/>
            <w:vAlign w:val="center"/>
          </w:tcPr>
          <w:p w14:paraId="1429572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DN426；碳钢</w:t>
            </w:r>
          </w:p>
        </w:tc>
        <w:tc>
          <w:tcPr>
            <w:tcW w:w="439" w:type="pct"/>
            <w:noWrap w:val="0"/>
            <w:vAlign w:val="center"/>
          </w:tcPr>
          <w:p w14:paraId="41996BE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7AA7CD0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5C80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EF472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441" w:type="pct"/>
            <w:noWrap w:val="0"/>
            <w:vAlign w:val="center"/>
          </w:tcPr>
          <w:p w14:paraId="7246811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法兰</w:t>
            </w:r>
          </w:p>
        </w:tc>
        <w:tc>
          <w:tcPr>
            <w:tcW w:w="2031" w:type="pct"/>
            <w:noWrap w:val="0"/>
            <w:vAlign w:val="center"/>
          </w:tcPr>
          <w:p w14:paraId="64C15FC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DN250；碳钢</w:t>
            </w:r>
          </w:p>
        </w:tc>
        <w:tc>
          <w:tcPr>
            <w:tcW w:w="439" w:type="pct"/>
            <w:noWrap w:val="0"/>
            <w:vAlign w:val="center"/>
          </w:tcPr>
          <w:p w14:paraId="0F270DA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54BA463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1312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0EE008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1441" w:type="pct"/>
            <w:noWrap w:val="0"/>
            <w:vAlign w:val="center"/>
          </w:tcPr>
          <w:p w14:paraId="371B45A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法兰</w:t>
            </w:r>
          </w:p>
        </w:tc>
        <w:tc>
          <w:tcPr>
            <w:tcW w:w="2031" w:type="pct"/>
            <w:noWrap w:val="0"/>
            <w:vAlign w:val="center"/>
          </w:tcPr>
          <w:p w14:paraId="6C588CF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DN200；碳钢</w:t>
            </w:r>
          </w:p>
        </w:tc>
        <w:tc>
          <w:tcPr>
            <w:tcW w:w="439" w:type="pct"/>
            <w:noWrap w:val="0"/>
            <w:vAlign w:val="center"/>
          </w:tcPr>
          <w:p w14:paraId="78916B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2DA6DA7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C7A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0AD4E0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1441" w:type="pct"/>
            <w:noWrap w:val="0"/>
            <w:vAlign w:val="center"/>
          </w:tcPr>
          <w:p w14:paraId="5D45589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闷板封头</w:t>
            </w:r>
          </w:p>
        </w:tc>
        <w:tc>
          <w:tcPr>
            <w:tcW w:w="2031" w:type="pct"/>
            <w:noWrap w:val="0"/>
            <w:vAlign w:val="center"/>
          </w:tcPr>
          <w:p w14:paraId="7B59342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DN426；碳钢</w:t>
            </w:r>
          </w:p>
        </w:tc>
        <w:tc>
          <w:tcPr>
            <w:tcW w:w="439" w:type="pct"/>
            <w:noWrap w:val="0"/>
            <w:vAlign w:val="center"/>
          </w:tcPr>
          <w:p w14:paraId="4151BAD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692C92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1D3A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6C3F8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1441" w:type="pct"/>
            <w:noWrap w:val="0"/>
            <w:vAlign w:val="center"/>
          </w:tcPr>
          <w:p w14:paraId="14144F1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闷板封头</w:t>
            </w:r>
          </w:p>
        </w:tc>
        <w:tc>
          <w:tcPr>
            <w:tcW w:w="2031" w:type="pct"/>
            <w:noWrap w:val="0"/>
            <w:vAlign w:val="center"/>
          </w:tcPr>
          <w:p w14:paraId="400D69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DN250；碳钢</w:t>
            </w:r>
          </w:p>
        </w:tc>
        <w:tc>
          <w:tcPr>
            <w:tcW w:w="439" w:type="pct"/>
            <w:noWrap w:val="0"/>
            <w:vAlign w:val="center"/>
          </w:tcPr>
          <w:p w14:paraId="6B94215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10D634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CAA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9304B4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1441" w:type="pct"/>
            <w:noWrap w:val="0"/>
            <w:vAlign w:val="center"/>
          </w:tcPr>
          <w:p w14:paraId="2FED64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闷板封头</w:t>
            </w:r>
          </w:p>
        </w:tc>
        <w:tc>
          <w:tcPr>
            <w:tcW w:w="2031" w:type="pct"/>
            <w:noWrap w:val="0"/>
            <w:vAlign w:val="center"/>
          </w:tcPr>
          <w:p w14:paraId="2A33AB2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DN200；碳钢</w:t>
            </w:r>
          </w:p>
        </w:tc>
        <w:tc>
          <w:tcPr>
            <w:tcW w:w="439" w:type="pct"/>
            <w:noWrap w:val="0"/>
            <w:vAlign w:val="center"/>
          </w:tcPr>
          <w:p w14:paraId="7B5B0BE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2DE246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r>
      <w:tr w14:paraId="7E16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1B114D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441" w:type="pct"/>
            <w:noWrap w:val="0"/>
            <w:vAlign w:val="center"/>
          </w:tcPr>
          <w:p w14:paraId="2E588C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槽钢</w:t>
            </w:r>
          </w:p>
        </w:tc>
        <w:tc>
          <w:tcPr>
            <w:tcW w:w="2031" w:type="pct"/>
            <w:noWrap w:val="0"/>
            <w:vAlign w:val="center"/>
          </w:tcPr>
          <w:p w14:paraId="51470A6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10#槽钢</w:t>
            </w:r>
          </w:p>
        </w:tc>
        <w:tc>
          <w:tcPr>
            <w:tcW w:w="439" w:type="pct"/>
            <w:noWrap w:val="0"/>
            <w:vAlign w:val="center"/>
          </w:tcPr>
          <w:p w14:paraId="3D21A88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780467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114.00</w:t>
            </w:r>
          </w:p>
        </w:tc>
      </w:tr>
      <w:tr w14:paraId="7450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634F41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1441" w:type="pct"/>
            <w:noWrap w:val="0"/>
            <w:vAlign w:val="center"/>
          </w:tcPr>
          <w:p w14:paraId="634D438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平衡注水装置</w:t>
            </w:r>
          </w:p>
        </w:tc>
        <w:tc>
          <w:tcPr>
            <w:tcW w:w="2031" w:type="pct"/>
            <w:noWrap w:val="0"/>
            <w:vAlign w:val="center"/>
          </w:tcPr>
          <w:p w14:paraId="05920B6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1.名称：平衡注水装置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2.其他：定制，含可拆卸密封装置</w:t>
            </w:r>
          </w:p>
        </w:tc>
        <w:tc>
          <w:tcPr>
            <w:tcW w:w="439" w:type="pct"/>
            <w:noWrap w:val="0"/>
            <w:vAlign w:val="center"/>
          </w:tcPr>
          <w:p w14:paraId="0922C37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A3AE17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r>
      <w:tr w14:paraId="3E85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CC3DCB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1441" w:type="pct"/>
            <w:noWrap w:val="0"/>
            <w:vAlign w:val="center"/>
          </w:tcPr>
          <w:p w14:paraId="439562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升降水下电机</w:t>
            </w:r>
          </w:p>
        </w:tc>
        <w:tc>
          <w:tcPr>
            <w:tcW w:w="2031" w:type="pct"/>
            <w:noWrap w:val="0"/>
            <w:vAlign w:val="center"/>
          </w:tcPr>
          <w:p w14:paraId="72DD161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w:t>
            </w:r>
          </w:p>
        </w:tc>
        <w:tc>
          <w:tcPr>
            <w:tcW w:w="439" w:type="pct"/>
            <w:noWrap w:val="0"/>
            <w:vAlign w:val="center"/>
          </w:tcPr>
          <w:p w14:paraId="3CBF971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1CAD01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6035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1CDA72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1441" w:type="pct"/>
            <w:noWrap w:val="0"/>
            <w:vAlign w:val="center"/>
          </w:tcPr>
          <w:p w14:paraId="360312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升降滑轮组</w:t>
            </w:r>
          </w:p>
        </w:tc>
        <w:tc>
          <w:tcPr>
            <w:tcW w:w="2031" w:type="pct"/>
            <w:noWrap w:val="0"/>
            <w:vAlign w:val="center"/>
          </w:tcPr>
          <w:p w14:paraId="72C7B01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碳钢</w:t>
            </w:r>
          </w:p>
        </w:tc>
        <w:tc>
          <w:tcPr>
            <w:tcW w:w="439" w:type="pct"/>
            <w:noWrap w:val="0"/>
            <w:vAlign w:val="center"/>
          </w:tcPr>
          <w:p w14:paraId="1BF3A36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13DC8E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r>
      <w:tr w14:paraId="3F7C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85BB8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1441" w:type="pct"/>
            <w:noWrap w:val="0"/>
            <w:vAlign w:val="center"/>
          </w:tcPr>
          <w:p w14:paraId="75F9FAD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升降卷扬减速机</w:t>
            </w:r>
          </w:p>
        </w:tc>
        <w:tc>
          <w:tcPr>
            <w:tcW w:w="2031" w:type="pct"/>
            <w:noWrap w:val="0"/>
            <w:vAlign w:val="center"/>
          </w:tcPr>
          <w:p w14:paraId="44EF0C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350型；铸铁</w:t>
            </w:r>
          </w:p>
        </w:tc>
        <w:tc>
          <w:tcPr>
            <w:tcW w:w="439" w:type="pct"/>
            <w:noWrap w:val="0"/>
            <w:vAlign w:val="center"/>
          </w:tcPr>
          <w:p w14:paraId="6068897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374B51F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521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87C08C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1441" w:type="pct"/>
            <w:noWrap w:val="0"/>
            <w:vAlign w:val="center"/>
          </w:tcPr>
          <w:p w14:paraId="09D516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升降钢丝绳</w:t>
            </w:r>
          </w:p>
        </w:tc>
        <w:tc>
          <w:tcPr>
            <w:tcW w:w="2031" w:type="pct"/>
            <w:noWrap w:val="0"/>
            <w:vAlign w:val="center"/>
          </w:tcPr>
          <w:p w14:paraId="3890D8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Φ20；不锈钢</w:t>
            </w:r>
          </w:p>
        </w:tc>
        <w:tc>
          <w:tcPr>
            <w:tcW w:w="439" w:type="pct"/>
            <w:noWrap w:val="0"/>
            <w:vAlign w:val="center"/>
          </w:tcPr>
          <w:p w14:paraId="787190A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055692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4FC9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C2071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w:t>
            </w:r>
          </w:p>
        </w:tc>
        <w:tc>
          <w:tcPr>
            <w:tcW w:w="1441" w:type="pct"/>
            <w:noWrap w:val="0"/>
            <w:vAlign w:val="center"/>
          </w:tcPr>
          <w:p w14:paraId="56B988C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升降钢丝绳</w:t>
            </w:r>
          </w:p>
        </w:tc>
        <w:tc>
          <w:tcPr>
            <w:tcW w:w="2031" w:type="pct"/>
            <w:noWrap w:val="0"/>
            <w:vAlign w:val="center"/>
          </w:tcPr>
          <w:p w14:paraId="0F03D76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Φ10；不锈钢</w:t>
            </w:r>
          </w:p>
        </w:tc>
        <w:tc>
          <w:tcPr>
            <w:tcW w:w="439" w:type="pct"/>
            <w:noWrap w:val="0"/>
            <w:vAlign w:val="center"/>
          </w:tcPr>
          <w:p w14:paraId="6DEA6A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CB82C7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720.00</w:t>
            </w:r>
          </w:p>
        </w:tc>
      </w:tr>
      <w:tr w14:paraId="0DBC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1C09A4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1441" w:type="pct"/>
            <w:noWrap w:val="0"/>
            <w:vAlign w:val="center"/>
          </w:tcPr>
          <w:p w14:paraId="1D166F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水下行程控制器</w:t>
            </w:r>
          </w:p>
        </w:tc>
        <w:tc>
          <w:tcPr>
            <w:tcW w:w="2031" w:type="pct"/>
            <w:noWrap w:val="0"/>
            <w:vAlign w:val="center"/>
          </w:tcPr>
          <w:p w14:paraId="671333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w:t>
            </w:r>
          </w:p>
        </w:tc>
        <w:tc>
          <w:tcPr>
            <w:tcW w:w="439" w:type="pct"/>
            <w:noWrap w:val="0"/>
            <w:vAlign w:val="center"/>
          </w:tcPr>
          <w:p w14:paraId="30A767B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38C80D9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62A4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FEEA2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1441" w:type="pct"/>
            <w:noWrap w:val="0"/>
            <w:vAlign w:val="center"/>
          </w:tcPr>
          <w:p w14:paraId="171E776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沉块</w:t>
            </w:r>
          </w:p>
        </w:tc>
        <w:tc>
          <w:tcPr>
            <w:tcW w:w="2031" w:type="pct"/>
            <w:noWrap w:val="0"/>
            <w:vAlign w:val="center"/>
          </w:tcPr>
          <w:p w14:paraId="0E968CE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1000*1000*500mm</w:t>
            </w:r>
          </w:p>
        </w:tc>
        <w:tc>
          <w:tcPr>
            <w:tcW w:w="439" w:type="pct"/>
            <w:noWrap w:val="0"/>
            <w:vAlign w:val="center"/>
          </w:tcPr>
          <w:p w14:paraId="157A2B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697" w:type="pct"/>
            <w:noWrap w:val="0"/>
            <w:vAlign w:val="center"/>
          </w:tcPr>
          <w:p w14:paraId="459BBCB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r>
      <w:tr w14:paraId="2DF0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FA3C0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w:t>
            </w:r>
          </w:p>
        </w:tc>
        <w:tc>
          <w:tcPr>
            <w:tcW w:w="1441" w:type="pct"/>
            <w:noWrap w:val="0"/>
            <w:vAlign w:val="center"/>
          </w:tcPr>
          <w:p w14:paraId="67BE0E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油漆</w:t>
            </w:r>
          </w:p>
        </w:tc>
        <w:tc>
          <w:tcPr>
            <w:tcW w:w="2031" w:type="pct"/>
            <w:noWrap w:val="0"/>
            <w:vAlign w:val="center"/>
          </w:tcPr>
          <w:p w14:paraId="542321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包含海洋专用油漆及普通油漆，环氧富锌底漆，中层漆为环氧云铁，外层为环氧沥青面漆</w:t>
            </w:r>
          </w:p>
        </w:tc>
        <w:tc>
          <w:tcPr>
            <w:tcW w:w="439" w:type="pct"/>
            <w:noWrap w:val="0"/>
            <w:vAlign w:val="center"/>
          </w:tcPr>
          <w:p w14:paraId="5C2D77A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14E60CF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A5C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61326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1441" w:type="pct"/>
            <w:noWrap w:val="0"/>
            <w:vAlign w:val="center"/>
          </w:tcPr>
          <w:p w14:paraId="19A00D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浮排检修马道</w:t>
            </w:r>
          </w:p>
        </w:tc>
        <w:tc>
          <w:tcPr>
            <w:tcW w:w="2031" w:type="pct"/>
            <w:noWrap w:val="0"/>
            <w:vAlign w:val="center"/>
          </w:tcPr>
          <w:p w14:paraId="1D6B792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1.名称：浮排检修马道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2.规格型号：宽0.5米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3.其他：碳钢网状马道，含防腐和固定</w:t>
            </w:r>
          </w:p>
        </w:tc>
        <w:tc>
          <w:tcPr>
            <w:tcW w:w="439" w:type="pct"/>
            <w:noWrap w:val="0"/>
            <w:vAlign w:val="center"/>
          </w:tcPr>
          <w:p w14:paraId="043A54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735427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88.50</w:t>
            </w:r>
          </w:p>
        </w:tc>
      </w:tr>
      <w:tr w14:paraId="6969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450A96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w:t>
            </w:r>
          </w:p>
        </w:tc>
        <w:tc>
          <w:tcPr>
            <w:tcW w:w="1441" w:type="pct"/>
            <w:noWrap w:val="0"/>
            <w:vAlign w:val="center"/>
          </w:tcPr>
          <w:p w14:paraId="5DA209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72FA53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4*2.5；防水电缆</w:t>
            </w:r>
          </w:p>
        </w:tc>
        <w:tc>
          <w:tcPr>
            <w:tcW w:w="439" w:type="pct"/>
            <w:noWrap w:val="0"/>
            <w:vAlign w:val="center"/>
          </w:tcPr>
          <w:p w14:paraId="3417B15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059970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710.00</w:t>
            </w:r>
          </w:p>
        </w:tc>
      </w:tr>
      <w:tr w14:paraId="4C63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9F143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1441" w:type="pct"/>
            <w:noWrap w:val="0"/>
            <w:vAlign w:val="center"/>
          </w:tcPr>
          <w:p w14:paraId="108208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584509A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 4*1；防水电缆</w:t>
            </w:r>
          </w:p>
        </w:tc>
        <w:tc>
          <w:tcPr>
            <w:tcW w:w="439" w:type="pct"/>
            <w:noWrap w:val="0"/>
            <w:vAlign w:val="center"/>
          </w:tcPr>
          <w:p w14:paraId="65F43EB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F52E96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710.00</w:t>
            </w:r>
          </w:p>
        </w:tc>
      </w:tr>
      <w:tr w14:paraId="47C3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78B35A3">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65EEB43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漂浮式浮排</w:t>
            </w:r>
          </w:p>
        </w:tc>
        <w:tc>
          <w:tcPr>
            <w:tcW w:w="2031" w:type="pct"/>
            <w:noWrap w:val="0"/>
            <w:vAlign w:val="center"/>
          </w:tcPr>
          <w:p w14:paraId="71122481">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5B6FF579">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09CC77AD">
            <w:pPr>
              <w:shd w:val="clear" w:color="auto" w:fill="auto"/>
              <w:jc w:val="right"/>
              <w:rPr>
                <w:rFonts w:hint="eastAsia" w:ascii="宋体" w:hAnsi="宋体" w:eastAsia="宋体" w:cs="宋体"/>
                <w:i w:val="0"/>
                <w:iCs w:val="0"/>
                <w:color w:val="auto"/>
                <w:sz w:val="21"/>
                <w:szCs w:val="21"/>
                <w:highlight w:val="none"/>
                <w:u w:val="none"/>
              </w:rPr>
            </w:pPr>
          </w:p>
        </w:tc>
      </w:tr>
      <w:tr w14:paraId="3DB0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770F0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w:t>
            </w:r>
          </w:p>
        </w:tc>
        <w:tc>
          <w:tcPr>
            <w:tcW w:w="1441" w:type="pct"/>
            <w:noWrap w:val="0"/>
            <w:vAlign w:val="center"/>
          </w:tcPr>
          <w:p w14:paraId="33700D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w:t>
            </w:r>
          </w:p>
        </w:tc>
        <w:tc>
          <w:tcPr>
            <w:tcW w:w="2031" w:type="pct"/>
            <w:noWrap w:val="0"/>
            <w:vAlign w:val="center"/>
          </w:tcPr>
          <w:p w14:paraId="4C720A4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螺旋管道 DN426；碳钢</w:t>
            </w:r>
          </w:p>
        </w:tc>
        <w:tc>
          <w:tcPr>
            <w:tcW w:w="439" w:type="pct"/>
            <w:noWrap w:val="0"/>
            <w:vAlign w:val="center"/>
          </w:tcPr>
          <w:p w14:paraId="439BC1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D61721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240.00</w:t>
            </w:r>
          </w:p>
        </w:tc>
      </w:tr>
      <w:tr w14:paraId="3C0F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09251E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1441" w:type="pct"/>
            <w:noWrap w:val="0"/>
            <w:vAlign w:val="center"/>
          </w:tcPr>
          <w:p w14:paraId="6D7035A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w:t>
            </w:r>
          </w:p>
        </w:tc>
        <w:tc>
          <w:tcPr>
            <w:tcW w:w="2031" w:type="pct"/>
            <w:noWrap w:val="0"/>
            <w:vAlign w:val="center"/>
          </w:tcPr>
          <w:p w14:paraId="352C756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螺旋管道 DN250；碳钢</w:t>
            </w:r>
          </w:p>
        </w:tc>
        <w:tc>
          <w:tcPr>
            <w:tcW w:w="439" w:type="pct"/>
            <w:noWrap w:val="0"/>
            <w:vAlign w:val="center"/>
          </w:tcPr>
          <w:p w14:paraId="18C5064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274A1C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168.00</w:t>
            </w:r>
          </w:p>
        </w:tc>
      </w:tr>
      <w:tr w14:paraId="28DE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E1AD8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1441" w:type="pct"/>
            <w:noWrap w:val="0"/>
            <w:vAlign w:val="center"/>
          </w:tcPr>
          <w:p w14:paraId="28C01E8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法兰</w:t>
            </w:r>
          </w:p>
        </w:tc>
        <w:tc>
          <w:tcPr>
            <w:tcW w:w="2031" w:type="pct"/>
            <w:noWrap w:val="0"/>
            <w:vAlign w:val="center"/>
          </w:tcPr>
          <w:p w14:paraId="7E80008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DN426；碳钢</w:t>
            </w:r>
          </w:p>
        </w:tc>
        <w:tc>
          <w:tcPr>
            <w:tcW w:w="439" w:type="pct"/>
            <w:noWrap w:val="0"/>
            <w:vAlign w:val="center"/>
          </w:tcPr>
          <w:p w14:paraId="1A220B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6725C4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r>
      <w:tr w14:paraId="187F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060A7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1441" w:type="pct"/>
            <w:noWrap w:val="0"/>
            <w:vAlign w:val="center"/>
          </w:tcPr>
          <w:p w14:paraId="373ED79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法兰</w:t>
            </w:r>
          </w:p>
        </w:tc>
        <w:tc>
          <w:tcPr>
            <w:tcW w:w="2031" w:type="pct"/>
            <w:noWrap w:val="0"/>
            <w:vAlign w:val="center"/>
          </w:tcPr>
          <w:p w14:paraId="0CB80E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DN250；碳钢</w:t>
            </w:r>
          </w:p>
        </w:tc>
        <w:tc>
          <w:tcPr>
            <w:tcW w:w="439" w:type="pct"/>
            <w:noWrap w:val="0"/>
            <w:vAlign w:val="center"/>
          </w:tcPr>
          <w:p w14:paraId="19B843C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27A5077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r>
      <w:tr w14:paraId="400E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089E1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1441" w:type="pct"/>
            <w:noWrap w:val="0"/>
            <w:vAlign w:val="center"/>
          </w:tcPr>
          <w:p w14:paraId="56CCF4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闷板封头</w:t>
            </w:r>
          </w:p>
        </w:tc>
        <w:tc>
          <w:tcPr>
            <w:tcW w:w="2031" w:type="pct"/>
            <w:noWrap w:val="0"/>
            <w:vAlign w:val="center"/>
          </w:tcPr>
          <w:p w14:paraId="21A2FDC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DN426；碳钢</w:t>
            </w:r>
          </w:p>
        </w:tc>
        <w:tc>
          <w:tcPr>
            <w:tcW w:w="439" w:type="pct"/>
            <w:noWrap w:val="0"/>
            <w:vAlign w:val="center"/>
          </w:tcPr>
          <w:p w14:paraId="308328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7AB69C7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1DE0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7808B8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1441" w:type="pct"/>
            <w:noWrap w:val="0"/>
            <w:vAlign w:val="center"/>
          </w:tcPr>
          <w:p w14:paraId="07C02B2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槽钢</w:t>
            </w:r>
          </w:p>
        </w:tc>
        <w:tc>
          <w:tcPr>
            <w:tcW w:w="2031" w:type="pct"/>
            <w:noWrap w:val="0"/>
            <w:vAlign w:val="center"/>
          </w:tcPr>
          <w:p w14:paraId="47AF39E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10#槽钢</w:t>
            </w:r>
          </w:p>
        </w:tc>
        <w:tc>
          <w:tcPr>
            <w:tcW w:w="439" w:type="pct"/>
            <w:noWrap w:val="0"/>
            <w:vAlign w:val="center"/>
          </w:tcPr>
          <w:p w14:paraId="1B6688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4BAA12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64.00</w:t>
            </w:r>
          </w:p>
        </w:tc>
      </w:tr>
      <w:tr w14:paraId="1C85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6A76B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1441" w:type="pct"/>
            <w:noWrap w:val="0"/>
            <w:vAlign w:val="center"/>
          </w:tcPr>
          <w:p w14:paraId="6B5DA02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平衡注水装置</w:t>
            </w:r>
          </w:p>
        </w:tc>
        <w:tc>
          <w:tcPr>
            <w:tcW w:w="2031" w:type="pct"/>
            <w:noWrap w:val="0"/>
            <w:vAlign w:val="center"/>
          </w:tcPr>
          <w:p w14:paraId="49D733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1.名称：平衡注水装置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2.其他：定制，含可拆卸密封装置</w:t>
            </w:r>
          </w:p>
        </w:tc>
        <w:tc>
          <w:tcPr>
            <w:tcW w:w="439" w:type="pct"/>
            <w:noWrap w:val="0"/>
            <w:vAlign w:val="center"/>
          </w:tcPr>
          <w:p w14:paraId="4B4233C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357CD37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r>
      <w:tr w14:paraId="2EBD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73107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441" w:type="pct"/>
            <w:noWrap w:val="0"/>
            <w:vAlign w:val="center"/>
          </w:tcPr>
          <w:p w14:paraId="303CDF1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油漆</w:t>
            </w:r>
          </w:p>
        </w:tc>
        <w:tc>
          <w:tcPr>
            <w:tcW w:w="2031" w:type="pct"/>
            <w:noWrap w:val="0"/>
            <w:vAlign w:val="center"/>
          </w:tcPr>
          <w:p w14:paraId="37F0D4B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包含海洋专用油漆及普通油漆，环氧富锌底漆，中层漆为环氧云铁，外层为环氧沥青面漆</w:t>
            </w:r>
          </w:p>
        </w:tc>
        <w:tc>
          <w:tcPr>
            <w:tcW w:w="439" w:type="pct"/>
            <w:noWrap w:val="0"/>
            <w:vAlign w:val="center"/>
          </w:tcPr>
          <w:p w14:paraId="74AA9A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1B31204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B26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86DD56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1441" w:type="pct"/>
            <w:noWrap w:val="0"/>
            <w:vAlign w:val="center"/>
          </w:tcPr>
          <w:p w14:paraId="7828137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主龙骨</w:t>
            </w:r>
          </w:p>
        </w:tc>
        <w:tc>
          <w:tcPr>
            <w:tcW w:w="2031" w:type="pct"/>
            <w:noWrap w:val="0"/>
            <w:vAlign w:val="center"/>
          </w:tcPr>
          <w:p w14:paraId="7418DB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100*100镀锌矩形方管</w:t>
            </w:r>
          </w:p>
        </w:tc>
        <w:tc>
          <w:tcPr>
            <w:tcW w:w="439" w:type="pct"/>
            <w:noWrap w:val="0"/>
            <w:vAlign w:val="center"/>
          </w:tcPr>
          <w:p w14:paraId="554B6D1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266F50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216.00</w:t>
            </w:r>
          </w:p>
        </w:tc>
      </w:tr>
      <w:tr w14:paraId="192D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77C72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1441" w:type="pct"/>
            <w:noWrap w:val="0"/>
            <w:vAlign w:val="center"/>
          </w:tcPr>
          <w:p w14:paraId="2B44169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副龙骨</w:t>
            </w:r>
          </w:p>
        </w:tc>
        <w:tc>
          <w:tcPr>
            <w:tcW w:w="2031" w:type="pct"/>
            <w:noWrap w:val="0"/>
            <w:vAlign w:val="center"/>
          </w:tcPr>
          <w:p w14:paraId="6CD3B8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50*50镀锌矩形方管</w:t>
            </w:r>
          </w:p>
        </w:tc>
        <w:tc>
          <w:tcPr>
            <w:tcW w:w="439" w:type="pct"/>
            <w:noWrap w:val="0"/>
            <w:vAlign w:val="center"/>
          </w:tcPr>
          <w:p w14:paraId="24D1DA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688D2F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448.00</w:t>
            </w:r>
          </w:p>
        </w:tc>
      </w:tr>
      <w:tr w14:paraId="1977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97E550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w:t>
            </w:r>
          </w:p>
        </w:tc>
        <w:tc>
          <w:tcPr>
            <w:tcW w:w="1441" w:type="pct"/>
            <w:noWrap w:val="0"/>
            <w:vAlign w:val="center"/>
          </w:tcPr>
          <w:p w14:paraId="16DD55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竹、木（复合）地板</w:t>
            </w:r>
          </w:p>
        </w:tc>
        <w:tc>
          <w:tcPr>
            <w:tcW w:w="2031" w:type="pct"/>
            <w:noWrap w:val="0"/>
            <w:vAlign w:val="center"/>
          </w:tcPr>
          <w:p w14:paraId="44EB00C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塑木地板</w:t>
            </w:r>
          </w:p>
        </w:tc>
        <w:tc>
          <w:tcPr>
            <w:tcW w:w="439" w:type="pct"/>
            <w:noWrap w:val="0"/>
            <w:vAlign w:val="center"/>
          </w:tcPr>
          <w:p w14:paraId="5F8F32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F5280C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384.00</w:t>
            </w:r>
          </w:p>
        </w:tc>
      </w:tr>
      <w:tr w14:paraId="5EA0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407A6EB">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496626D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漂浮式浮排</w:t>
            </w:r>
          </w:p>
        </w:tc>
        <w:tc>
          <w:tcPr>
            <w:tcW w:w="2031" w:type="pct"/>
            <w:noWrap w:val="0"/>
            <w:vAlign w:val="center"/>
          </w:tcPr>
          <w:p w14:paraId="19D1647B">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2D111C01">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7DAC52B">
            <w:pPr>
              <w:shd w:val="clear" w:color="auto" w:fill="auto"/>
              <w:jc w:val="right"/>
              <w:rPr>
                <w:rFonts w:hint="eastAsia" w:ascii="宋体" w:hAnsi="宋体" w:eastAsia="宋体" w:cs="宋体"/>
                <w:i w:val="0"/>
                <w:iCs w:val="0"/>
                <w:color w:val="auto"/>
                <w:sz w:val="21"/>
                <w:szCs w:val="21"/>
                <w:highlight w:val="none"/>
                <w:u w:val="none"/>
              </w:rPr>
            </w:pPr>
          </w:p>
        </w:tc>
      </w:tr>
      <w:tr w14:paraId="6691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A37DE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1441" w:type="pct"/>
            <w:noWrap w:val="0"/>
            <w:vAlign w:val="center"/>
          </w:tcPr>
          <w:p w14:paraId="3F080A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w:t>
            </w:r>
          </w:p>
        </w:tc>
        <w:tc>
          <w:tcPr>
            <w:tcW w:w="2031" w:type="pct"/>
            <w:noWrap w:val="0"/>
            <w:vAlign w:val="center"/>
          </w:tcPr>
          <w:p w14:paraId="2745177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螺旋管道 DN426；碳钢</w:t>
            </w:r>
          </w:p>
        </w:tc>
        <w:tc>
          <w:tcPr>
            <w:tcW w:w="439" w:type="pct"/>
            <w:noWrap w:val="0"/>
            <w:vAlign w:val="center"/>
          </w:tcPr>
          <w:p w14:paraId="3B56589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C68EE8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96.00</w:t>
            </w:r>
          </w:p>
        </w:tc>
      </w:tr>
      <w:tr w14:paraId="1940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49E050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1441" w:type="pct"/>
            <w:noWrap w:val="0"/>
            <w:vAlign w:val="center"/>
          </w:tcPr>
          <w:p w14:paraId="79BB0CD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w:t>
            </w:r>
          </w:p>
        </w:tc>
        <w:tc>
          <w:tcPr>
            <w:tcW w:w="2031" w:type="pct"/>
            <w:noWrap w:val="0"/>
            <w:vAlign w:val="center"/>
          </w:tcPr>
          <w:p w14:paraId="1B09EAD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螺旋管道 DN200；碳钢</w:t>
            </w:r>
          </w:p>
        </w:tc>
        <w:tc>
          <w:tcPr>
            <w:tcW w:w="439" w:type="pct"/>
            <w:noWrap w:val="0"/>
            <w:vAlign w:val="center"/>
          </w:tcPr>
          <w:p w14:paraId="7251F3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A20B69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9C0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0EC4B3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1441" w:type="pct"/>
            <w:noWrap w:val="0"/>
            <w:vAlign w:val="center"/>
          </w:tcPr>
          <w:p w14:paraId="4E6C75E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法兰</w:t>
            </w:r>
          </w:p>
        </w:tc>
        <w:tc>
          <w:tcPr>
            <w:tcW w:w="2031" w:type="pct"/>
            <w:noWrap w:val="0"/>
            <w:vAlign w:val="center"/>
          </w:tcPr>
          <w:p w14:paraId="62C68C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DN200；碳钢</w:t>
            </w:r>
          </w:p>
        </w:tc>
        <w:tc>
          <w:tcPr>
            <w:tcW w:w="439" w:type="pct"/>
            <w:noWrap w:val="0"/>
            <w:vAlign w:val="center"/>
          </w:tcPr>
          <w:p w14:paraId="238F19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697" w:type="pct"/>
            <w:noWrap w:val="0"/>
            <w:vAlign w:val="center"/>
          </w:tcPr>
          <w:p w14:paraId="1273088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128E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E7D3B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1441" w:type="pct"/>
            <w:noWrap w:val="0"/>
            <w:vAlign w:val="center"/>
          </w:tcPr>
          <w:p w14:paraId="613E5F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闷板封头</w:t>
            </w:r>
          </w:p>
        </w:tc>
        <w:tc>
          <w:tcPr>
            <w:tcW w:w="2031" w:type="pct"/>
            <w:noWrap w:val="0"/>
            <w:vAlign w:val="center"/>
          </w:tcPr>
          <w:p w14:paraId="59C127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DN426；碳钢</w:t>
            </w:r>
          </w:p>
        </w:tc>
        <w:tc>
          <w:tcPr>
            <w:tcW w:w="439" w:type="pct"/>
            <w:noWrap w:val="0"/>
            <w:vAlign w:val="center"/>
          </w:tcPr>
          <w:p w14:paraId="58D576C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79AE820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7186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D1863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1441" w:type="pct"/>
            <w:noWrap w:val="0"/>
            <w:vAlign w:val="center"/>
          </w:tcPr>
          <w:p w14:paraId="1BF3EF1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槽钢</w:t>
            </w:r>
          </w:p>
        </w:tc>
        <w:tc>
          <w:tcPr>
            <w:tcW w:w="2031" w:type="pct"/>
            <w:noWrap w:val="0"/>
            <w:vAlign w:val="center"/>
          </w:tcPr>
          <w:p w14:paraId="378532D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10#槽钢</w:t>
            </w:r>
          </w:p>
        </w:tc>
        <w:tc>
          <w:tcPr>
            <w:tcW w:w="439" w:type="pct"/>
            <w:noWrap w:val="0"/>
            <w:vAlign w:val="center"/>
          </w:tcPr>
          <w:p w14:paraId="0FB31E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4B2BAC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108.00</w:t>
            </w:r>
          </w:p>
        </w:tc>
      </w:tr>
      <w:tr w14:paraId="3A66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A58AF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1441" w:type="pct"/>
            <w:noWrap w:val="0"/>
            <w:vAlign w:val="center"/>
          </w:tcPr>
          <w:p w14:paraId="448B3B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平衡注水装置</w:t>
            </w:r>
          </w:p>
        </w:tc>
        <w:tc>
          <w:tcPr>
            <w:tcW w:w="2031" w:type="pct"/>
            <w:noWrap w:val="0"/>
            <w:vAlign w:val="center"/>
          </w:tcPr>
          <w:p w14:paraId="399DA96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1.名称：平衡注水装置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2.其他：定制，含可拆卸密封装置</w:t>
            </w:r>
          </w:p>
        </w:tc>
        <w:tc>
          <w:tcPr>
            <w:tcW w:w="439" w:type="pct"/>
            <w:noWrap w:val="0"/>
            <w:vAlign w:val="center"/>
          </w:tcPr>
          <w:p w14:paraId="19F2D8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0BAEFF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371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FB1D76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1441" w:type="pct"/>
            <w:noWrap w:val="0"/>
            <w:vAlign w:val="center"/>
          </w:tcPr>
          <w:p w14:paraId="3B1167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固定钢丝绳</w:t>
            </w:r>
          </w:p>
        </w:tc>
        <w:tc>
          <w:tcPr>
            <w:tcW w:w="2031" w:type="pct"/>
            <w:noWrap w:val="0"/>
            <w:vAlign w:val="center"/>
          </w:tcPr>
          <w:p w14:paraId="69BB84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Φ10；不锈钢</w:t>
            </w:r>
          </w:p>
        </w:tc>
        <w:tc>
          <w:tcPr>
            <w:tcW w:w="439" w:type="pct"/>
            <w:noWrap w:val="0"/>
            <w:vAlign w:val="center"/>
          </w:tcPr>
          <w:p w14:paraId="10B380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2F2504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160.00</w:t>
            </w:r>
          </w:p>
        </w:tc>
      </w:tr>
      <w:tr w14:paraId="1C22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05AF6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1441" w:type="pct"/>
            <w:noWrap w:val="0"/>
            <w:vAlign w:val="center"/>
          </w:tcPr>
          <w:p w14:paraId="31436D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沉块</w:t>
            </w:r>
          </w:p>
        </w:tc>
        <w:tc>
          <w:tcPr>
            <w:tcW w:w="2031" w:type="pct"/>
            <w:noWrap w:val="0"/>
            <w:vAlign w:val="center"/>
          </w:tcPr>
          <w:p w14:paraId="7D71D1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1000*1000*500mm</w:t>
            </w:r>
          </w:p>
        </w:tc>
        <w:tc>
          <w:tcPr>
            <w:tcW w:w="439" w:type="pct"/>
            <w:noWrap w:val="0"/>
            <w:vAlign w:val="center"/>
          </w:tcPr>
          <w:p w14:paraId="083FE1A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697" w:type="pct"/>
            <w:noWrap w:val="0"/>
            <w:vAlign w:val="center"/>
          </w:tcPr>
          <w:p w14:paraId="1223E32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75C6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ABA35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1441" w:type="pct"/>
            <w:noWrap w:val="0"/>
            <w:vAlign w:val="center"/>
          </w:tcPr>
          <w:p w14:paraId="7C30C0E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油漆</w:t>
            </w:r>
          </w:p>
        </w:tc>
        <w:tc>
          <w:tcPr>
            <w:tcW w:w="2031" w:type="pct"/>
            <w:noWrap w:val="0"/>
            <w:vAlign w:val="center"/>
          </w:tcPr>
          <w:p w14:paraId="642960D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包含海洋专用油漆及普通油漆，环氧富锌底漆，中层漆为环氧云铁，外层为环氧沥青面漆</w:t>
            </w:r>
          </w:p>
        </w:tc>
        <w:tc>
          <w:tcPr>
            <w:tcW w:w="439" w:type="pct"/>
            <w:noWrap w:val="0"/>
            <w:vAlign w:val="center"/>
          </w:tcPr>
          <w:p w14:paraId="5097CB1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198D189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4B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7EBDB38">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4E4E118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控制柜</w:t>
            </w:r>
          </w:p>
        </w:tc>
        <w:tc>
          <w:tcPr>
            <w:tcW w:w="2031" w:type="pct"/>
            <w:noWrap w:val="0"/>
            <w:vAlign w:val="center"/>
          </w:tcPr>
          <w:p w14:paraId="7829D92F">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0B52478E">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8DC5BB7">
            <w:pPr>
              <w:shd w:val="clear" w:color="auto" w:fill="auto"/>
              <w:jc w:val="right"/>
              <w:rPr>
                <w:rFonts w:hint="eastAsia" w:ascii="宋体" w:hAnsi="宋体" w:eastAsia="宋体" w:cs="宋体"/>
                <w:i w:val="0"/>
                <w:iCs w:val="0"/>
                <w:color w:val="auto"/>
                <w:sz w:val="21"/>
                <w:szCs w:val="21"/>
                <w:highlight w:val="none"/>
                <w:u w:val="none"/>
              </w:rPr>
            </w:pPr>
          </w:p>
        </w:tc>
      </w:tr>
      <w:tr w14:paraId="5164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F5C997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1441" w:type="pct"/>
            <w:noWrap w:val="0"/>
            <w:vAlign w:val="center"/>
          </w:tcPr>
          <w:p w14:paraId="7D3DF8F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31" w:type="pct"/>
            <w:noWrap w:val="0"/>
            <w:vAlign w:val="center"/>
          </w:tcPr>
          <w:p w14:paraId="0263EA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1.控制设备及低压电器 成套配电箱安装 落地式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2.电源柜GGD1000*600*2200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3.包含铜排</w:t>
            </w:r>
          </w:p>
        </w:tc>
        <w:tc>
          <w:tcPr>
            <w:tcW w:w="439" w:type="pct"/>
            <w:noWrap w:val="0"/>
            <w:vAlign w:val="center"/>
          </w:tcPr>
          <w:p w14:paraId="5775263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148851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B54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9712A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1441" w:type="pct"/>
            <w:noWrap w:val="0"/>
            <w:vAlign w:val="center"/>
          </w:tcPr>
          <w:p w14:paraId="0C94943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31" w:type="pct"/>
            <w:noWrap w:val="0"/>
            <w:vAlign w:val="center"/>
          </w:tcPr>
          <w:p w14:paraId="670F8A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1.控制设备及低压电器 成套配电箱安装 落地式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2.动力柜GGD1000*600*2200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3.包含铜排</w:t>
            </w:r>
          </w:p>
        </w:tc>
        <w:tc>
          <w:tcPr>
            <w:tcW w:w="439" w:type="pct"/>
            <w:noWrap w:val="0"/>
            <w:vAlign w:val="center"/>
          </w:tcPr>
          <w:p w14:paraId="0A13B48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B75E8B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74A4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C02A52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1441" w:type="pct"/>
            <w:noWrap w:val="0"/>
            <w:vAlign w:val="center"/>
          </w:tcPr>
          <w:p w14:paraId="57D480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31" w:type="pct"/>
            <w:noWrap w:val="0"/>
            <w:vAlign w:val="center"/>
          </w:tcPr>
          <w:p w14:paraId="42B2F6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室外防雨柜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1.控制设备及低压电器 成套配电箱安装 落地式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2.室外防雨柜800*600*1800</w:t>
            </w:r>
          </w:p>
        </w:tc>
        <w:tc>
          <w:tcPr>
            <w:tcW w:w="439" w:type="pct"/>
            <w:noWrap w:val="0"/>
            <w:vAlign w:val="center"/>
          </w:tcPr>
          <w:p w14:paraId="3F64BA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94F0E1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85A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9B893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441" w:type="pct"/>
            <w:noWrap w:val="0"/>
            <w:vAlign w:val="center"/>
          </w:tcPr>
          <w:p w14:paraId="4141CE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7C5FE31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1.额定输出功率：90KW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2.电压：AC380V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3.额定输入电流：160A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4.额定输出电流：176A</w:t>
            </w:r>
          </w:p>
        </w:tc>
        <w:tc>
          <w:tcPr>
            <w:tcW w:w="439" w:type="pct"/>
            <w:noWrap w:val="0"/>
            <w:vAlign w:val="center"/>
          </w:tcPr>
          <w:p w14:paraId="0995B3B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9645DE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7EE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11F50B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1441" w:type="pct"/>
            <w:noWrap w:val="0"/>
            <w:vAlign w:val="center"/>
          </w:tcPr>
          <w:p w14:paraId="6423384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771B8E8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1.额定输出功率：37KW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2.电压：AC380V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3.额定输入电流：76A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4.额定输出电流：75A</w:t>
            </w:r>
          </w:p>
        </w:tc>
        <w:tc>
          <w:tcPr>
            <w:tcW w:w="439" w:type="pct"/>
            <w:noWrap w:val="0"/>
            <w:vAlign w:val="center"/>
          </w:tcPr>
          <w:p w14:paraId="07A987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713E30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6EB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81D8E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1441" w:type="pct"/>
            <w:noWrap w:val="0"/>
            <w:vAlign w:val="center"/>
          </w:tcPr>
          <w:p w14:paraId="0A45BE2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17983D2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1.额定输出功率：18.5KW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2.电压：AC380V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3.额定输入电流：38A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4.额定输出电流：37A</w:t>
            </w:r>
          </w:p>
        </w:tc>
        <w:tc>
          <w:tcPr>
            <w:tcW w:w="439" w:type="pct"/>
            <w:noWrap w:val="0"/>
            <w:vAlign w:val="center"/>
          </w:tcPr>
          <w:p w14:paraId="3572C6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0C96AC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5DF8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0C0A4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1441" w:type="pct"/>
            <w:noWrap w:val="0"/>
            <w:vAlign w:val="center"/>
          </w:tcPr>
          <w:p w14:paraId="26E303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0A9AC8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1.额定输出功率：4KW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2.电压：AC380V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3.额定输入电流：10A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4.额定输出电流：9A</w:t>
            </w:r>
          </w:p>
        </w:tc>
        <w:tc>
          <w:tcPr>
            <w:tcW w:w="439" w:type="pct"/>
            <w:noWrap w:val="0"/>
            <w:vAlign w:val="center"/>
          </w:tcPr>
          <w:p w14:paraId="2C506A1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7C2ADB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r>
      <w:tr w14:paraId="1A73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4F71B7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441" w:type="pct"/>
            <w:noWrap w:val="0"/>
            <w:vAlign w:val="center"/>
          </w:tcPr>
          <w:p w14:paraId="5D6ED61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30FF2CB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.电压：AC380V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.额定输出功率：132KW</w:t>
            </w:r>
          </w:p>
        </w:tc>
        <w:tc>
          <w:tcPr>
            <w:tcW w:w="439" w:type="pct"/>
            <w:noWrap w:val="0"/>
            <w:vAlign w:val="center"/>
          </w:tcPr>
          <w:p w14:paraId="53C9AC3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473A29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E7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98A1F0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1441" w:type="pct"/>
            <w:noWrap w:val="0"/>
            <w:vAlign w:val="center"/>
          </w:tcPr>
          <w:p w14:paraId="2FE6FF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08B673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.电压：AC380V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.额定输出功率：37KW</w:t>
            </w:r>
          </w:p>
        </w:tc>
        <w:tc>
          <w:tcPr>
            <w:tcW w:w="439" w:type="pct"/>
            <w:noWrap w:val="0"/>
            <w:vAlign w:val="center"/>
          </w:tcPr>
          <w:p w14:paraId="77BE8A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525925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8C9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D26D7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1441" w:type="pct"/>
            <w:noWrap w:val="0"/>
            <w:vAlign w:val="center"/>
          </w:tcPr>
          <w:p w14:paraId="3A548A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0C7D934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数控输出模块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.DMX512输入，8路脉冲控制。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.起始地址二进制拨码设置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.DC24V供电</w:t>
            </w:r>
          </w:p>
        </w:tc>
        <w:tc>
          <w:tcPr>
            <w:tcW w:w="439" w:type="pct"/>
            <w:noWrap w:val="0"/>
            <w:vAlign w:val="center"/>
          </w:tcPr>
          <w:p w14:paraId="73C858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7227C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14:paraId="5183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FF06E4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1441" w:type="pct"/>
            <w:noWrap w:val="0"/>
            <w:vAlign w:val="center"/>
          </w:tcPr>
          <w:p w14:paraId="2260201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00359F4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模拟量输出模块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.DMX512输入，16路0-10V模拟量输出，16个DMX512地址。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.起始地址二进制拨码设置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.DC12V供电</w:t>
            </w:r>
          </w:p>
        </w:tc>
        <w:tc>
          <w:tcPr>
            <w:tcW w:w="439" w:type="pct"/>
            <w:noWrap w:val="0"/>
            <w:vAlign w:val="center"/>
          </w:tcPr>
          <w:p w14:paraId="59323A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10B5D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6005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6DB269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1441" w:type="pct"/>
            <w:noWrap w:val="0"/>
            <w:vAlign w:val="center"/>
          </w:tcPr>
          <w:p w14:paraId="3883AFC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3DB56C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开关量输出模块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.开关量输出，32路集电极开路输出,每路最大电流50mA；供电电压：  DC12V-24；通讯接口： 以太网接口RJ45,通信地址可选 1-127；环境温度：-40 85℃; 湿度：5%~95%，无凝结；输出信号连接口：DB37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.其它：符合喷泉设计及使用要求</w:t>
            </w:r>
          </w:p>
        </w:tc>
        <w:tc>
          <w:tcPr>
            <w:tcW w:w="439" w:type="pct"/>
            <w:noWrap w:val="0"/>
            <w:vAlign w:val="center"/>
          </w:tcPr>
          <w:p w14:paraId="44A4D5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4FC096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7B1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78C3E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1441" w:type="pct"/>
            <w:noWrap w:val="0"/>
            <w:vAlign w:val="center"/>
          </w:tcPr>
          <w:p w14:paraId="484728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2762E1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.512协议输出：320路集电极开路输出,每路最大电流50mA；供电电压：  DC12V-24；通讯接口： 以太网接口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RJ45, 通信地址可选 1-320；环境温度：-40 85℃; 湿度：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5%~95%，无凝结；输出信号连接口：光纤接口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.其它：符合喷泉设计及使用要求</w:t>
            </w:r>
          </w:p>
        </w:tc>
        <w:tc>
          <w:tcPr>
            <w:tcW w:w="439" w:type="pct"/>
            <w:noWrap w:val="0"/>
            <w:vAlign w:val="center"/>
          </w:tcPr>
          <w:p w14:paraId="6E0BCA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22C899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4E73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ADF17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w:t>
            </w:r>
          </w:p>
        </w:tc>
        <w:tc>
          <w:tcPr>
            <w:tcW w:w="1441" w:type="pct"/>
            <w:noWrap w:val="0"/>
            <w:vAlign w:val="center"/>
          </w:tcPr>
          <w:p w14:paraId="0EEB7D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66B856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网络模块</w:t>
            </w:r>
          </w:p>
        </w:tc>
        <w:tc>
          <w:tcPr>
            <w:tcW w:w="439" w:type="pct"/>
            <w:noWrap w:val="0"/>
            <w:vAlign w:val="center"/>
          </w:tcPr>
          <w:p w14:paraId="211CD42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A36A40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1CA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70610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1441" w:type="pct"/>
            <w:noWrap w:val="0"/>
            <w:vAlign w:val="center"/>
          </w:tcPr>
          <w:p w14:paraId="0A2E47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671E49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数码变压器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1.型号：AC380-AC70V  7000W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2.功率：7000W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3.电压：AC380V输入，AC70V输出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4.效率： ±80%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5.材质：铜芯绕组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6.工作温度：-10℃~+60℃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7.其它：符合喷泉设计及使用要求</w:t>
            </w:r>
          </w:p>
        </w:tc>
        <w:tc>
          <w:tcPr>
            <w:tcW w:w="439" w:type="pct"/>
            <w:noWrap w:val="0"/>
            <w:vAlign w:val="center"/>
          </w:tcPr>
          <w:p w14:paraId="066353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37E46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47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B549B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1441" w:type="pct"/>
            <w:noWrap w:val="0"/>
            <w:vAlign w:val="center"/>
          </w:tcPr>
          <w:p w14:paraId="1C051E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3FD1893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数码变压器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1.型号：AC380-AC70V  5000W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2.功率：5000W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3.电压：AC380V输入，AC70V输出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4.效率： ±80%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5.材质：铜芯绕组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6.工作温度：-10℃~+60℃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7.其它：符合喷泉设计及使用要求</w:t>
            </w:r>
          </w:p>
        </w:tc>
        <w:tc>
          <w:tcPr>
            <w:tcW w:w="439" w:type="pct"/>
            <w:noWrap w:val="0"/>
            <w:vAlign w:val="center"/>
          </w:tcPr>
          <w:p w14:paraId="750C8A5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E9017B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509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4325C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1441" w:type="pct"/>
            <w:noWrap w:val="0"/>
            <w:vAlign w:val="center"/>
          </w:tcPr>
          <w:p w14:paraId="3C747AD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6657482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数码变压器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1.型号：AC380-AC70V  4000W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2.功率：4000W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3.电压：AC380V输入，AC70V输出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4.效率： ±80%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5.材质：铜芯绕组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6.工作温度：-10℃~+60℃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7.其它：符合喷泉设计及使用要求</w:t>
            </w:r>
          </w:p>
        </w:tc>
        <w:tc>
          <w:tcPr>
            <w:tcW w:w="439" w:type="pct"/>
            <w:noWrap w:val="0"/>
            <w:vAlign w:val="center"/>
          </w:tcPr>
          <w:p w14:paraId="4ADC68A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CD9BF5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2F4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6D2C9C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441" w:type="pct"/>
            <w:noWrap w:val="0"/>
            <w:vAlign w:val="center"/>
          </w:tcPr>
          <w:p w14:paraId="400419C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31" w:type="pct"/>
            <w:noWrap w:val="0"/>
            <w:vAlign w:val="center"/>
          </w:tcPr>
          <w:p w14:paraId="50269C4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彩灯变压器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1.型号：AC380-AC70V  3000W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2.功率：3000W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3.电压：AC380V输入，AC70V输出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4.效率： ±80%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5.材质：铜芯绕组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6.工作温度：-10℃~+60℃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7.其它：符合喷泉设计及使用要求</w:t>
            </w:r>
          </w:p>
        </w:tc>
        <w:tc>
          <w:tcPr>
            <w:tcW w:w="439" w:type="pct"/>
            <w:noWrap w:val="0"/>
            <w:vAlign w:val="center"/>
          </w:tcPr>
          <w:p w14:paraId="163BDA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477EC5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14:paraId="6BBB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BF0DF6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1441" w:type="pct"/>
            <w:noWrap w:val="0"/>
            <w:vAlign w:val="center"/>
          </w:tcPr>
          <w:p w14:paraId="1FE213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接口卡</w:t>
            </w:r>
          </w:p>
        </w:tc>
        <w:tc>
          <w:tcPr>
            <w:tcW w:w="2031" w:type="pct"/>
            <w:noWrap w:val="0"/>
            <w:vAlign w:val="center"/>
          </w:tcPr>
          <w:p w14:paraId="5821606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数控驱动器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1.电压：50V±5%，交流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2.控制电机正反转动，抖动等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3.其它：符合喷泉设计及使用要求</w:t>
            </w:r>
          </w:p>
        </w:tc>
        <w:tc>
          <w:tcPr>
            <w:tcW w:w="439" w:type="pct"/>
            <w:noWrap w:val="0"/>
            <w:vAlign w:val="center"/>
          </w:tcPr>
          <w:p w14:paraId="568B5A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8E209B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r>
      <w:tr w14:paraId="147D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9D8453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1441" w:type="pct"/>
            <w:noWrap w:val="0"/>
            <w:vAlign w:val="center"/>
          </w:tcPr>
          <w:p w14:paraId="0E87F21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软件</w:t>
            </w:r>
          </w:p>
        </w:tc>
        <w:tc>
          <w:tcPr>
            <w:tcW w:w="2031" w:type="pct"/>
            <w:noWrap w:val="0"/>
            <w:vAlign w:val="center"/>
          </w:tcPr>
          <w:p w14:paraId="34129B9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多媒体控制软件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1.软件名称：“光影水舞秀一体化控制软件”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2.图形化操作界面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3.单点测试共功能、音乐喷泉程序播放功能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4.产品应为国产自主知识产权的成熟产品（提供加盖生产厂商盖章的软件著作权证书复印件）</w:t>
            </w:r>
          </w:p>
        </w:tc>
        <w:tc>
          <w:tcPr>
            <w:tcW w:w="439" w:type="pct"/>
            <w:noWrap w:val="0"/>
            <w:vAlign w:val="center"/>
          </w:tcPr>
          <w:p w14:paraId="29EAEC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7366816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4F8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FB0BA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1441" w:type="pct"/>
            <w:noWrap w:val="0"/>
            <w:vAlign w:val="center"/>
          </w:tcPr>
          <w:p w14:paraId="21E35ED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输入设备</w:t>
            </w:r>
          </w:p>
        </w:tc>
        <w:tc>
          <w:tcPr>
            <w:tcW w:w="2031" w:type="pct"/>
            <w:noWrap w:val="0"/>
            <w:vAlign w:val="center"/>
          </w:tcPr>
          <w:p w14:paraId="7C7705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1.I3处理器，8G内存，512G硬盘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2.22寸宽屏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3.鼠标键盘</w:t>
            </w:r>
          </w:p>
        </w:tc>
        <w:tc>
          <w:tcPr>
            <w:tcW w:w="439" w:type="pct"/>
            <w:noWrap w:val="0"/>
            <w:vAlign w:val="center"/>
          </w:tcPr>
          <w:p w14:paraId="5E95EB6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CB859C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C60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F4FB50E">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392ED6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其他设备</w:t>
            </w:r>
          </w:p>
        </w:tc>
        <w:tc>
          <w:tcPr>
            <w:tcW w:w="2031" w:type="pct"/>
            <w:noWrap w:val="0"/>
            <w:vAlign w:val="center"/>
          </w:tcPr>
          <w:p w14:paraId="59FE0A99">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6D8C0A52">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52034A6">
            <w:pPr>
              <w:shd w:val="clear" w:color="auto" w:fill="auto"/>
              <w:jc w:val="right"/>
              <w:rPr>
                <w:rFonts w:hint="eastAsia" w:ascii="宋体" w:hAnsi="宋体" w:eastAsia="宋体" w:cs="宋体"/>
                <w:i w:val="0"/>
                <w:iCs w:val="0"/>
                <w:color w:val="auto"/>
                <w:sz w:val="21"/>
                <w:szCs w:val="21"/>
                <w:highlight w:val="none"/>
                <w:u w:val="none"/>
              </w:rPr>
            </w:pPr>
          </w:p>
        </w:tc>
      </w:tr>
      <w:tr w14:paraId="2163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C7E24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1441" w:type="pct"/>
            <w:noWrap w:val="0"/>
            <w:vAlign w:val="center"/>
          </w:tcPr>
          <w:p w14:paraId="0BBE9DF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717D2E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JHSP 2*1.5；防水电缆</w:t>
            </w:r>
          </w:p>
        </w:tc>
        <w:tc>
          <w:tcPr>
            <w:tcW w:w="439" w:type="pct"/>
            <w:noWrap w:val="0"/>
            <w:vAlign w:val="center"/>
          </w:tcPr>
          <w:p w14:paraId="40DD079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A7BD67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r w14:paraId="798E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DF27C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1441" w:type="pct"/>
            <w:noWrap w:val="0"/>
            <w:vAlign w:val="center"/>
          </w:tcPr>
          <w:p w14:paraId="0A2B7D9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31" w:type="pct"/>
            <w:noWrap w:val="0"/>
            <w:vAlign w:val="center"/>
          </w:tcPr>
          <w:p w14:paraId="182B09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单模光纤</w:t>
            </w:r>
          </w:p>
        </w:tc>
        <w:tc>
          <w:tcPr>
            <w:tcW w:w="439" w:type="pct"/>
            <w:noWrap w:val="0"/>
            <w:vAlign w:val="center"/>
          </w:tcPr>
          <w:p w14:paraId="14DE7F1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22A71D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230.00</w:t>
            </w:r>
          </w:p>
        </w:tc>
      </w:tr>
      <w:tr w14:paraId="102A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F935A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w:t>
            </w:r>
          </w:p>
        </w:tc>
        <w:tc>
          <w:tcPr>
            <w:tcW w:w="1441" w:type="pct"/>
            <w:noWrap w:val="0"/>
            <w:vAlign w:val="center"/>
          </w:tcPr>
          <w:p w14:paraId="6934FF4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干线设备</w:t>
            </w:r>
          </w:p>
        </w:tc>
        <w:tc>
          <w:tcPr>
            <w:tcW w:w="2031" w:type="pct"/>
            <w:noWrap w:val="0"/>
            <w:vAlign w:val="center"/>
          </w:tcPr>
          <w:p w14:paraId="5335772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信号放大器</w:t>
            </w:r>
            <w:r>
              <w:rPr>
                <w:rFonts w:hint="eastAsia" w:ascii="宋体" w:hAnsi="宋体" w:eastAsia="宋体" w:cs="宋体"/>
                <w:i w:val="0"/>
                <w:iCs w:val="0"/>
                <w:strike/>
                <w:dstrike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.1路输入、5路独立放大信号输出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 xml:space="preserve">.输入电压：24VDC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.水下安装</w:t>
            </w:r>
          </w:p>
        </w:tc>
        <w:tc>
          <w:tcPr>
            <w:tcW w:w="439" w:type="pct"/>
            <w:noWrap w:val="0"/>
            <w:vAlign w:val="center"/>
          </w:tcPr>
          <w:p w14:paraId="21BE1E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2E8F67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5567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F93C0A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w:t>
            </w:r>
          </w:p>
        </w:tc>
        <w:tc>
          <w:tcPr>
            <w:tcW w:w="1441" w:type="pct"/>
            <w:noWrap w:val="0"/>
            <w:vAlign w:val="center"/>
          </w:tcPr>
          <w:p w14:paraId="7747BDC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收发器</w:t>
            </w:r>
          </w:p>
        </w:tc>
        <w:tc>
          <w:tcPr>
            <w:tcW w:w="2031" w:type="pct"/>
            <w:noWrap w:val="0"/>
            <w:vAlign w:val="center"/>
          </w:tcPr>
          <w:p w14:paraId="0F7F965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光电转换器</w:t>
            </w:r>
          </w:p>
        </w:tc>
        <w:tc>
          <w:tcPr>
            <w:tcW w:w="439" w:type="pct"/>
            <w:noWrap w:val="0"/>
            <w:vAlign w:val="center"/>
          </w:tcPr>
          <w:p w14:paraId="5B01F98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F7A626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60C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279CC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1441" w:type="pct"/>
            <w:noWrap w:val="0"/>
            <w:vAlign w:val="center"/>
          </w:tcPr>
          <w:p w14:paraId="13E13ED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494A4DF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YJV-3*185+2*95</w:t>
            </w:r>
          </w:p>
        </w:tc>
        <w:tc>
          <w:tcPr>
            <w:tcW w:w="439" w:type="pct"/>
            <w:noWrap w:val="0"/>
            <w:vAlign w:val="center"/>
          </w:tcPr>
          <w:p w14:paraId="621DB0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AC5748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r w14:paraId="0DFE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C3D87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1441" w:type="pct"/>
            <w:noWrap w:val="0"/>
            <w:vAlign w:val="center"/>
          </w:tcPr>
          <w:p w14:paraId="3B5FE61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12B2CB3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YJV-3*150+2*70</w:t>
            </w:r>
          </w:p>
        </w:tc>
        <w:tc>
          <w:tcPr>
            <w:tcW w:w="439" w:type="pct"/>
            <w:noWrap w:val="0"/>
            <w:vAlign w:val="center"/>
          </w:tcPr>
          <w:p w14:paraId="1781F7B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C63C5E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w:t>
            </w:r>
          </w:p>
        </w:tc>
      </w:tr>
      <w:tr w14:paraId="505A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16114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441" w:type="pct"/>
            <w:noWrap w:val="0"/>
            <w:vAlign w:val="center"/>
          </w:tcPr>
          <w:p w14:paraId="7E1A03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电缆保护管</w:t>
            </w:r>
          </w:p>
        </w:tc>
        <w:tc>
          <w:tcPr>
            <w:tcW w:w="2031" w:type="pct"/>
            <w:noWrap w:val="0"/>
            <w:vAlign w:val="center"/>
          </w:tcPr>
          <w:p w14:paraId="3BC4228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DePVC110 塑料管</w:t>
            </w:r>
          </w:p>
        </w:tc>
        <w:tc>
          <w:tcPr>
            <w:tcW w:w="439" w:type="pct"/>
            <w:noWrap w:val="0"/>
            <w:vAlign w:val="center"/>
          </w:tcPr>
          <w:p w14:paraId="195581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112FF0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1050.00</w:t>
            </w:r>
          </w:p>
        </w:tc>
      </w:tr>
      <w:tr w14:paraId="12C5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B3DB02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1441" w:type="pct"/>
            <w:noWrap w:val="0"/>
            <w:vAlign w:val="center"/>
          </w:tcPr>
          <w:p w14:paraId="483D8A0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电缆保护管</w:t>
            </w:r>
          </w:p>
        </w:tc>
        <w:tc>
          <w:tcPr>
            <w:tcW w:w="2031" w:type="pct"/>
            <w:noWrap w:val="0"/>
            <w:vAlign w:val="center"/>
          </w:tcPr>
          <w:p w14:paraId="7DBE16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DePVC90 塑料管</w:t>
            </w:r>
          </w:p>
        </w:tc>
        <w:tc>
          <w:tcPr>
            <w:tcW w:w="439" w:type="pct"/>
            <w:noWrap w:val="0"/>
            <w:vAlign w:val="center"/>
          </w:tcPr>
          <w:p w14:paraId="3A64D2A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EF3938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440.00</w:t>
            </w:r>
          </w:p>
        </w:tc>
      </w:tr>
      <w:tr w14:paraId="57B8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BC14DB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1441" w:type="pct"/>
            <w:noWrap w:val="0"/>
            <w:vAlign w:val="center"/>
          </w:tcPr>
          <w:p w14:paraId="619E72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031" w:type="pct"/>
            <w:noWrap w:val="0"/>
            <w:vAlign w:val="center"/>
          </w:tcPr>
          <w:p w14:paraId="20A067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人工机械配合挖沟槽、基坑土方 土壤类别自行考虑</w:t>
            </w:r>
          </w:p>
        </w:tc>
        <w:tc>
          <w:tcPr>
            <w:tcW w:w="439" w:type="pct"/>
            <w:noWrap w:val="0"/>
            <w:vAlign w:val="center"/>
          </w:tcPr>
          <w:p w14:paraId="2A08300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A326E0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600.00</w:t>
            </w:r>
          </w:p>
        </w:tc>
      </w:tr>
      <w:tr w14:paraId="7E67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520E80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1441" w:type="pct"/>
            <w:noWrap w:val="0"/>
            <w:vAlign w:val="center"/>
          </w:tcPr>
          <w:p w14:paraId="6FF5A83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1" w:type="pct"/>
            <w:noWrap w:val="0"/>
            <w:vAlign w:val="center"/>
          </w:tcPr>
          <w:p w14:paraId="0B9639D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人工机械配合原土回填</w:t>
            </w:r>
          </w:p>
        </w:tc>
        <w:tc>
          <w:tcPr>
            <w:tcW w:w="439" w:type="pct"/>
            <w:noWrap w:val="0"/>
            <w:vAlign w:val="center"/>
          </w:tcPr>
          <w:p w14:paraId="5A6F3D6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FC179C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600.00</w:t>
            </w:r>
          </w:p>
        </w:tc>
      </w:tr>
    </w:tbl>
    <w:p w14:paraId="16909AEF">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12、演绎景观照明</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712"/>
        <w:gridCol w:w="3946"/>
        <w:gridCol w:w="832"/>
        <w:gridCol w:w="1330"/>
      </w:tblGrid>
      <w:tr w14:paraId="0278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restart"/>
            <w:noWrap w:val="0"/>
            <w:vAlign w:val="center"/>
          </w:tcPr>
          <w:p w14:paraId="7A180CC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17" w:type="pct"/>
            <w:vMerge w:val="restart"/>
            <w:noWrap w:val="0"/>
            <w:vAlign w:val="center"/>
          </w:tcPr>
          <w:p w14:paraId="14FE362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62" w:type="pct"/>
            <w:vMerge w:val="restart"/>
            <w:noWrap w:val="0"/>
            <w:vAlign w:val="center"/>
          </w:tcPr>
          <w:p w14:paraId="3381E4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5" w:type="pct"/>
            <w:vMerge w:val="restart"/>
            <w:noWrap w:val="0"/>
            <w:vAlign w:val="center"/>
          </w:tcPr>
          <w:p w14:paraId="279F25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5" w:type="pct"/>
            <w:vMerge w:val="restart"/>
            <w:noWrap w:val="0"/>
            <w:vAlign w:val="center"/>
          </w:tcPr>
          <w:p w14:paraId="60D746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09F1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noWrap w:val="0"/>
            <w:vAlign w:val="center"/>
          </w:tcPr>
          <w:p w14:paraId="19506898">
            <w:pPr>
              <w:shd w:val="clear" w:color="auto" w:fill="auto"/>
              <w:jc w:val="center"/>
              <w:rPr>
                <w:rFonts w:hint="eastAsia" w:ascii="宋体" w:hAnsi="宋体" w:eastAsia="宋体" w:cs="宋体"/>
                <w:i w:val="0"/>
                <w:iCs w:val="0"/>
                <w:color w:val="auto"/>
                <w:sz w:val="21"/>
                <w:szCs w:val="21"/>
                <w:highlight w:val="none"/>
                <w:u w:val="none"/>
              </w:rPr>
            </w:pPr>
          </w:p>
        </w:tc>
        <w:tc>
          <w:tcPr>
            <w:tcW w:w="1417" w:type="pct"/>
            <w:vMerge w:val="continue"/>
            <w:noWrap w:val="0"/>
            <w:vAlign w:val="center"/>
          </w:tcPr>
          <w:p w14:paraId="2E68C90E">
            <w:pPr>
              <w:shd w:val="clear" w:color="auto" w:fill="auto"/>
              <w:jc w:val="center"/>
              <w:rPr>
                <w:rFonts w:hint="eastAsia" w:ascii="宋体" w:hAnsi="宋体" w:eastAsia="宋体" w:cs="宋体"/>
                <w:i w:val="0"/>
                <w:iCs w:val="0"/>
                <w:color w:val="auto"/>
                <w:sz w:val="21"/>
                <w:szCs w:val="21"/>
                <w:highlight w:val="none"/>
                <w:u w:val="none"/>
              </w:rPr>
            </w:pPr>
          </w:p>
        </w:tc>
        <w:tc>
          <w:tcPr>
            <w:tcW w:w="2062" w:type="pct"/>
            <w:vMerge w:val="continue"/>
            <w:noWrap w:val="0"/>
            <w:vAlign w:val="center"/>
          </w:tcPr>
          <w:p w14:paraId="0BE12AFD">
            <w:pPr>
              <w:shd w:val="clear" w:color="auto" w:fill="auto"/>
              <w:jc w:val="center"/>
              <w:rPr>
                <w:rFonts w:hint="eastAsia" w:ascii="宋体" w:hAnsi="宋体" w:eastAsia="宋体" w:cs="宋体"/>
                <w:i w:val="0"/>
                <w:iCs w:val="0"/>
                <w:color w:val="auto"/>
                <w:sz w:val="21"/>
                <w:szCs w:val="21"/>
                <w:highlight w:val="none"/>
                <w:u w:val="none"/>
              </w:rPr>
            </w:pPr>
          </w:p>
        </w:tc>
        <w:tc>
          <w:tcPr>
            <w:tcW w:w="435" w:type="pct"/>
            <w:vMerge w:val="continue"/>
            <w:noWrap w:val="0"/>
            <w:vAlign w:val="center"/>
          </w:tcPr>
          <w:p w14:paraId="19A370FF">
            <w:pPr>
              <w:shd w:val="clear" w:color="auto" w:fill="auto"/>
              <w:jc w:val="center"/>
              <w:rPr>
                <w:rFonts w:hint="eastAsia" w:ascii="宋体" w:hAnsi="宋体" w:eastAsia="宋体" w:cs="宋体"/>
                <w:i w:val="0"/>
                <w:iCs w:val="0"/>
                <w:color w:val="auto"/>
                <w:sz w:val="21"/>
                <w:szCs w:val="21"/>
                <w:highlight w:val="none"/>
                <w:u w:val="none"/>
              </w:rPr>
            </w:pPr>
          </w:p>
        </w:tc>
        <w:tc>
          <w:tcPr>
            <w:tcW w:w="695" w:type="pct"/>
            <w:vMerge w:val="continue"/>
            <w:noWrap w:val="0"/>
            <w:vAlign w:val="center"/>
          </w:tcPr>
          <w:p w14:paraId="372AE3B3">
            <w:pPr>
              <w:shd w:val="clear" w:color="auto" w:fill="auto"/>
              <w:jc w:val="center"/>
              <w:rPr>
                <w:rFonts w:hint="eastAsia" w:ascii="宋体" w:hAnsi="宋体" w:eastAsia="宋体" w:cs="宋体"/>
                <w:i w:val="0"/>
                <w:iCs w:val="0"/>
                <w:color w:val="auto"/>
                <w:sz w:val="21"/>
                <w:szCs w:val="21"/>
                <w:highlight w:val="none"/>
                <w:u w:val="none"/>
              </w:rPr>
            </w:pPr>
          </w:p>
        </w:tc>
      </w:tr>
      <w:tr w14:paraId="3EE4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8" w:type="pct"/>
            <w:vMerge w:val="continue"/>
            <w:noWrap w:val="0"/>
            <w:vAlign w:val="center"/>
          </w:tcPr>
          <w:p w14:paraId="0EC9DBE4">
            <w:pPr>
              <w:shd w:val="clear" w:color="auto" w:fill="auto"/>
              <w:jc w:val="center"/>
              <w:rPr>
                <w:rFonts w:hint="eastAsia" w:ascii="宋体" w:hAnsi="宋体" w:eastAsia="宋体" w:cs="宋体"/>
                <w:i w:val="0"/>
                <w:iCs w:val="0"/>
                <w:color w:val="auto"/>
                <w:sz w:val="21"/>
                <w:szCs w:val="21"/>
                <w:highlight w:val="none"/>
                <w:u w:val="none"/>
              </w:rPr>
            </w:pPr>
          </w:p>
        </w:tc>
        <w:tc>
          <w:tcPr>
            <w:tcW w:w="1417" w:type="pct"/>
            <w:vMerge w:val="continue"/>
            <w:noWrap w:val="0"/>
            <w:vAlign w:val="center"/>
          </w:tcPr>
          <w:p w14:paraId="68D3060C">
            <w:pPr>
              <w:shd w:val="clear" w:color="auto" w:fill="auto"/>
              <w:jc w:val="center"/>
              <w:rPr>
                <w:rFonts w:hint="eastAsia" w:ascii="宋体" w:hAnsi="宋体" w:eastAsia="宋体" w:cs="宋体"/>
                <w:i w:val="0"/>
                <w:iCs w:val="0"/>
                <w:color w:val="auto"/>
                <w:sz w:val="21"/>
                <w:szCs w:val="21"/>
                <w:highlight w:val="none"/>
                <w:u w:val="none"/>
              </w:rPr>
            </w:pPr>
          </w:p>
        </w:tc>
        <w:tc>
          <w:tcPr>
            <w:tcW w:w="2062" w:type="pct"/>
            <w:vMerge w:val="continue"/>
            <w:noWrap w:val="0"/>
            <w:vAlign w:val="center"/>
          </w:tcPr>
          <w:p w14:paraId="2093F282">
            <w:pPr>
              <w:shd w:val="clear" w:color="auto" w:fill="auto"/>
              <w:jc w:val="center"/>
              <w:rPr>
                <w:rFonts w:hint="eastAsia" w:ascii="宋体" w:hAnsi="宋体" w:eastAsia="宋体" w:cs="宋体"/>
                <w:i w:val="0"/>
                <w:iCs w:val="0"/>
                <w:color w:val="auto"/>
                <w:sz w:val="21"/>
                <w:szCs w:val="21"/>
                <w:highlight w:val="none"/>
                <w:u w:val="none"/>
              </w:rPr>
            </w:pPr>
          </w:p>
        </w:tc>
        <w:tc>
          <w:tcPr>
            <w:tcW w:w="435" w:type="pct"/>
            <w:vMerge w:val="continue"/>
            <w:noWrap w:val="0"/>
            <w:vAlign w:val="center"/>
          </w:tcPr>
          <w:p w14:paraId="0A9D0E2C">
            <w:pPr>
              <w:shd w:val="clear" w:color="auto" w:fill="auto"/>
              <w:jc w:val="center"/>
              <w:rPr>
                <w:rFonts w:hint="eastAsia" w:ascii="宋体" w:hAnsi="宋体" w:eastAsia="宋体" w:cs="宋体"/>
                <w:i w:val="0"/>
                <w:iCs w:val="0"/>
                <w:color w:val="auto"/>
                <w:sz w:val="21"/>
                <w:szCs w:val="21"/>
                <w:highlight w:val="none"/>
                <w:u w:val="none"/>
              </w:rPr>
            </w:pPr>
          </w:p>
        </w:tc>
        <w:tc>
          <w:tcPr>
            <w:tcW w:w="695" w:type="pct"/>
            <w:vMerge w:val="continue"/>
            <w:noWrap w:val="0"/>
            <w:vAlign w:val="center"/>
          </w:tcPr>
          <w:p w14:paraId="29E4FF71">
            <w:pPr>
              <w:shd w:val="clear" w:color="auto" w:fill="auto"/>
              <w:jc w:val="center"/>
              <w:rPr>
                <w:rFonts w:hint="eastAsia" w:ascii="宋体" w:hAnsi="宋体" w:eastAsia="宋体" w:cs="宋体"/>
                <w:i w:val="0"/>
                <w:iCs w:val="0"/>
                <w:color w:val="auto"/>
                <w:sz w:val="21"/>
                <w:szCs w:val="21"/>
                <w:highlight w:val="none"/>
                <w:u w:val="none"/>
              </w:rPr>
            </w:pPr>
          </w:p>
        </w:tc>
      </w:tr>
      <w:tr w14:paraId="39F0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15543EE">
            <w:pPr>
              <w:shd w:val="clear" w:color="auto" w:fill="auto"/>
              <w:jc w:val="center"/>
              <w:rPr>
                <w:rFonts w:hint="eastAsia" w:ascii="宋体" w:hAnsi="宋体" w:eastAsia="宋体" w:cs="宋体"/>
                <w:i w:val="0"/>
                <w:iCs w:val="0"/>
                <w:color w:val="auto"/>
                <w:sz w:val="21"/>
                <w:szCs w:val="21"/>
                <w:highlight w:val="none"/>
                <w:u w:val="none"/>
              </w:rPr>
            </w:pPr>
          </w:p>
        </w:tc>
        <w:tc>
          <w:tcPr>
            <w:tcW w:w="1417" w:type="pct"/>
            <w:noWrap w:val="0"/>
            <w:vAlign w:val="center"/>
          </w:tcPr>
          <w:p w14:paraId="373C5C0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状元桥</w:t>
            </w:r>
          </w:p>
        </w:tc>
        <w:tc>
          <w:tcPr>
            <w:tcW w:w="2062" w:type="pct"/>
            <w:noWrap w:val="0"/>
            <w:vAlign w:val="center"/>
          </w:tcPr>
          <w:p w14:paraId="2715432E">
            <w:pPr>
              <w:shd w:val="clear" w:color="auto" w:fill="auto"/>
              <w:jc w:val="left"/>
              <w:rPr>
                <w:rFonts w:hint="eastAsia" w:ascii="宋体" w:hAnsi="宋体" w:eastAsia="宋体" w:cs="宋体"/>
                <w:i w:val="0"/>
                <w:iCs w:val="0"/>
                <w:color w:val="auto"/>
                <w:sz w:val="21"/>
                <w:szCs w:val="21"/>
                <w:highlight w:val="none"/>
                <w:u w:val="none"/>
              </w:rPr>
            </w:pPr>
          </w:p>
        </w:tc>
        <w:tc>
          <w:tcPr>
            <w:tcW w:w="435" w:type="pct"/>
            <w:noWrap w:val="0"/>
            <w:vAlign w:val="center"/>
          </w:tcPr>
          <w:p w14:paraId="665AAB14">
            <w:pPr>
              <w:shd w:val="clear" w:color="auto" w:fill="auto"/>
              <w:jc w:val="center"/>
              <w:rPr>
                <w:rFonts w:hint="eastAsia" w:ascii="宋体" w:hAnsi="宋体" w:eastAsia="宋体" w:cs="宋体"/>
                <w:i w:val="0"/>
                <w:iCs w:val="0"/>
                <w:color w:val="auto"/>
                <w:sz w:val="21"/>
                <w:szCs w:val="21"/>
                <w:highlight w:val="none"/>
                <w:u w:val="none"/>
              </w:rPr>
            </w:pPr>
          </w:p>
        </w:tc>
        <w:tc>
          <w:tcPr>
            <w:tcW w:w="695" w:type="pct"/>
            <w:noWrap w:val="0"/>
            <w:vAlign w:val="center"/>
          </w:tcPr>
          <w:p w14:paraId="3E81A522">
            <w:pPr>
              <w:shd w:val="clear" w:color="auto" w:fill="auto"/>
              <w:jc w:val="right"/>
              <w:rPr>
                <w:rFonts w:hint="eastAsia" w:ascii="宋体" w:hAnsi="宋体" w:eastAsia="宋体" w:cs="宋体"/>
                <w:i w:val="0"/>
                <w:iCs w:val="0"/>
                <w:color w:val="auto"/>
                <w:sz w:val="21"/>
                <w:szCs w:val="21"/>
                <w:highlight w:val="none"/>
                <w:u w:val="none"/>
              </w:rPr>
            </w:pPr>
          </w:p>
        </w:tc>
      </w:tr>
      <w:tr w14:paraId="0F34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3A9B7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17" w:type="pct"/>
            <w:noWrap w:val="0"/>
            <w:vAlign w:val="center"/>
          </w:tcPr>
          <w:p w14:paraId="2C9D5C1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17816FA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亭柱+状元楼亭柱LED投光灯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功率：24W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色温:3000K</w:t>
            </w:r>
          </w:p>
        </w:tc>
        <w:tc>
          <w:tcPr>
            <w:tcW w:w="435" w:type="pct"/>
            <w:noWrap w:val="0"/>
            <w:vAlign w:val="center"/>
          </w:tcPr>
          <w:p w14:paraId="64A55D8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2B94FBD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52BA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2E564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17" w:type="pct"/>
            <w:noWrap w:val="0"/>
            <w:vAlign w:val="center"/>
          </w:tcPr>
          <w:p w14:paraId="45A7471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1349C3C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翘脚LED投光灯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功率：16W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色温:5000K</w:t>
            </w:r>
          </w:p>
        </w:tc>
        <w:tc>
          <w:tcPr>
            <w:tcW w:w="435" w:type="pct"/>
            <w:noWrap w:val="0"/>
            <w:vAlign w:val="center"/>
          </w:tcPr>
          <w:p w14:paraId="1033E5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43753D8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r>
      <w:tr w14:paraId="529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A5484F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17" w:type="pct"/>
            <w:noWrap w:val="0"/>
            <w:vAlign w:val="center"/>
          </w:tcPr>
          <w:p w14:paraId="6A694B9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399B65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简瓦瓦脊LED瓦楞灯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功率：6W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色温:4000K</w:t>
            </w:r>
          </w:p>
        </w:tc>
        <w:tc>
          <w:tcPr>
            <w:tcW w:w="435" w:type="pct"/>
            <w:noWrap w:val="0"/>
            <w:vAlign w:val="center"/>
          </w:tcPr>
          <w:p w14:paraId="7A08168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0D27FC8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2124</w:t>
            </w:r>
          </w:p>
        </w:tc>
      </w:tr>
      <w:tr w14:paraId="2D77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E7A7C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17" w:type="pct"/>
            <w:noWrap w:val="0"/>
            <w:vAlign w:val="center"/>
          </w:tcPr>
          <w:p w14:paraId="3A1302E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6B83BA6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简瓦瓦脊LED瓦楞灯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功率：3W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色温:4000K</w:t>
            </w:r>
          </w:p>
        </w:tc>
        <w:tc>
          <w:tcPr>
            <w:tcW w:w="435" w:type="pct"/>
            <w:noWrap w:val="0"/>
            <w:vAlign w:val="center"/>
          </w:tcPr>
          <w:p w14:paraId="0D1479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6DC6349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572</w:t>
            </w:r>
          </w:p>
        </w:tc>
      </w:tr>
      <w:tr w14:paraId="1266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9FDFF1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17" w:type="pct"/>
            <w:noWrap w:val="0"/>
            <w:vAlign w:val="center"/>
          </w:tcPr>
          <w:p w14:paraId="7CBB52F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5037F17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桥圆柱体LED投光灯（木柱）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功率：7W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色温:3000K</w:t>
            </w:r>
          </w:p>
        </w:tc>
        <w:tc>
          <w:tcPr>
            <w:tcW w:w="435" w:type="pct"/>
            <w:noWrap w:val="0"/>
            <w:vAlign w:val="center"/>
          </w:tcPr>
          <w:p w14:paraId="796E8E8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23D7BB8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r>
      <w:tr w14:paraId="10F8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8B6C3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17" w:type="pct"/>
            <w:noWrap w:val="0"/>
            <w:vAlign w:val="center"/>
          </w:tcPr>
          <w:p w14:paraId="7CC2B53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5560C13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石柱LED射灯（石柱）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功率：7W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色温:3001K</w:t>
            </w:r>
          </w:p>
        </w:tc>
        <w:tc>
          <w:tcPr>
            <w:tcW w:w="435" w:type="pct"/>
            <w:noWrap w:val="0"/>
            <w:vAlign w:val="center"/>
          </w:tcPr>
          <w:p w14:paraId="29B8FD6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71B5588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r>
      <w:tr w14:paraId="2187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B64B10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17" w:type="pct"/>
            <w:noWrap w:val="0"/>
            <w:vAlign w:val="center"/>
          </w:tcPr>
          <w:p w14:paraId="2831EF8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5B9B72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南北亭子内侧洗墙灯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功率：24W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色温:3000K</w:t>
            </w:r>
          </w:p>
        </w:tc>
        <w:tc>
          <w:tcPr>
            <w:tcW w:w="435" w:type="pct"/>
            <w:noWrap w:val="0"/>
            <w:vAlign w:val="center"/>
          </w:tcPr>
          <w:p w14:paraId="651597A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53A7D09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r>
      <w:tr w14:paraId="59B8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A49885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17" w:type="pct"/>
            <w:noWrap w:val="0"/>
            <w:vAlign w:val="center"/>
          </w:tcPr>
          <w:p w14:paraId="5AA60A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4E3CD3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斗拱洗墙灯(斗拱外侧+内侧照顶）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功率：15W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色温:3000K</w:t>
            </w:r>
          </w:p>
        </w:tc>
        <w:tc>
          <w:tcPr>
            <w:tcW w:w="435" w:type="pct"/>
            <w:noWrap w:val="0"/>
            <w:vAlign w:val="center"/>
          </w:tcPr>
          <w:p w14:paraId="72B0C4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55F2B71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672</w:t>
            </w:r>
          </w:p>
        </w:tc>
      </w:tr>
      <w:tr w14:paraId="6D53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1C279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17" w:type="pct"/>
            <w:noWrap w:val="0"/>
            <w:vAlign w:val="center"/>
          </w:tcPr>
          <w:p w14:paraId="72AF12C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62001B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斗拱洗墙灯(斗拱外侧+内侧照顶）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功率：7.5W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色温:3000K</w:t>
            </w:r>
          </w:p>
        </w:tc>
        <w:tc>
          <w:tcPr>
            <w:tcW w:w="435" w:type="pct"/>
            <w:noWrap w:val="0"/>
            <w:vAlign w:val="center"/>
          </w:tcPr>
          <w:p w14:paraId="46AD1E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0E22655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423C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935E8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17" w:type="pct"/>
            <w:noWrap w:val="0"/>
            <w:vAlign w:val="center"/>
          </w:tcPr>
          <w:p w14:paraId="399004F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6830E4B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状元桥外侧木板LED线条灯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功率：9W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色温:3000K</w:t>
            </w:r>
          </w:p>
        </w:tc>
        <w:tc>
          <w:tcPr>
            <w:tcW w:w="435" w:type="pct"/>
            <w:noWrap w:val="0"/>
            <w:vAlign w:val="center"/>
          </w:tcPr>
          <w:p w14:paraId="175A43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78A8F36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348</w:t>
            </w:r>
          </w:p>
        </w:tc>
      </w:tr>
      <w:tr w14:paraId="558C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616F1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17" w:type="pct"/>
            <w:noWrap w:val="0"/>
            <w:vAlign w:val="center"/>
          </w:tcPr>
          <w:p w14:paraId="5258548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0822993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状元桥外侧木板LED线条灯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功率：4.5W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色温:3000K</w:t>
            </w:r>
          </w:p>
        </w:tc>
        <w:tc>
          <w:tcPr>
            <w:tcW w:w="435" w:type="pct"/>
            <w:noWrap w:val="0"/>
            <w:vAlign w:val="center"/>
          </w:tcPr>
          <w:p w14:paraId="0F42294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6D726A1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r>
      <w:tr w14:paraId="545A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979DF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17" w:type="pct"/>
            <w:noWrap w:val="0"/>
            <w:vAlign w:val="center"/>
          </w:tcPr>
          <w:p w14:paraId="3283107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47B77D3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桥墩LED投光灯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功率:60W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色温:3000K</w:t>
            </w:r>
          </w:p>
        </w:tc>
        <w:tc>
          <w:tcPr>
            <w:tcW w:w="435" w:type="pct"/>
            <w:noWrap w:val="0"/>
            <w:vAlign w:val="center"/>
          </w:tcPr>
          <w:p w14:paraId="285354F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6EE1D0E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r>
      <w:tr w14:paraId="3C6E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4D132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17" w:type="pct"/>
            <w:noWrap w:val="0"/>
            <w:vAlign w:val="center"/>
          </w:tcPr>
          <w:p w14:paraId="599475A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6206691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铝槽型LED灯带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功率:8W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色温:3000K</w:t>
            </w:r>
          </w:p>
        </w:tc>
        <w:tc>
          <w:tcPr>
            <w:tcW w:w="435" w:type="pct"/>
            <w:noWrap w:val="0"/>
            <w:vAlign w:val="center"/>
          </w:tcPr>
          <w:p w14:paraId="429D8C1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55A2914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328.00</w:t>
            </w:r>
          </w:p>
        </w:tc>
      </w:tr>
      <w:tr w14:paraId="379C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75579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17" w:type="pct"/>
            <w:noWrap w:val="0"/>
            <w:vAlign w:val="center"/>
          </w:tcPr>
          <w:p w14:paraId="17B9092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小电器</w:t>
            </w:r>
          </w:p>
        </w:tc>
        <w:tc>
          <w:tcPr>
            <w:tcW w:w="2062" w:type="pct"/>
            <w:noWrap w:val="0"/>
            <w:vAlign w:val="center"/>
          </w:tcPr>
          <w:p w14:paraId="5D863B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防雨型，电压:AC220V-DC24V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功率:400W</w:t>
            </w:r>
          </w:p>
        </w:tc>
        <w:tc>
          <w:tcPr>
            <w:tcW w:w="435" w:type="pct"/>
            <w:noWrap w:val="0"/>
            <w:vAlign w:val="center"/>
          </w:tcPr>
          <w:p w14:paraId="351CE6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5" w:type="pct"/>
            <w:noWrap w:val="0"/>
            <w:vAlign w:val="center"/>
          </w:tcPr>
          <w:p w14:paraId="3AF26D8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r>
      <w:tr w14:paraId="7BA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70B8F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17" w:type="pct"/>
            <w:noWrap w:val="0"/>
            <w:vAlign w:val="center"/>
          </w:tcPr>
          <w:p w14:paraId="72C2F9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w:t>
            </w:r>
          </w:p>
        </w:tc>
        <w:tc>
          <w:tcPr>
            <w:tcW w:w="2062" w:type="pct"/>
            <w:noWrap w:val="0"/>
            <w:vAlign w:val="center"/>
          </w:tcPr>
          <w:p w14:paraId="76EE1FD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铝合金线槽 50*30*0.6mm 油漆喷色</w:t>
            </w:r>
          </w:p>
        </w:tc>
        <w:tc>
          <w:tcPr>
            <w:tcW w:w="435" w:type="pct"/>
            <w:noWrap w:val="0"/>
            <w:vAlign w:val="center"/>
          </w:tcPr>
          <w:p w14:paraId="01D4B7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2FDC73A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r>
      <w:tr w14:paraId="393C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A6C54C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17" w:type="pct"/>
            <w:noWrap w:val="0"/>
            <w:vAlign w:val="center"/>
          </w:tcPr>
          <w:p w14:paraId="3DA53D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w:t>
            </w:r>
          </w:p>
        </w:tc>
        <w:tc>
          <w:tcPr>
            <w:tcW w:w="2062" w:type="pct"/>
            <w:noWrap w:val="0"/>
            <w:vAlign w:val="center"/>
          </w:tcPr>
          <w:p w14:paraId="3DEAD0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铝合金线槽 80*60*0.8mm 油漆喷色</w:t>
            </w:r>
          </w:p>
        </w:tc>
        <w:tc>
          <w:tcPr>
            <w:tcW w:w="435" w:type="pct"/>
            <w:noWrap w:val="0"/>
            <w:vAlign w:val="center"/>
          </w:tcPr>
          <w:p w14:paraId="6F9778F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3EA2D29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r>
      <w:tr w14:paraId="6DDB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523A00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17" w:type="pct"/>
            <w:noWrap w:val="0"/>
            <w:vAlign w:val="center"/>
          </w:tcPr>
          <w:p w14:paraId="08D119A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2" w:type="pct"/>
            <w:noWrap w:val="0"/>
            <w:vAlign w:val="center"/>
          </w:tcPr>
          <w:p w14:paraId="05A6FB6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穿线管 DN20</w:t>
            </w:r>
          </w:p>
        </w:tc>
        <w:tc>
          <w:tcPr>
            <w:tcW w:w="435" w:type="pct"/>
            <w:noWrap w:val="0"/>
            <w:vAlign w:val="center"/>
          </w:tcPr>
          <w:p w14:paraId="0A19AA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5A052D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1517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1782D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17" w:type="pct"/>
            <w:noWrap w:val="0"/>
            <w:vAlign w:val="center"/>
          </w:tcPr>
          <w:p w14:paraId="5BAA9C2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桥架</w:t>
            </w:r>
          </w:p>
        </w:tc>
        <w:tc>
          <w:tcPr>
            <w:tcW w:w="2062" w:type="pct"/>
            <w:noWrap w:val="0"/>
            <w:vAlign w:val="center"/>
          </w:tcPr>
          <w:p w14:paraId="30C03F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铝合金属桥架 100*100mm</w:t>
            </w:r>
          </w:p>
        </w:tc>
        <w:tc>
          <w:tcPr>
            <w:tcW w:w="435" w:type="pct"/>
            <w:noWrap w:val="0"/>
            <w:vAlign w:val="center"/>
          </w:tcPr>
          <w:p w14:paraId="687AAA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3D5182E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260.00</w:t>
            </w:r>
          </w:p>
        </w:tc>
      </w:tr>
      <w:tr w14:paraId="10C8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154B8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17" w:type="pct"/>
            <w:noWrap w:val="0"/>
            <w:vAlign w:val="center"/>
          </w:tcPr>
          <w:p w14:paraId="1E38E8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062" w:type="pct"/>
            <w:noWrap w:val="0"/>
            <w:vAlign w:val="center"/>
          </w:tcPr>
          <w:p w14:paraId="5880DD9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ZC-RVV-2x2.5</w:t>
            </w:r>
          </w:p>
        </w:tc>
        <w:tc>
          <w:tcPr>
            <w:tcW w:w="435" w:type="pct"/>
            <w:noWrap w:val="0"/>
            <w:vAlign w:val="center"/>
          </w:tcPr>
          <w:p w14:paraId="559A3D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4AECD33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1200.00</w:t>
            </w:r>
          </w:p>
        </w:tc>
      </w:tr>
      <w:tr w14:paraId="1A07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0867C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17" w:type="pct"/>
            <w:noWrap w:val="0"/>
            <w:vAlign w:val="center"/>
          </w:tcPr>
          <w:p w14:paraId="23F14DB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062" w:type="pct"/>
            <w:noWrap w:val="0"/>
            <w:vAlign w:val="center"/>
          </w:tcPr>
          <w:p w14:paraId="25BCD7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ZC-RVV-3x2.5</w:t>
            </w:r>
          </w:p>
        </w:tc>
        <w:tc>
          <w:tcPr>
            <w:tcW w:w="435" w:type="pct"/>
            <w:noWrap w:val="0"/>
            <w:vAlign w:val="center"/>
          </w:tcPr>
          <w:p w14:paraId="619B49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418B405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r w14:paraId="29DE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29AD17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17" w:type="pct"/>
            <w:noWrap w:val="0"/>
            <w:vAlign w:val="center"/>
          </w:tcPr>
          <w:p w14:paraId="6AEF5B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2" w:type="pct"/>
            <w:noWrap w:val="0"/>
            <w:vAlign w:val="center"/>
          </w:tcPr>
          <w:p w14:paraId="2B438E7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WDZA-YJY-3x4</w:t>
            </w:r>
          </w:p>
        </w:tc>
        <w:tc>
          <w:tcPr>
            <w:tcW w:w="435" w:type="pct"/>
            <w:noWrap w:val="0"/>
            <w:vAlign w:val="center"/>
          </w:tcPr>
          <w:p w14:paraId="003D31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495CAEB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0344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176C30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17" w:type="pct"/>
            <w:noWrap w:val="0"/>
            <w:vAlign w:val="center"/>
          </w:tcPr>
          <w:p w14:paraId="6CDFB1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2" w:type="pct"/>
            <w:noWrap w:val="0"/>
            <w:vAlign w:val="center"/>
          </w:tcPr>
          <w:p w14:paraId="414803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WDZA-YJY-5*10</w:t>
            </w:r>
          </w:p>
        </w:tc>
        <w:tc>
          <w:tcPr>
            <w:tcW w:w="435" w:type="pct"/>
            <w:noWrap w:val="0"/>
            <w:vAlign w:val="center"/>
          </w:tcPr>
          <w:p w14:paraId="01A8684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3E0C0FD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677B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99F9D0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17" w:type="pct"/>
            <w:noWrap w:val="0"/>
            <w:vAlign w:val="center"/>
          </w:tcPr>
          <w:p w14:paraId="711FB1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2" w:type="pct"/>
            <w:noWrap w:val="0"/>
            <w:vAlign w:val="center"/>
          </w:tcPr>
          <w:p w14:paraId="4066148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WDZA-YJY-4x25+1*16</w:t>
            </w:r>
          </w:p>
        </w:tc>
        <w:tc>
          <w:tcPr>
            <w:tcW w:w="435" w:type="pct"/>
            <w:noWrap w:val="0"/>
            <w:vAlign w:val="center"/>
          </w:tcPr>
          <w:p w14:paraId="07FB53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1358A54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42C5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23778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17" w:type="pct"/>
            <w:noWrap w:val="0"/>
            <w:vAlign w:val="center"/>
          </w:tcPr>
          <w:p w14:paraId="5238DE6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62" w:type="pct"/>
            <w:noWrap w:val="0"/>
            <w:vAlign w:val="center"/>
          </w:tcPr>
          <w:p w14:paraId="6D2A05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单模八芯远程通讯</w:t>
            </w:r>
          </w:p>
        </w:tc>
        <w:tc>
          <w:tcPr>
            <w:tcW w:w="435" w:type="pct"/>
            <w:noWrap w:val="0"/>
            <w:vAlign w:val="center"/>
          </w:tcPr>
          <w:p w14:paraId="6A5E43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4CC57CB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2500.00</w:t>
            </w:r>
          </w:p>
        </w:tc>
      </w:tr>
      <w:tr w14:paraId="696F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93F3E1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17" w:type="pct"/>
            <w:noWrap w:val="0"/>
            <w:vAlign w:val="center"/>
          </w:tcPr>
          <w:p w14:paraId="5D50258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2" w:type="pct"/>
            <w:noWrap w:val="0"/>
            <w:vAlign w:val="center"/>
          </w:tcPr>
          <w:p w14:paraId="1C9507A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PE32</w:t>
            </w:r>
          </w:p>
        </w:tc>
        <w:tc>
          <w:tcPr>
            <w:tcW w:w="435" w:type="pct"/>
            <w:noWrap w:val="0"/>
            <w:vAlign w:val="center"/>
          </w:tcPr>
          <w:p w14:paraId="5EAF95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3DA99BB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1300.00</w:t>
            </w:r>
          </w:p>
        </w:tc>
      </w:tr>
      <w:tr w14:paraId="20A8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8910D6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17" w:type="pct"/>
            <w:noWrap w:val="0"/>
            <w:vAlign w:val="center"/>
          </w:tcPr>
          <w:p w14:paraId="011FF02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62" w:type="pct"/>
            <w:noWrap w:val="0"/>
            <w:vAlign w:val="center"/>
          </w:tcPr>
          <w:p w14:paraId="686922B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配电柜（不锈钢）1100*800*450施耐德电器+远程控制模块</w:t>
            </w:r>
          </w:p>
        </w:tc>
        <w:tc>
          <w:tcPr>
            <w:tcW w:w="435" w:type="pct"/>
            <w:noWrap w:val="0"/>
            <w:vAlign w:val="center"/>
          </w:tcPr>
          <w:p w14:paraId="182EC6C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5" w:type="pct"/>
            <w:noWrap w:val="0"/>
            <w:vAlign w:val="center"/>
          </w:tcPr>
          <w:p w14:paraId="364037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5C6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B7BE2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17" w:type="pct"/>
            <w:noWrap w:val="0"/>
            <w:vAlign w:val="center"/>
          </w:tcPr>
          <w:p w14:paraId="3E889E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62" w:type="pct"/>
            <w:noWrap w:val="0"/>
            <w:vAlign w:val="center"/>
          </w:tcPr>
          <w:p w14:paraId="5A7D219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分支配电箱 500*600*180mm</w:t>
            </w:r>
          </w:p>
        </w:tc>
        <w:tc>
          <w:tcPr>
            <w:tcW w:w="435" w:type="pct"/>
            <w:noWrap w:val="0"/>
            <w:vAlign w:val="center"/>
          </w:tcPr>
          <w:p w14:paraId="315FAF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5" w:type="pct"/>
            <w:noWrap w:val="0"/>
            <w:vAlign w:val="center"/>
          </w:tcPr>
          <w:p w14:paraId="0BCDE66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9DB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028A388">
            <w:pPr>
              <w:shd w:val="clear" w:color="auto" w:fill="auto"/>
              <w:jc w:val="center"/>
              <w:rPr>
                <w:rFonts w:hint="eastAsia" w:ascii="宋体" w:hAnsi="宋体" w:eastAsia="宋体" w:cs="宋体"/>
                <w:i w:val="0"/>
                <w:iCs w:val="0"/>
                <w:color w:val="auto"/>
                <w:sz w:val="21"/>
                <w:szCs w:val="21"/>
                <w:highlight w:val="none"/>
                <w:u w:val="none"/>
              </w:rPr>
            </w:pPr>
          </w:p>
        </w:tc>
        <w:tc>
          <w:tcPr>
            <w:tcW w:w="1417" w:type="pct"/>
            <w:noWrap w:val="0"/>
            <w:vAlign w:val="center"/>
          </w:tcPr>
          <w:p w14:paraId="0F81B5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观众席、装配式建筑、鱼乐广场</w:t>
            </w:r>
          </w:p>
        </w:tc>
        <w:tc>
          <w:tcPr>
            <w:tcW w:w="2062" w:type="pct"/>
            <w:noWrap w:val="0"/>
            <w:vAlign w:val="center"/>
          </w:tcPr>
          <w:p w14:paraId="34489FC5">
            <w:pPr>
              <w:shd w:val="clear" w:color="auto" w:fill="auto"/>
              <w:jc w:val="left"/>
              <w:rPr>
                <w:rFonts w:hint="eastAsia" w:ascii="宋体" w:hAnsi="宋体" w:eastAsia="宋体" w:cs="宋体"/>
                <w:i w:val="0"/>
                <w:iCs w:val="0"/>
                <w:color w:val="auto"/>
                <w:sz w:val="21"/>
                <w:szCs w:val="21"/>
                <w:highlight w:val="none"/>
                <w:u w:val="none"/>
              </w:rPr>
            </w:pPr>
          </w:p>
        </w:tc>
        <w:tc>
          <w:tcPr>
            <w:tcW w:w="435" w:type="pct"/>
            <w:noWrap w:val="0"/>
            <w:vAlign w:val="center"/>
          </w:tcPr>
          <w:p w14:paraId="3723B704">
            <w:pPr>
              <w:shd w:val="clear" w:color="auto" w:fill="auto"/>
              <w:jc w:val="center"/>
              <w:rPr>
                <w:rFonts w:hint="eastAsia" w:ascii="宋体" w:hAnsi="宋体" w:eastAsia="宋体" w:cs="宋体"/>
                <w:i w:val="0"/>
                <w:iCs w:val="0"/>
                <w:color w:val="auto"/>
                <w:sz w:val="21"/>
                <w:szCs w:val="21"/>
                <w:highlight w:val="none"/>
                <w:u w:val="none"/>
              </w:rPr>
            </w:pPr>
          </w:p>
        </w:tc>
        <w:tc>
          <w:tcPr>
            <w:tcW w:w="695" w:type="pct"/>
            <w:noWrap w:val="0"/>
            <w:vAlign w:val="center"/>
          </w:tcPr>
          <w:p w14:paraId="13025BFC">
            <w:pPr>
              <w:shd w:val="clear" w:color="auto" w:fill="auto"/>
              <w:jc w:val="right"/>
              <w:rPr>
                <w:rFonts w:hint="eastAsia" w:ascii="宋体" w:hAnsi="宋体" w:eastAsia="宋体" w:cs="宋体"/>
                <w:i w:val="0"/>
                <w:iCs w:val="0"/>
                <w:color w:val="auto"/>
                <w:sz w:val="21"/>
                <w:szCs w:val="21"/>
                <w:highlight w:val="none"/>
                <w:u w:val="none"/>
              </w:rPr>
            </w:pPr>
          </w:p>
        </w:tc>
      </w:tr>
      <w:tr w14:paraId="2630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8A95F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17" w:type="pct"/>
            <w:noWrap w:val="0"/>
            <w:vAlign w:val="center"/>
          </w:tcPr>
          <w:p w14:paraId="6C9AD88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1C4BDFD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强防水420三合一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光源：OSRAM SIRIUS HRI® 421WS（参数型号）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总功率：650W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颜 色 盘：1个颜色盘： 14个颜色+白光，可变速双向彩虹效果；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图 案 盘：1个固定图案盘带17个固图,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旋转图案盘：1个旋转图案盘带7个旋转图案,,具有变速抖动效果，双向变速流动效果；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棱镜：8棱镜可双向变速旋转;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调焦：0~100%线性调焦;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放大：线性放大;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雾化：1个雾化片，0-100%线性调节;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光束角度：2-45°;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安全及防护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过热保护：温控开关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IP等级：IP65</w:t>
            </w:r>
          </w:p>
        </w:tc>
        <w:tc>
          <w:tcPr>
            <w:tcW w:w="435" w:type="pct"/>
            <w:noWrap w:val="0"/>
            <w:vAlign w:val="center"/>
          </w:tcPr>
          <w:p w14:paraId="07515C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0B6D5B1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4765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A3385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17" w:type="pct"/>
            <w:noWrap w:val="0"/>
            <w:vAlign w:val="center"/>
          </w:tcPr>
          <w:p w14:paraId="5B16792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11233C4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萤火虫激光投影灯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100W,AC220V,单色,DMX512,IP65</w:t>
            </w:r>
          </w:p>
        </w:tc>
        <w:tc>
          <w:tcPr>
            <w:tcW w:w="435" w:type="pct"/>
            <w:noWrap w:val="0"/>
            <w:vAlign w:val="center"/>
          </w:tcPr>
          <w:p w14:paraId="6271A7B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07E7A00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2951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6B594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17" w:type="pct"/>
            <w:noWrap w:val="0"/>
            <w:vAlign w:val="center"/>
          </w:tcPr>
          <w:p w14:paraId="191E5EA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0A6EE1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LED氛围灯 54颗3W</w:t>
            </w:r>
          </w:p>
        </w:tc>
        <w:tc>
          <w:tcPr>
            <w:tcW w:w="435" w:type="pct"/>
            <w:noWrap w:val="0"/>
            <w:vAlign w:val="center"/>
          </w:tcPr>
          <w:p w14:paraId="363A2F5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39F05A5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71D3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DBDAC0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17" w:type="pct"/>
            <w:noWrap w:val="0"/>
            <w:vAlign w:val="center"/>
          </w:tcPr>
          <w:p w14:paraId="419EB21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585DC9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微型摇头灯</w:t>
            </w:r>
          </w:p>
        </w:tc>
        <w:tc>
          <w:tcPr>
            <w:tcW w:w="435" w:type="pct"/>
            <w:noWrap w:val="0"/>
            <w:vAlign w:val="center"/>
          </w:tcPr>
          <w:p w14:paraId="4587B8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706785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5E2B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70AB4E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17" w:type="pct"/>
            <w:noWrap w:val="0"/>
            <w:vAlign w:val="center"/>
          </w:tcPr>
          <w:p w14:paraId="0FA280A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62" w:type="pct"/>
            <w:noWrap w:val="0"/>
            <w:vAlign w:val="center"/>
          </w:tcPr>
          <w:p w14:paraId="7A846D4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DMX512控台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24路小型控台</w:t>
            </w:r>
          </w:p>
        </w:tc>
        <w:tc>
          <w:tcPr>
            <w:tcW w:w="435" w:type="pct"/>
            <w:noWrap w:val="0"/>
            <w:vAlign w:val="center"/>
          </w:tcPr>
          <w:p w14:paraId="79671E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5" w:type="pct"/>
            <w:noWrap w:val="0"/>
            <w:vAlign w:val="center"/>
          </w:tcPr>
          <w:p w14:paraId="3BD8720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ECF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C80CC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17" w:type="pct"/>
            <w:noWrap w:val="0"/>
            <w:vAlign w:val="center"/>
          </w:tcPr>
          <w:p w14:paraId="6C3D047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一般路灯</w:t>
            </w:r>
          </w:p>
        </w:tc>
        <w:tc>
          <w:tcPr>
            <w:tcW w:w="2062" w:type="pct"/>
            <w:noWrap w:val="0"/>
            <w:vAlign w:val="center"/>
          </w:tcPr>
          <w:p w14:paraId="2B9A9DF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定制庭院灯3.5米 30W,AC220V,IP65 含基础制安</w:t>
            </w:r>
          </w:p>
        </w:tc>
        <w:tc>
          <w:tcPr>
            <w:tcW w:w="435" w:type="pct"/>
            <w:noWrap w:val="0"/>
            <w:vAlign w:val="center"/>
          </w:tcPr>
          <w:p w14:paraId="1FF340A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78927AF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4132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066A9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17" w:type="pct"/>
            <w:noWrap w:val="0"/>
            <w:vAlign w:val="center"/>
          </w:tcPr>
          <w:p w14:paraId="478028C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19F3343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LED投光灯（景墙灯）60W,AC220V,IP65</w:t>
            </w:r>
          </w:p>
        </w:tc>
        <w:tc>
          <w:tcPr>
            <w:tcW w:w="435" w:type="pct"/>
            <w:noWrap w:val="0"/>
            <w:vAlign w:val="center"/>
          </w:tcPr>
          <w:p w14:paraId="40A776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7F86DDC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64C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595AAF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17" w:type="pct"/>
            <w:noWrap w:val="0"/>
            <w:vAlign w:val="center"/>
          </w:tcPr>
          <w:p w14:paraId="1A2642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37DE857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LED投光灯（大功率）380W,4000K,AC220V</w:t>
            </w:r>
          </w:p>
        </w:tc>
        <w:tc>
          <w:tcPr>
            <w:tcW w:w="435" w:type="pct"/>
            <w:noWrap w:val="0"/>
            <w:vAlign w:val="center"/>
          </w:tcPr>
          <w:p w14:paraId="5608E5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0DB8207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4217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7D109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17" w:type="pct"/>
            <w:noWrap w:val="0"/>
            <w:vAlign w:val="center"/>
          </w:tcPr>
          <w:p w14:paraId="7D6C732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0BFC3E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LED侧壁灯 3W,4000K,DC24V</w:t>
            </w:r>
          </w:p>
        </w:tc>
        <w:tc>
          <w:tcPr>
            <w:tcW w:w="435" w:type="pct"/>
            <w:noWrap w:val="0"/>
            <w:vAlign w:val="center"/>
          </w:tcPr>
          <w:p w14:paraId="4B9D53A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5018595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r>
      <w:tr w14:paraId="062C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BE9FE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17" w:type="pct"/>
            <w:noWrap w:val="0"/>
            <w:vAlign w:val="center"/>
          </w:tcPr>
          <w:p w14:paraId="4CFAFE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4EF2ECF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观众席座位LED灯 9W,RGBW,DC24V,DMX512,IP65</w:t>
            </w:r>
          </w:p>
        </w:tc>
        <w:tc>
          <w:tcPr>
            <w:tcW w:w="435" w:type="pct"/>
            <w:noWrap w:val="0"/>
            <w:vAlign w:val="center"/>
          </w:tcPr>
          <w:p w14:paraId="1C6C1B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166569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635</w:t>
            </w:r>
          </w:p>
        </w:tc>
      </w:tr>
      <w:tr w14:paraId="0E90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5617D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17" w:type="pct"/>
            <w:noWrap w:val="0"/>
            <w:vAlign w:val="center"/>
          </w:tcPr>
          <w:p w14:paraId="611790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07CFFE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观众席座位LED灯 4.5W,RGBW,DC24V,DMX512,IP65</w:t>
            </w:r>
          </w:p>
        </w:tc>
        <w:tc>
          <w:tcPr>
            <w:tcW w:w="435" w:type="pct"/>
            <w:noWrap w:val="0"/>
            <w:vAlign w:val="center"/>
          </w:tcPr>
          <w:p w14:paraId="38F088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4344320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r>
      <w:tr w14:paraId="16F1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8CF4AF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17" w:type="pct"/>
            <w:noWrap w:val="0"/>
            <w:vAlign w:val="center"/>
          </w:tcPr>
          <w:p w14:paraId="7A613F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305DAC3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玻璃栈道LED线条灯 15W,DC24V,RGBW,DMX512,IP65</w:t>
            </w:r>
          </w:p>
        </w:tc>
        <w:tc>
          <w:tcPr>
            <w:tcW w:w="435" w:type="pct"/>
            <w:noWrap w:val="0"/>
            <w:vAlign w:val="center"/>
          </w:tcPr>
          <w:p w14:paraId="46F5A3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15EB97A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6489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72D6AA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17" w:type="pct"/>
            <w:noWrap w:val="0"/>
            <w:vAlign w:val="center"/>
          </w:tcPr>
          <w:p w14:paraId="67813C1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7E13D91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48W,DC24V,RGBW,DMX512,IP65，1m</w:t>
            </w:r>
          </w:p>
        </w:tc>
        <w:tc>
          <w:tcPr>
            <w:tcW w:w="435" w:type="pct"/>
            <w:noWrap w:val="0"/>
            <w:vAlign w:val="center"/>
          </w:tcPr>
          <w:p w14:paraId="18B2E82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19D2CBC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w:t>
            </w:r>
          </w:p>
        </w:tc>
      </w:tr>
      <w:tr w14:paraId="33DC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B7228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17" w:type="pct"/>
            <w:noWrap w:val="0"/>
            <w:vAlign w:val="center"/>
          </w:tcPr>
          <w:p w14:paraId="2D712DC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5350858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24W,DC24V,RGBW,DMX512,IP65，0.5m</w:t>
            </w:r>
          </w:p>
        </w:tc>
        <w:tc>
          <w:tcPr>
            <w:tcW w:w="435" w:type="pct"/>
            <w:noWrap w:val="0"/>
            <w:vAlign w:val="center"/>
          </w:tcPr>
          <w:p w14:paraId="4CC7F5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1F758A1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091B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DFC028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17" w:type="pct"/>
            <w:noWrap w:val="0"/>
            <w:vAlign w:val="center"/>
          </w:tcPr>
          <w:p w14:paraId="2B47AC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2B4436D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16W,DC24V,RGBW,DMX512,IP65，0.3m</w:t>
            </w:r>
          </w:p>
        </w:tc>
        <w:tc>
          <w:tcPr>
            <w:tcW w:w="435" w:type="pct"/>
            <w:noWrap w:val="0"/>
            <w:vAlign w:val="center"/>
          </w:tcPr>
          <w:p w14:paraId="737DE4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5C3721A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121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75962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17" w:type="pct"/>
            <w:noWrap w:val="0"/>
            <w:vAlign w:val="center"/>
          </w:tcPr>
          <w:p w14:paraId="135EFAB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420AF2D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36W,DC24V,RGBW,DMX512,IP65，1m</w:t>
            </w:r>
          </w:p>
        </w:tc>
        <w:tc>
          <w:tcPr>
            <w:tcW w:w="435" w:type="pct"/>
            <w:noWrap w:val="0"/>
            <w:vAlign w:val="center"/>
          </w:tcPr>
          <w:p w14:paraId="1130B7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25D5AC2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72BF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AA4A2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17" w:type="pct"/>
            <w:noWrap w:val="0"/>
            <w:vAlign w:val="center"/>
          </w:tcPr>
          <w:p w14:paraId="5E6490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17B50F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18W,DC24V,RGBW,DMX512,IP65，0.5m</w:t>
            </w:r>
          </w:p>
        </w:tc>
        <w:tc>
          <w:tcPr>
            <w:tcW w:w="435" w:type="pct"/>
            <w:noWrap w:val="0"/>
            <w:vAlign w:val="center"/>
          </w:tcPr>
          <w:p w14:paraId="66F4347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0C2E684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8F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F8CE7A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17" w:type="pct"/>
            <w:noWrap w:val="0"/>
            <w:vAlign w:val="center"/>
          </w:tcPr>
          <w:p w14:paraId="5716A9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331DFBD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12W,DC24V,RGBW,DMX512,IP65，0.3m</w:t>
            </w:r>
          </w:p>
        </w:tc>
        <w:tc>
          <w:tcPr>
            <w:tcW w:w="435" w:type="pct"/>
            <w:noWrap w:val="0"/>
            <w:vAlign w:val="center"/>
          </w:tcPr>
          <w:p w14:paraId="5F100B1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58D346F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r>
      <w:tr w14:paraId="3F1D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68A349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17" w:type="pct"/>
            <w:noWrap w:val="0"/>
            <w:vAlign w:val="center"/>
          </w:tcPr>
          <w:p w14:paraId="07A2E8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67AB4BC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12W,DC24V,RGBW,DMX512,IP65，1m</w:t>
            </w:r>
          </w:p>
        </w:tc>
        <w:tc>
          <w:tcPr>
            <w:tcW w:w="435" w:type="pct"/>
            <w:noWrap w:val="0"/>
            <w:vAlign w:val="center"/>
          </w:tcPr>
          <w:p w14:paraId="26F80B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5E80D1D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r>
      <w:tr w14:paraId="6BC2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F8FE50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17" w:type="pct"/>
            <w:noWrap w:val="0"/>
            <w:vAlign w:val="center"/>
          </w:tcPr>
          <w:p w14:paraId="60E0840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1E3B00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6W,DC24V,RGBW,DMX512,IP65，0.5m</w:t>
            </w:r>
          </w:p>
        </w:tc>
        <w:tc>
          <w:tcPr>
            <w:tcW w:w="435" w:type="pct"/>
            <w:noWrap w:val="0"/>
            <w:vAlign w:val="center"/>
          </w:tcPr>
          <w:p w14:paraId="29A7FEA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3E4246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r>
      <w:tr w14:paraId="44AB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E74AB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17" w:type="pct"/>
            <w:noWrap w:val="0"/>
            <w:vAlign w:val="center"/>
          </w:tcPr>
          <w:p w14:paraId="3CBD2F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5C3F046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3W,DC24V,RGBW,DMX512,IP65，0.3m</w:t>
            </w:r>
          </w:p>
        </w:tc>
        <w:tc>
          <w:tcPr>
            <w:tcW w:w="435" w:type="pct"/>
            <w:noWrap w:val="0"/>
            <w:vAlign w:val="center"/>
          </w:tcPr>
          <w:p w14:paraId="732D60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655F93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r>
      <w:tr w14:paraId="2EF8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C4135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17" w:type="pct"/>
            <w:noWrap w:val="0"/>
            <w:vAlign w:val="center"/>
          </w:tcPr>
          <w:p w14:paraId="20100A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7F03683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80W,DC24V,RGBW,DMX512,IP65，1m</w:t>
            </w:r>
          </w:p>
        </w:tc>
        <w:tc>
          <w:tcPr>
            <w:tcW w:w="435" w:type="pct"/>
            <w:noWrap w:val="0"/>
            <w:vAlign w:val="center"/>
          </w:tcPr>
          <w:p w14:paraId="2B5CB1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492FD61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r>
      <w:tr w14:paraId="6A17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EC8C2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417" w:type="pct"/>
            <w:noWrap w:val="0"/>
            <w:vAlign w:val="center"/>
          </w:tcPr>
          <w:p w14:paraId="7CE4214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03F5DDA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40W,DC24V,RGBW,DMX512,IP65，0.5m</w:t>
            </w:r>
          </w:p>
        </w:tc>
        <w:tc>
          <w:tcPr>
            <w:tcW w:w="435" w:type="pct"/>
            <w:noWrap w:val="0"/>
            <w:vAlign w:val="center"/>
          </w:tcPr>
          <w:p w14:paraId="7281FC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18E247C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6C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6388E6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417" w:type="pct"/>
            <w:noWrap w:val="0"/>
            <w:vAlign w:val="center"/>
          </w:tcPr>
          <w:p w14:paraId="40E8A61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13A8F64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检票口建筑+装配VIP房LED洗墙灯 24W,DC24V,RGBW,DMX512,IP65，0.3m</w:t>
            </w:r>
          </w:p>
        </w:tc>
        <w:tc>
          <w:tcPr>
            <w:tcW w:w="435" w:type="pct"/>
            <w:noWrap w:val="0"/>
            <w:vAlign w:val="center"/>
          </w:tcPr>
          <w:p w14:paraId="7A7D65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4820298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D74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B13AA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17" w:type="pct"/>
            <w:noWrap w:val="0"/>
            <w:vAlign w:val="center"/>
          </w:tcPr>
          <w:p w14:paraId="392411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0A9615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LED射灯（检票口房屋+VIP区域）6W,DC24V,3000K,IP65</w:t>
            </w:r>
          </w:p>
        </w:tc>
        <w:tc>
          <w:tcPr>
            <w:tcW w:w="435" w:type="pct"/>
            <w:noWrap w:val="0"/>
            <w:vAlign w:val="center"/>
          </w:tcPr>
          <w:p w14:paraId="7674F7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386508E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w:t>
            </w:r>
          </w:p>
        </w:tc>
      </w:tr>
      <w:tr w14:paraId="0CA8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AB2992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417" w:type="pct"/>
            <w:noWrap w:val="0"/>
            <w:vAlign w:val="center"/>
          </w:tcPr>
          <w:p w14:paraId="0C1BA68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景观灯</w:t>
            </w:r>
          </w:p>
        </w:tc>
        <w:tc>
          <w:tcPr>
            <w:tcW w:w="2062" w:type="pct"/>
            <w:noWrap w:val="0"/>
            <w:vAlign w:val="center"/>
          </w:tcPr>
          <w:p w14:paraId="79F5A90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踏步台阶灯 3W,色温：3000K,IP65</w:t>
            </w:r>
          </w:p>
        </w:tc>
        <w:tc>
          <w:tcPr>
            <w:tcW w:w="435" w:type="pct"/>
            <w:noWrap w:val="0"/>
            <w:vAlign w:val="center"/>
          </w:tcPr>
          <w:p w14:paraId="1F9532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1444CD1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p>
        </w:tc>
      </w:tr>
      <w:tr w14:paraId="007B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A755A8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417" w:type="pct"/>
            <w:noWrap w:val="0"/>
            <w:vAlign w:val="center"/>
          </w:tcPr>
          <w:p w14:paraId="33513F9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62" w:type="pct"/>
            <w:noWrap w:val="0"/>
            <w:vAlign w:val="center"/>
          </w:tcPr>
          <w:p w14:paraId="15AAA1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分控 8路,DMX512,AC220V</w:t>
            </w:r>
          </w:p>
        </w:tc>
        <w:tc>
          <w:tcPr>
            <w:tcW w:w="435" w:type="pct"/>
            <w:noWrap w:val="0"/>
            <w:vAlign w:val="center"/>
          </w:tcPr>
          <w:p w14:paraId="2B4D93C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5" w:type="pct"/>
            <w:noWrap w:val="0"/>
            <w:vAlign w:val="center"/>
          </w:tcPr>
          <w:p w14:paraId="7E62554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0458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868B9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17" w:type="pct"/>
            <w:noWrap w:val="0"/>
            <w:vAlign w:val="center"/>
          </w:tcPr>
          <w:p w14:paraId="6E220F8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2062" w:type="pct"/>
            <w:noWrap w:val="0"/>
            <w:vAlign w:val="center"/>
          </w:tcPr>
          <w:p w14:paraId="1B1EBE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主控 DMX512,AC220V</w:t>
            </w:r>
          </w:p>
        </w:tc>
        <w:tc>
          <w:tcPr>
            <w:tcW w:w="435" w:type="pct"/>
            <w:noWrap w:val="0"/>
            <w:vAlign w:val="center"/>
          </w:tcPr>
          <w:p w14:paraId="505C857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5" w:type="pct"/>
            <w:noWrap w:val="0"/>
            <w:vAlign w:val="center"/>
          </w:tcPr>
          <w:p w14:paraId="4BF8093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82A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B574A2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417" w:type="pct"/>
            <w:noWrap w:val="0"/>
            <w:vAlign w:val="center"/>
          </w:tcPr>
          <w:p w14:paraId="21B66BB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装饰鸟窝</w:t>
            </w:r>
          </w:p>
        </w:tc>
        <w:tc>
          <w:tcPr>
            <w:tcW w:w="2062" w:type="pct"/>
            <w:noWrap w:val="0"/>
            <w:vAlign w:val="center"/>
          </w:tcPr>
          <w:p w14:paraId="768CD4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定制,照树灯装饰用</w:t>
            </w:r>
          </w:p>
        </w:tc>
        <w:tc>
          <w:tcPr>
            <w:tcW w:w="435" w:type="pct"/>
            <w:noWrap w:val="0"/>
            <w:vAlign w:val="center"/>
          </w:tcPr>
          <w:p w14:paraId="690995C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5" w:type="pct"/>
            <w:noWrap w:val="0"/>
            <w:vAlign w:val="center"/>
          </w:tcPr>
          <w:p w14:paraId="1409843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455E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13212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417" w:type="pct"/>
            <w:noWrap w:val="0"/>
            <w:vAlign w:val="center"/>
          </w:tcPr>
          <w:p w14:paraId="5F82D47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062" w:type="pct"/>
            <w:noWrap w:val="0"/>
            <w:vAlign w:val="center"/>
          </w:tcPr>
          <w:p w14:paraId="7D03B9A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ZC-RVV-2x2.5</w:t>
            </w:r>
          </w:p>
        </w:tc>
        <w:tc>
          <w:tcPr>
            <w:tcW w:w="435" w:type="pct"/>
            <w:noWrap w:val="0"/>
            <w:vAlign w:val="center"/>
          </w:tcPr>
          <w:p w14:paraId="70A27DD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0B82AD7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r w14:paraId="62BB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D5FA08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417" w:type="pct"/>
            <w:noWrap w:val="0"/>
            <w:vAlign w:val="center"/>
          </w:tcPr>
          <w:p w14:paraId="0BBA710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062" w:type="pct"/>
            <w:noWrap w:val="0"/>
            <w:vAlign w:val="center"/>
          </w:tcPr>
          <w:p w14:paraId="2FBA71A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ZC-RVV-3x1.5</w:t>
            </w:r>
          </w:p>
        </w:tc>
        <w:tc>
          <w:tcPr>
            <w:tcW w:w="435" w:type="pct"/>
            <w:noWrap w:val="0"/>
            <w:vAlign w:val="center"/>
          </w:tcPr>
          <w:p w14:paraId="4AA2F1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6E9BC43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2100.00</w:t>
            </w:r>
          </w:p>
        </w:tc>
      </w:tr>
      <w:tr w14:paraId="46AD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3F6D7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417" w:type="pct"/>
            <w:noWrap w:val="0"/>
            <w:vAlign w:val="center"/>
          </w:tcPr>
          <w:p w14:paraId="40A103B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2" w:type="pct"/>
            <w:noWrap w:val="0"/>
            <w:vAlign w:val="center"/>
          </w:tcPr>
          <w:p w14:paraId="1BEEE0C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WDZA-YJY-3x4</w:t>
            </w:r>
          </w:p>
        </w:tc>
        <w:tc>
          <w:tcPr>
            <w:tcW w:w="435" w:type="pct"/>
            <w:noWrap w:val="0"/>
            <w:vAlign w:val="center"/>
          </w:tcPr>
          <w:p w14:paraId="4C7D307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2F46D0F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4200.00</w:t>
            </w:r>
          </w:p>
        </w:tc>
      </w:tr>
      <w:tr w14:paraId="2C0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62D913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17" w:type="pct"/>
            <w:noWrap w:val="0"/>
            <w:vAlign w:val="center"/>
          </w:tcPr>
          <w:p w14:paraId="6CACAA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2" w:type="pct"/>
            <w:noWrap w:val="0"/>
            <w:vAlign w:val="center"/>
          </w:tcPr>
          <w:p w14:paraId="2B905F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WDZC-YJY-5x6</w:t>
            </w:r>
          </w:p>
        </w:tc>
        <w:tc>
          <w:tcPr>
            <w:tcW w:w="435" w:type="pct"/>
            <w:noWrap w:val="0"/>
            <w:vAlign w:val="center"/>
          </w:tcPr>
          <w:p w14:paraId="3CCC70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78C4702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7411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0A72E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417" w:type="pct"/>
            <w:noWrap w:val="0"/>
            <w:vAlign w:val="center"/>
          </w:tcPr>
          <w:p w14:paraId="309A65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62" w:type="pct"/>
            <w:noWrap w:val="0"/>
            <w:vAlign w:val="center"/>
          </w:tcPr>
          <w:p w14:paraId="583E46D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WDZA-YJY-4x35+1x16</w:t>
            </w:r>
          </w:p>
        </w:tc>
        <w:tc>
          <w:tcPr>
            <w:tcW w:w="435" w:type="pct"/>
            <w:noWrap w:val="0"/>
            <w:vAlign w:val="center"/>
          </w:tcPr>
          <w:p w14:paraId="2E3F64E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2B6008C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200.00</w:t>
            </w:r>
          </w:p>
        </w:tc>
      </w:tr>
      <w:tr w14:paraId="54D9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98AC5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417" w:type="pct"/>
            <w:noWrap w:val="0"/>
            <w:vAlign w:val="center"/>
          </w:tcPr>
          <w:p w14:paraId="7A7D64D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62" w:type="pct"/>
            <w:noWrap w:val="0"/>
            <w:vAlign w:val="center"/>
          </w:tcPr>
          <w:p w14:paraId="75006A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单模八芯光纤,室外型</w:t>
            </w:r>
          </w:p>
        </w:tc>
        <w:tc>
          <w:tcPr>
            <w:tcW w:w="435" w:type="pct"/>
            <w:noWrap w:val="0"/>
            <w:vAlign w:val="center"/>
          </w:tcPr>
          <w:p w14:paraId="4FEB994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2E12550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w:t>
            </w:r>
          </w:p>
        </w:tc>
      </w:tr>
      <w:tr w14:paraId="3188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41225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417" w:type="pct"/>
            <w:noWrap w:val="0"/>
            <w:vAlign w:val="center"/>
          </w:tcPr>
          <w:p w14:paraId="5E995A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双绞线缆</w:t>
            </w:r>
          </w:p>
        </w:tc>
        <w:tc>
          <w:tcPr>
            <w:tcW w:w="2062" w:type="pct"/>
            <w:noWrap w:val="0"/>
            <w:vAlign w:val="center"/>
          </w:tcPr>
          <w:p w14:paraId="7686B3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CAT5e</w:t>
            </w:r>
          </w:p>
        </w:tc>
        <w:tc>
          <w:tcPr>
            <w:tcW w:w="435" w:type="pct"/>
            <w:noWrap w:val="0"/>
            <w:vAlign w:val="center"/>
          </w:tcPr>
          <w:p w14:paraId="4E654D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0858BF8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3050.00</w:t>
            </w:r>
          </w:p>
        </w:tc>
      </w:tr>
      <w:tr w14:paraId="1CD5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122947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417" w:type="pct"/>
            <w:noWrap w:val="0"/>
            <w:vAlign w:val="center"/>
          </w:tcPr>
          <w:p w14:paraId="164C83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w:t>
            </w:r>
          </w:p>
        </w:tc>
        <w:tc>
          <w:tcPr>
            <w:tcW w:w="2062" w:type="pct"/>
            <w:noWrap w:val="0"/>
            <w:vAlign w:val="center"/>
          </w:tcPr>
          <w:p w14:paraId="6F9DF0D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铝合金线槽 50*30*0.6mm 油漆喷色</w:t>
            </w:r>
          </w:p>
        </w:tc>
        <w:tc>
          <w:tcPr>
            <w:tcW w:w="435" w:type="pct"/>
            <w:noWrap w:val="0"/>
            <w:vAlign w:val="center"/>
          </w:tcPr>
          <w:p w14:paraId="4024CC3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6A93611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w:t>
            </w:r>
          </w:p>
        </w:tc>
      </w:tr>
      <w:tr w14:paraId="5D9B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05876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417" w:type="pct"/>
            <w:noWrap w:val="0"/>
            <w:vAlign w:val="center"/>
          </w:tcPr>
          <w:p w14:paraId="1712155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w:t>
            </w:r>
          </w:p>
        </w:tc>
        <w:tc>
          <w:tcPr>
            <w:tcW w:w="2062" w:type="pct"/>
            <w:noWrap w:val="0"/>
            <w:vAlign w:val="center"/>
          </w:tcPr>
          <w:p w14:paraId="14A1740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铝合金线槽 80*60*0.8mm 油漆喷色</w:t>
            </w:r>
          </w:p>
        </w:tc>
        <w:tc>
          <w:tcPr>
            <w:tcW w:w="435" w:type="pct"/>
            <w:noWrap w:val="0"/>
            <w:vAlign w:val="center"/>
          </w:tcPr>
          <w:p w14:paraId="283C636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506201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r>
      <w:tr w14:paraId="2016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7D4F84A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417" w:type="pct"/>
            <w:noWrap w:val="0"/>
            <w:vAlign w:val="center"/>
          </w:tcPr>
          <w:p w14:paraId="691B4A9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2" w:type="pct"/>
            <w:noWrap w:val="0"/>
            <w:vAlign w:val="center"/>
          </w:tcPr>
          <w:p w14:paraId="4CD1BAE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PVC20管</w:t>
            </w:r>
          </w:p>
        </w:tc>
        <w:tc>
          <w:tcPr>
            <w:tcW w:w="435" w:type="pct"/>
            <w:noWrap w:val="0"/>
            <w:vAlign w:val="center"/>
          </w:tcPr>
          <w:p w14:paraId="0FEC10C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3A25563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800.00</w:t>
            </w:r>
          </w:p>
        </w:tc>
      </w:tr>
      <w:tr w14:paraId="6E66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448C5B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417" w:type="pct"/>
            <w:noWrap w:val="0"/>
            <w:vAlign w:val="center"/>
          </w:tcPr>
          <w:p w14:paraId="7FA57CE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2" w:type="pct"/>
            <w:noWrap w:val="0"/>
            <w:vAlign w:val="center"/>
          </w:tcPr>
          <w:p w14:paraId="0D12F60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PE32</w:t>
            </w:r>
          </w:p>
        </w:tc>
        <w:tc>
          <w:tcPr>
            <w:tcW w:w="435" w:type="pct"/>
            <w:noWrap w:val="0"/>
            <w:vAlign w:val="center"/>
          </w:tcPr>
          <w:p w14:paraId="63037D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220D560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3000.00</w:t>
            </w:r>
          </w:p>
        </w:tc>
      </w:tr>
      <w:tr w14:paraId="0E3E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39C93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417" w:type="pct"/>
            <w:noWrap w:val="0"/>
            <w:vAlign w:val="center"/>
          </w:tcPr>
          <w:p w14:paraId="6FFE191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2" w:type="pct"/>
            <w:noWrap w:val="0"/>
            <w:vAlign w:val="center"/>
          </w:tcPr>
          <w:p w14:paraId="37DE0F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PE50</w:t>
            </w:r>
          </w:p>
        </w:tc>
        <w:tc>
          <w:tcPr>
            <w:tcW w:w="435" w:type="pct"/>
            <w:noWrap w:val="0"/>
            <w:vAlign w:val="center"/>
          </w:tcPr>
          <w:p w14:paraId="6E5D75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1325B54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B9E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4C69F3E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417" w:type="pct"/>
            <w:noWrap w:val="0"/>
            <w:vAlign w:val="center"/>
          </w:tcPr>
          <w:p w14:paraId="1B159EC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2" w:type="pct"/>
            <w:noWrap w:val="0"/>
            <w:vAlign w:val="center"/>
          </w:tcPr>
          <w:p w14:paraId="7476D4F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PE80</w:t>
            </w:r>
          </w:p>
        </w:tc>
        <w:tc>
          <w:tcPr>
            <w:tcW w:w="435" w:type="pct"/>
            <w:noWrap w:val="0"/>
            <w:vAlign w:val="center"/>
          </w:tcPr>
          <w:p w14:paraId="7A8DF2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0800E7B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200.00</w:t>
            </w:r>
          </w:p>
        </w:tc>
      </w:tr>
      <w:tr w14:paraId="61D4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3E465C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417" w:type="pct"/>
            <w:noWrap w:val="0"/>
            <w:vAlign w:val="center"/>
          </w:tcPr>
          <w:p w14:paraId="6817630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2" w:type="pct"/>
            <w:noWrap w:val="0"/>
            <w:vAlign w:val="center"/>
          </w:tcPr>
          <w:p w14:paraId="1FD4BB0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镀锌钢管DN100</w:t>
            </w:r>
          </w:p>
        </w:tc>
        <w:tc>
          <w:tcPr>
            <w:tcW w:w="435" w:type="pct"/>
            <w:noWrap w:val="0"/>
            <w:vAlign w:val="center"/>
          </w:tcPr>
          <w:p w14:paraId="17F046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18D0D5F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r>
      <w:tr w14:paraId="334F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42E595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417" w:type="pct"/>
            <w:noWrap w:val="0"/>
            <w:vAlign w:val="center"/>
          </w:tcPr>
          <w:p w14:paraId="3C84CAC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62" w:type="pct"/>
            <w:noWrap w:val="0"/>
            <w:vAlign w:val="center"/>
          </w:tcPr>
          <w:p w14:paraId="7FE939D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树藤管</w:t>
            </w:r>
          </w:p>
        </w:tc>
        <w:tc>
          <w:tcPr>
            <w:tcW w:w="435" w:type="pct"/>
            <w:noWrap w:val="0"/>
            <w:vAlign w:val="center"/>
          </w:tcPr>
          <w:p w14:paraId="37F6CCE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5" w:type="pct"/>
            <w:noWrap w:val="0"/>
            <w:vAlign w:val="center"/>
          </w:tcPr>
          <w:p w14:paraId="571D139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45E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4AF2E7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17" w:type="pct"/>
            <w:noWrap w:val="0"/>
            <w:vAlign w:val="center"/>
          </w:tcPr>
          <w:p w14:paraId="53507E6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接线盒</w:t>
            </w:r>
          </w:p>
        </w:tc>
        <w:tc>
          <w:tcPr>
            <w:tcW w:w="2062" w:type="pct"/>
            <w:noWrap w:val="0"/>
            <w:vAlign w:val="center"/>
          </w:tcPr>
          <w:p w14:paraId="4D87DA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防水接线盒</w:t>
            </w:r>
          </w:p>
        </w:tc>
        <w:tc>
          <w:tcPr>
            <w:tcW w:w="435" w:type="pct"/>
            <w:noWrap w:val="0"/>
            <w:vAlign w:val="center"/>
          </w:tcPr>
          <w:p w14:paraId="10EA71A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5" w:type="pct"/>
            <w:noWrap w:val="0"/>
            <w:vAlign w:val="center"/>
          </w:tcPr>
          <w:p w14:paraId="02E0C7A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55DD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5C0D6F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417" w:type="pct"/>
            <w:noWrap w:val="0"/>
            <w:vAlign w:val="center"/>
          </w:tcPr>
          <w:p w14:paraId="327EEB1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小电器</w:t>
            </w:r>
          </w:p>
        </w:tc>
        <w:tc>
          <w:tcPr>
            <w:tcW w:w="2062" w:type="pct"/>
            <w:noWrap w:val="0"/>
            <w:vAlign w:val="center"/>
          </w:tcPr>
          <w:p w14:paraId="0AB1FA8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开关电源</w:t>
            </w:r>
          </w:p>
        </w:tc>
        <w:tc>
          <w:tcPr>
            <w:tcW w:w="435" w:type="pct"/>
            <w:noWrap w:val="0"/>
            <w:vAlign w:val="center"/>
          </w:tcPr>
          <w:p w14:paraId="5180FC1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5" w:type="pct"/>
            <w:noWrap w:val="0"/>
            <w:vAlign w:val="center"/>
          </w:tcPr>
          <w:p w14:paraId="0BBD9C8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r>
      <w:tr w14:paraId="6B09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0EEBB5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417" w:type="pct"/>
            <w:noWrap w:val="0"/>
            <w:vAlign w:val="center"/>
          </w:tcPr>
          <w:p w14:paraId="167683F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62" w:type="pct"/>
            <w:noWrap w:val="0"/>
            <w:vAlign w:val="center"/>
          </w:tcPr>
          <w:p w14:paraId="7548B9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配电柜（不锈钢）1100*800*450施耐德电器+远程控制模块</w:t>
            </w:r>
          </w:p>
        </w:tc>
        <w:tc>
          <w:tcPr>
            <w:tcW w:w="435" w:type="pct"/>
            <w:noWrap w:val="0"/>
            <w:vAlign w:val="center"/>
          </w:tcPr>
          <w:p w14:paraId="7CD9AA4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5" w:type="pct"/>
            <w:noWrap w:val="0"/>
            <w:vAlign w:val="center"/>
          </w:tcPr>
          <w:p w14:paraId="13339E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A8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258483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417" w:type="pct"/>
            <w:noWrap w:val="0"/>
            <w:vAlign w:val="center"/>
          </w:tcPr>
          <w:p w14:paraId="1945CB3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62" w:type="pct"/>
            <w:noWrap w:val="0"/>
            <w:vAlign w:val="center"/>
          </w:tcPr>
          <w:p w14:paraId="7413419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分控箱（不锈钢材质）400*500*200户外防雨型</w:t>
            </w:r>
          </w:p>
        </w:tc>
        <w:tc>
          <w:tcPr>
            <w:tcW w:w="435" w:type="pct"/>
            <w:noWrap w:val="0"/>
            <w:vAlign w:val="center"/>
          </w:tcPr>
          <w:p w14:paraId="08BDFBB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5" w:type="pct"/>
            <w:noWrap w:val="0"/>
            <w:vAlign w:val="center"/>
          </w:tcPr>
          <w:p w14:paraId="17CAB21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0CA2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447A3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417" w:type="pct"/>
            <w:noWrap w:val="0"/>
            <w:vAlign w:val="center"/>
          </w:tcPr>
          <w:p w14:paraId="2D8B9B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062" w:type="pct"/>
            <w:noWrap w:val="0"/>
            <w:vAlign w:val="center"/>
          </w:tcPr>
          <w:p w14:paraId="37C4AA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人工机械配合挖沟槽、基坑土方 土壤类别自行考虑</w:t>
            </w:r>
          </w:p>
        </w:tc>
        <w:tc>
          <w:tcPr>
            <w:tcW w:w="435" w:type="pct"/>
            <w:noWrap w:val="0"/>
            <w:vAlign w:val="center"/>
          </w:tcPr>
          <w:p w14:paraId="2096340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5" w:type="pct"/>
            <w:noWrap w:val="0"/>
            <w:vAlign w:val="center"/>
          </w:tcPr>
          <w:p w14:paraId="369BA4A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r w14:paraId="008B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noWrap w:val="0"/>
            <w:vAlign w:val="center"/>
          </w:tcPr>
          <w:p w14:paraId="1674CB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417" w:type="pct"/>
            <w:noWrap w:val="0"/>
            <w:vAlign w:val="center"/>
          </w:tcPr>
          <w:p w14:paraId="2E7B293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62" w:type="pct"/>
            <w:noWrap w:val="0"/>
            <w:vAlign w:val="center"/>
          </w:tcPr>
          <w:p w14:paraId="02A40E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人工机械配合原土回填</w:t>
            </w:r>
          </w:p>
        </w:tc>
        <w:tc>
          <w:tcPr>
            <w:tcW w:w="435" w:type="pct"/>
            <w:noWrap w:val="0"/>
            <w:vAlign w:val="center"/>
          </w:tcPr>
          <w:p w14:paraId="2B4D93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5" w:type="pct"/>
            <w:noWrap w:val="0"/>
            <w:vAlign w:val="center"/>
          </w:tcPr>
          <w:p w14:paraId="4997160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r>
    </w:tbl>
    <w:p w14:paraId="0BA353CC">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13、演绎总控</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756"/>
        <w:gridCol w:w="3887"/>
        <w:gridCol w:w="838"/>
        <w:gridCol w:w="1333"/>
      </w:tblGrid>
      <w:tr w14:paraId="4D8C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32AF5E6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5C9B9BA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2" w:type="pct"/>
            <w:vMerge w:val="restart"/>
            <w:noWrap w:val="0"/>
            <w:vAlign w:val="center"/>
          </w:tcPr>
          <w:p w14:paraId="224AB49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8" w:type="pct"/>
            <w:vMerge w:val="restart"/>
            <w:noWrap w:val="0"/>
            <w:vAlign w:val="center"/>
          </w:tcPr>
          <w:p w14:paraId="4A86C6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2CBDD2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74D1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539B135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0EF2C64C">
            <w:pPr>
              <w:shd w:val="clear" w:color="auto" w:fill="auto"/>
              <w:jc w:val="center"/>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749A4ECA">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689C784F">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AD41CE6">
            <w:pPr>
              <w:shd w:val="clear" w:color="auto" w:fill="auto"/>
              <w:jc w:val="center"/>
              <w:rPr>
                <w:rFonts w:hint="eastAsia" w:ascii="宋体" w:hAnsi="宋体" w:eastAsia="宋体" w:cs="宋体"/>
                <w:i w:val="0"/>
                <w:iCs w:val="0"/>
                <w:color w:val="auto"/>
                <w:sz w:val="21"/>
                <w:szCs w:val="21"/>
                <w:highlight w:val="none"/>
                <w:u w:val="none"/>
              </w:rPr>
            </w:pPr>
          </w:p>
        </w:tc>
      </w:tr>
      <w:tr w14:paraId="7443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6A212E8D">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9D7431F">
            <w:pPr>
              <w:shd w:val="clear" w:color="auto" w:fill="auto"/>
              <w:jc w:val="center"/>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2A52945D">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4832053D">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72A9D0E4">
            <w:pPr>
              <w:shd w:val="clear" w:color="auto" w:fill="auto"/>
              <w:jc w:val="center"/>
              <w:rPr>
                <w:rFonts w:hint="eastAsia" w:ascii="宋体" w:hAnsi="宋体" w:eastAsia="宋体" w:cs="宋体"/>
                <w:i w:val="0"/>
                <w:iCs w:val="0"/>
                <w:color w:val="auto"/>
                <w:sz w:val="21"/>
                <w:szCs w:val="21"/>
                <w:highlight w:val="none"/>
                <w:u w:val="none"/>
              </w:rPr>
            </w:pPr>
          </w:p>
        </w:tc>
      </w:tr>
      <w:tr w14:paraId="3A91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0" w:type="pct"/>
            <w:noWrap w:val="0"/>
            <w:vAlign w:val="center"/>
          </w:tcPr>
          <w:p w14:paraId="38AC457C">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35857C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演绎总控系统</w:t>
            </w:r>
          </w:p>
        </w:tc>
        <w:tc>
          <w:tcPr>
            <w:tcW w:w="2032" w:type="pct"/>
            <w:noWrap w:val="0"/>
            <w:vAlign w:val="center"/>
          </w:tcPr>
          <w:p w14:paraId="4F998B5B">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30BC9F8">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B7BBBD4">
            <w:pPr>
              <w:shd w:val="clear" w:color="auto" w:fill="auto"/>
              <w:jc w:val="right"/>
              <w:rPr>
                <w:rFonts w:hint="eastAsia" w:ascii="宋体" w:hAnsi="宋体" w:eastAsia="宋体" w:cs="宋体"/>
                <w:i w:val="0"/>
                <w:iCs w:val="0"/>
                <w:color w:val="auto"/>
                <w:sz w:val="21"/>
                <w:szCs w:val="21"/>
                <w:highlight w:val="none"/>
                <w:u w:val="none"/>
              </w:rPr>
            </w:pPr>
          </w:p>
        </w:tc>
      </w:tr>
      <w:tr w14:paraId="09DF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48C62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47FE796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网络服务器</w:t>
            </w:r>
          </w:p>
        </w:tc>
        <w:tc>
          <w:tcPr>
            <w:tcW w:w="2032" w:type="pct"/>
            <w:noWrap w:val="0"/>
            <w:vAlign w:val="center"/>
          </w:tcPr>
          <w:p w14:paraId="1950A3B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多媒体服务器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单机最大支持8路DP输出，单通道最大分辨率1920*1200；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EDID管理（软件方式）；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硬盘空间：1TB SSD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CPU：英特尔®酷睿™；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操作系统：Win 10企业版；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内存：16GB DDR4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音频输出：立体声XLR；</w:t>
            </w:r>
          </w:p>
        </w:tc>
        <w:tc>
          <w:tcPr>
            <w:tcW w:w="438" w:type="pct"/>
            <w:noWrap w:val="0"/>
            <w:vAlign w:val="center"/>
          </w:tcPr>
          <w:p w14:paraId="18590D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44D7CC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56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4EE9C8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vMerge w:val="restart"/>
            <w:noWrap w:val="0"/>
            <w:vAlign w:val="center"/>
          </w:tcPr>
          <w:p w14:paraId="09713E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软件</w:t>
            </w:r>
          </w:p>
        </w:tc>
        <w:tc>
          <w:tcPr>
            <w:tcW w:w="2032" w:type="pct"/>
            <w:vMerge w:val="restart"/>
            <w:noWrap w:val="0"/>
            <w:vAlign w:val="center"/>
          </w:tcPr>
          <w:p w14:paraId="29FF741B">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全媒体总控系统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时间线，窗口模式双编辑，无限图层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支持多边形切片，实现各种异形创意显示需求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DMX录制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视频加密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Spout播放互动程序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支持特定抠像、支持图像的任意分割重组、几何变形与旋转，完成不同形状、角度的拼接显示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支持顶点变换，可配合轨道镜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支持动画模式和图片模式PPT播放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支持网格模板，几何变形切换；也可实现多种效果切换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支持多种特效，闪屏、模糊、边框、走马灯等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添加滤镜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强大的灯库模式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支持虚拟屏幕，实现摄像拼接，摄像特写,直播截取,异形屏播放等效果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支持预监模式，在不影响主画面输出的情况下查看其它待播放节目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多通道融合，多主机拼接融合，并同步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支持多个节目的播放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计划任务，可实现每周固定循环或固定时间切换节目播放内容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自动开机启动、自动播放，支持主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备模式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支持将输出屏幕中的画面，通过RTMP协议进行推流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支持中控控制（支持TCP/UDP等协议，可以对媒体服务器进行控制。）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支持移动控制端APP-ccMAX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支持视频及图片播放，多点几何校正、全局色域统一、边缘消隐、投影亮度倍增。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支持平面幕、弧幕、环幕、双曲面幕、柱体幕融合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支持NDI网络流采集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单机最高支持8K×4K输出带载，并支持超大分辨率的视频解码，单个视频分辨率上限16384 x 16384；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支持多路信号的输入（HDMI，DVI，SDI，YPbPr，NDI等）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声道输出：支持5.1，7.1声道输出</w:t>
            </w:r>
          </w:p>
          <w:p w14:paraId="03DE6AC0">
            <w:pPr>
              <w:widowControl w:val="0"/>
              <w:ind w:left="0" w:leftChars="0" w:firstLine="0" w:firstLineChars="0"/>
              <w:jc w:val="both"/>
              <w:rPr>
                <w:rFonts w:hint="eastAsia" w:ascii="宋体" w:hAnsi="宋体" w:eastAsia="宋体" w:cs="宋体"/>
                <w:color w:val="auto"/>
                <w:kern w:val="2"/>
                <w:sz w:val="21"/>
                <w:szCs w:val="24"/>
                <w:highlight w:val="none"/>
                <w:lang w:val="en-US" w:eastAsia="zh-CN" w:bidi="ar-SA"/>
              </w:rPr>
            </w:pPr>
          </w:p>
        </w:tc>
        <w:tc>
          <w:tcPr>
            <w:tcW w:w="438" w:type="pct"/>
            <w:vMerge w:val="restart"/>
            <w:noWrap w:val="0"/>
            <w:vAlign w:val="center"/>
          </w:tcPr>
          <w:p w14:paraId="799776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71194A4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BC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2DD61FD9">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4112FAC9">
            <w:pPr>
              <w:shd w:val="clear" w:color="auto" w:fill="auto"/>
              <w:jc w:val="left"/>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445C1199">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2968C8AE">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68BB7A06">
            <w:pPr>
              <w:shd w:val="clear" w:color="auto" w:fill="auto"/>
              <w:jc w:val="right"/>
              <w:rPr>
                <w:rFonts w:hint="eastAsia" w:ascii="宋体" w:hAnsi="宋体" w:eastAsia="宋体" w:cs="宋体"/>
                <w:i w:val="0"/>
                <w:iCs w:val="0"/>
                <w:color w:val="auto"/>
                <w:sz w:val="21"/>
                <w:szCs w:val="21"/>
                <w:highlight w:val="none"/>
                <w:u w:val="none"/>
              </w:rPr>
            </w:pPr>
          </w:p>
        </w:tc>
      </w:tr>
      <w:tr w14:paraId="4936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16CB38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64F7FAD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输入设备</w:t>
            </w:r>
          </w:p>
        </w:tc>
        <w:tc>
          <w:tcPr>
            <w:tcW w:w="2032" w:type="pct"/>
            <w:noWrap w:val="0"/>
            <w:vAlign w:val="center"/>
          </w:tcPr>
          <w:p w14:paraId="090B3B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显示器键鼠套装</w:t>
            </w:r>
          </w:p>
        </w:tc>
        <w:tc>
          <w:tcPr>
            <w:tcW w:w="438" w:type="pct"/>
            <w:noWrap w:val="0"/>
            <w:vAlign w:val="center"/>
          </w:tcPr>
          <w:p w14:paraId="625F82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3200B1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52C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050017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2B18707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视频系统设备</w:t>
            </w:r>
          </w:p>
        </w:tc>
        <w:tc>
          <w:tcPr>
            <w:tcW w:w="2032" w:type="pct"/>
            <w:noWrap w:val="0"/>
            <w:vAlign w:val="center"/>
          </w:tcPr>
          <w:p w14:paraId="2DFCBBF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比特视讯分屏器</w:t>
            </w:r>
          </w:p>
        </w:tc>
        <w:tc>
          <w:tcPr>
            <w:tcW w:w="438" w:type="pct"/>
            <w:noWrap w:val="0"/>
            <w:vAlign w:val="center"/>
          </w:tcPr>
          <w:p w14:paraId="372B9B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89BB84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7BF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6DB02B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5B8754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扩声系统设备</w:t>
            </w:r>
          </w:p>
        </w:tc>
        <w:tc>
          <w:tcPr>
            <w:tcW w:w="2032" w:type="pct"/>
            <w:noWrap w:val="0"/>
            <w:vAlign w:val="center"/>
          </w:tcPr>
          <w:p w14:paraId="6DBBF3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时序电源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RS-232串口控制协议，可连接中控及控制电脑；-采用 16A 万能插座，能兼容全部产品电源接口；-最大输入电流 30A，单路最大输出电流16A，工作电压 95V-240V；-无序主、副机控制选择开关，即插即用；-联机后可通过系统内任意一台时序器开工控制整个系统的开机、关机；-设备采用接线柱接线方式，配置63A大电流空气开关。-前面板拥有电压显示功能最大输入电流: 30A单路最大输出电流: 16A控制协议: RS-232串口协议工作电压: 110V ～ 240V输出电源插座: 后面板 8 个受控 16A 万用插座插座标准: 兼容国标 6A、10A、16A、英标 13A、美标 15A、欧标 G/M 插头开关间隔时间:1 秒机箱高度: 2U（88mm）重量: 重量：6kg</w:t>
            </w:r>
          </w:p>
        </w:tc>
        <w:tc>
          <w:tcPr>
            <w:tcW w:w="438" w:type="pct"/>
            <w:noWrap w:val="0"/>
            <w:vAlign w:val="center"/>
          </w:tcPr>
          <w:p w14:paraId="40385B3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066AF5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2626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F34C7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0ECF54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2032" w:type="pct"/>
            <w:noWrap w:val="0"/>
            <w:vAlign w:val="center"/>
          </w:tcPr>
          <w:p w14:paraId="4AA2D9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企业级交换机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传输速率 10/100Mbps，10/100/1000Mbps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交换方式 存储-转发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背板带宽 128Gbps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包转发率 9.6Mpps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MAC地址表 16K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端口结构 非模块化纠错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端口数量 10个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端口描述 4个10/100Base-TX以太网端口，4个10/100/1000Base-T以太网端口，2个100/1000Base-X SFP端口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控制端口 1个Console口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传输模式 全双工</w:t>
            </w:r>
          </w:p>
        </w:tc>
        <w:tc>
          <w:tcPr>
            <w:tcW w:w="438" w:type="pct"/>
            <w:noWrap w:val="0"/>
            <w:vAlign w:val="center"/>
          </w:tcPr>
          <w:p w14:paraId="0647313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D74602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2EA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A8A7CA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3FFD386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32" w:type="pct"/>
            <w:noWrap w:val="0"/>
            <w:vAlign w:val="center"/>
          </w:tcPr>
          <w:p w14:paraId="269709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 8芯铠装</w:t>
            </w:r>
          </w:p>
        </w:tc>
        <w:tc>
          <w:tcPr>
            <w:tcW w:w="438" w:type="pct"/>
            <w:noWrap w:val="0"/>
            <w:vAlign w:val="center"/>
          </w:tcPr>
          <w:p w14:paraId="5D492C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2FD662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800.00</w:t>
            </w:r>
          </w:p>
        </w:tc>
      </w:tr>
      <w:tr w14:paraId="2BCC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88009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32C676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2032" w:type="pct"/>
            <w:noWrap w:val="0"/>
            <w:vAlign w:val="center"/>
          </w:tcPr>
          <w:p w14:paraId="6EC6E53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千兆以太网交换机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应用层级 二层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传输速率 10/100/1000Mbps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交换方式 存储-转发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背板带宽 336Gbps/3.36Tbps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包转发率 51Mpps/108Mpps纠错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MAC地址表 支持黑洞MAC地址，支持设置端口MAC地址学习最大个数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端口数量 28个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端口描述 24个10/100/1000Base-T以太网端口，4个1000Base-X SFP千兆以太网端口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控制端口 1个Console口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功能特性</w:t>
            </w:r>
          </w:p>
        </w:tc>
        <w:tc>
          <w:tcPr>
            <w:tcW w:w="438" w:type="pct"/>
            <w:noWrap w:val="0"/>
            <w:vAlign w:val="center"/>
          </w:tcPr>
          <w:p w14:paraId="689573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D10418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AF9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1C1F99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6C3A50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输入设备</w:t>
            </w:r>
          </w:p>
        </w:tc>
        <w:tc>
          <w:tcPr>
            <w:tcW w:w="2032" w:type="pct"/>
            <w:noWrap w:val="0"/>
            <w:vAlign w:val="center"/>
          </w:tcPr>
          <w:p w14:paraId="04F30EA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户外激光定制电脑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27英寸高清显示器英特尔酷睿i7 高端商用办公台式电脑</w:t>
            </w:r>
          </w:p>
        </w:tc>
        <w:tc>
          <w:tcPr>
            <w:tcW w:w="438" w:type="pct"/>
            <w:noWrap w:val="0"/>
            <w:vAlign w:val="center"/>
          </w:tcPr>
          <w:p w14:paraId="5B88140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D52093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95B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374C4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177948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机柜、机架</w:t>
            </w:r>
          </w:p>
        </w:tc>
        <w:tc>
          <w:tcPr>
            <w:tcW w:w="2032" w:type="pct"/>
            <w:noWrap w:val="0"/>
            <w:vAlign w:val="center"/>
          </w:tcPr>
          <w:p w14:paraId="3901282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42U网络机柜</w:t>
            </w:r>
          </w:p>
        </w:tc>
        <w:tc>
          <w:tcPr>
            <w:tcW w:w="438" w:type="pct"/>
            <w:noWrap w:val="0"/>
            <w:vAlign w:val="center"/>
          </w:tcPr>
          <w:p w14:paraId="5FD90E2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39527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EB4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2F77C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483E900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空调器</w:t>
            </w:r>
          </w:p>
        </w:tc>
        <w:tc>
          <w:tcPr>
            <w:tcW w:w="2032" w:type="pct"/>
            <w:noWrap w:val="0"/>
            <w:vAlign w:val="center"/>
          </w:tcPr>
          <w:p w14:paraId="7CAE0A2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立式空调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工作方式：变频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制热量13500 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国产优质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外机效能级一级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制冷功率4700W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制热适用面积18-60m2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毛重158kg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保修期72个月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包装尺寸1100x500x1490mm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功率5匹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净重132kg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电辅加热功率3500W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制冷适用面积20-70m2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制热功率4800W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堆码层数极限9层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最大输入电流60A</w:t>
            </w:r>
          </w:p>
        </w:tc>
        <w:tc>
          <w:tcPr>
            <w:tcW w:w="438" w:type="pct"/>
            <w:noWrap w:val="0"/>
            <w:vAlign w:val="center"/>
          </w:tcPr>
          <w:p w14:paraId="7CEF2CE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0BE87F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626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FCD96B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3BF392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扩声系统设备</w:t>
            </w:r>
          </w:p>
        </w:tc>
        <w:tc>
          <w:tcPr>
            <w:tcW w:w="2032" w:type="pct"/>
            <w:noWrap w:val="0"/>
            <w:vAlign w:val="center"/>
          </w:tcPr>
          <w:p w14:paraId="59E447D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对讲机（4W\蓝牙耳机）</w:t>
            </w:r>
          </w:p>
        </w:tc>
        <w:tc>
          <w:tcPr>
            <w:tcW w:w="438" w:type="pct"/>
            <w:noWrap w:val="0"/>
            <w:vAlign w:val="center"/>
          </w:tcPr>
          <w:p w14:paraId="6EB1F4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DD8EC9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002A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7229DA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noWrap w:val="0"/>
            <w:vAlign w:val="center"/>
          </w:tcPr>
          <w:p w14:paraId="4B9DD2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硅箱</w:t>
            </w:r>
          </w:p>
        </w:tc>
        <w:tc>
          <w:tcPr>
            <w:tcW w:w="2032" w:type="pct"/>
            <w:noWrap w:val="0"/>
            <w:vAlign w:val="center"/>
          </w:tcPr>
          <w:p w14:paraId="32D1007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48路硅箱</w:t>
            </w:r>
          </w:p>
        </w:tc>
        <w:tc>
          <w:tcPr>
            <w:tcW w:w="438" w:type="pct"/>
            <w:noWrap w:val="0"/>
            <w:vAlign w:val="center"/>
          </w:tcPr>
          <w:p w14:paraId="3413D73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FFF808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0C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621CB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noWrap w:val="0"/>
            <w:vAlign w:val="center"/>
          </w:tcPr>
          <w:p w14:paraId="6E6D60C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控制台体</w:t>
            </w:r>
          </w:p>
        </w:tc>
        <w:tc>
          <w:tcPr>
            <w:tcW w:w="2032" w:type="pct"/>
            <w:noWrap w:val="0"/>
            <w:vAlign w:val="center"/>
          </w:tcPr>
          <w:p w14:paraId="39E56F0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6X2米（含座椅）</w:t>
            </w:r>
          </w:p>
        </w:tc>
        <w:tc>
          <w:tcPr>
            <w:tcW w:w="438" w:type="pct"/>
            <w:noWrap w:val="0"/>
            <w:vAlign w:val="center"/>
          </w:tcPr>
          <w:p w14:paraId="74C285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63655A1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14:paraId="7756C13D">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14、装配式建筑</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756"/>
        <w:gridCol w:w="3883"/>
        <w:gridCol w:w="840"/>
        <w:gridCol w:w="1333"/>
      </w:tblGrid>
      <w:tr w14:paraId="1AF1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restart"/>
            <w:noWrap w:val="0"/>
            <w:vAlign w:val="center"/>
          </w:tcPr>
          <w:p w14:paraId="6641E0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0333E38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0" w:type="pct"/>
            <w:vMerge w:val="restart"/>
            <w:noWrap w:val="0"/>
            <w:vAlign w:val="center"/>
          </w:tcPr>
          <w:p w14:paraId="0A294A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9" w:type="pct"/>
            <w:vMerge w:val="restart"/>
            <w:noWrap w:val="0"/>
            <w:vAlign w:val="center"/>
          </w:tcPr>
          <w:p w14:paraId="1AD7CFA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023503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2E03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1D3AD726">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5BCE7014">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3AAF1D18">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0A290043">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04B87CC2">
            <w:pPr>
              <w:shd w:val="clear" w:color="auto" w:fill="auto"/>
              <w:jc w:val="center"/>
              <w:rPr>
                <w:rFonts w:hint="eastAsia" w:ascii="宋体" w:hAnsi="宋体" w:eastAsia="宋体" w:cs="宋体"/>
                <w:i w:val="0"/>
                <w:iCs w:val="0"/>
                <w:color w:val="auto"/>
                <w:sz w:val="21"/>
                <w:szCs w:val="21"/>
                <w:highlight w:val="none"/>
                <w:u w:val="none"/>
              </w:rPr>
            </w:pPr>
          </w:p>
        </w:tc>
      </w:tr>
      <w:tr w14:paraId="0A34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1F746238">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E41107E">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69CCF7CE">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0BB8D192">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6574E13F">
            <w:pPr>
              <w:shd w:val="clear" w:color="auto" w:fill="auto"/>
              <w:jc w:val="center"/>
              <w:rPr>
                <w:rFonts w:hint="eastAsia" w:ascii="宋体" w:hAnsi="宋体" w:eastAsia="宋体" w:cs="宋体"/>
                <w:i w:val="0"/>
                <w:iCs w:val="0"/>
                <w:color w:val="auto"/>
                <w:sz w:val="21"/>
                <w:szCs w:val="21"/>
                <w:highlight w:val="none"/>
                <w:u w:val="none"/>
              </w:rPr>
            </w:pPr>
          </w:p>
        </w:tc>
      </w:tr>
      <w:tr w14:paraId="37E7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56456121">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41BE6D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装配式建筑</w:t>
            </w:r>
          </w:p>
        </w:tc>
        <w:tc>
          <w:tcPr>
            <w:tcW w:w="2030" w:type="pct"/>
            <w:noWrap w:val="0"/>
            <w:vAlign w:val="center"/>
          </w:tcPr>
          <w:p w14:paraId="27FAE70C">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3AB5F37C">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0B184EF6">
            <w:pPr>
              <w:shd w:val="clear" w:color="auto" w:fill="auto"/>
              <w:jc w:val="right"/>
              <w:rPr>
                <w:rFonts w:hint="eastAsia" w:ascii="宋体" w:hAnsi="宋体" w:eastAsia="宋体" w:cs="宋体"/>
                <w:i w:val="0"/>
                <w:iCs w:val="0"/>
                <w:color w:val="auto"/>
                <w:sz w:val="21"/>
                <w:szCs w:val="21"/>
                <w:highlight w:val="none"/>
                <w:u w:val="none"/>
              </w:rPr>
            </w:pPr>
          </w:p>
        </w:tc>
      </w:tr>
      <w:tr w14:paraId="7922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restart"/>
            <w:noWrap w:val="0"/>
            <w:vAlign w:val="center"/>
          </w:tcPr>
          <w:p w14:paraId="3ECE48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vMerge w:val="restart"/>
            <w:noWrap w:val="0"/>
            <w:vAlign w:val="center"/>
          </w:tcPr>
          <w:p w14:paraId="4F01531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w:t>
            </w:r>
          </w:p>
        </w:tc>
        <w:tc>
          <w:tcPr>
            <w:tcW w:w="2030" w:type="pct"/>
            <w:vMerge w:val="restart"/>
            <w:noWrap w:val="0"/>
            <w:vAlign w:val="center"/>
          </w:tcPr>
          <w:p w14:paraId="404FB20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基本参数：产品尺寸6m*15m*5m，产品室内面积51平方米，屋面总投影面积约80平方米。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产品结构：整体采用模块化热镀锌钢结构+保温集成板围护体系，由工厂集成生产，完成主体预制，通过现场组装的方式快速搭建投入使用，也可拆解移位而不破坏主体结构，可循环使用。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隔墙板——三明治集成墙板，正反双面为水泥纤维复合板，中间为保温材料并预埋管线，机械强度高、重量轻、耐腐蚀、绝缘、隔热。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屋顶——采用铝镁锰金属屋面板搭扣工艺，高强耐腐、防风防水，基层板用卷材层做二次防水层，杜绝冷凝水及其他漏水隐患，预留排水坡度，设置了挡水条及排水槽，屋顶雨水统一做集中排水系统，并预埋卡件为后续夜景灯光亮化提供安装条件，防止安装设备的时候破坏屋面结构及防水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地面——采用双层水泥纤维复合板铺贴SPC防水地板，设置静音垫层，消除房屋震动。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玻璃幕墙——采用双层中空Low-e玻璃，拥有镀膜热反射层，中空氩气隔热层，具有良好的保温隔热效果。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(1)保温隔热： 墙体导热系数0.35W/m·K，墙体内部为保温芯材，采用双层中空Low-e玻璃，-50℃—50℃全应用场景。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(2)防风抗震：抗震系数为8级、抗台风等级为11级。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(3)雪量荷载：屋顶最大积雪厚度1米。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(4)防水抗渗、经久耐用、易清洁。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（5）主体使用寿命50年。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主体精装修配置说明：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钢结构热镀锌钢管焊接缝防腐防火处理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100mm集成复合集成墙板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雅晶石外墙饰面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铝合金仿木包梁构件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铝合金定制雕花斗拱中式仿木构件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铝镁锰屋面瓦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天沟雨链排水系统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岩棉保温隔音填充层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轻钢龙骨基层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108系列铝合金幕墙玻璃门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6+12+6Low-e钢化隔热玻璃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铝合金系统窗户（含精钢防蚊纱窗）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SPC防水地板+防潮层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卫生间操作间防滑瓷砖地面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碳晶纤维板墙顶面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铝合金隔断门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人造石台面地柜操作台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不锈钢双盆水槽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一体式洗手台盆+龙头+灯镜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静音漩涡式马桶</w:t>
            </w:r>
          </w:p>
          <w:p w14:paraId="281CBC0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感应小便斗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灯具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开关插座 86盒</w:t>
            </w:r>
          </w:p>
          <w:p w14:paraId="470A37E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综合布线 强弱电、给排水、配电箱、空开器 国标管线</w:t>
            </w:r>
          </w:p>
        </w:tc>
        <w:tc>
          <w:tcPr>
            <w:tcW w:w="439" w:type="pct"/>
            <w:vMerge w:val="restart"/>
            <w:noWrap w:val="0"/>
            <w:vAlign w:val="center"/>
          </w:tcPr>
          <w:p w14:paraId="3A6BC4E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0629F76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3CE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31AC9114">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09F01D9C">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7EF8DD4D">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73B9F04B">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36EF243D">
            <w:pPr>
              <w:shd w:val="clear" w:color="auto" w:fill="auto"/>
              <w:jc w:val="right"/>
              <w:rPr>
                <w:rFonts w:hint="eastAsia" w:ascii="宋体" w:hAnsi="宋体" w:eastAsia="宋体" w:cs="宋体"/>
                <w:i w:val="0"/>
                <w:iCs w:val="0"/>
                <w:color w:val="auto"/>
                <w:sz w:val="21"/>
                <w:szCs w:val="21"/>
                <w:highlight w:val="none"/>
                <w:u w:val="none"/>
              </w:rPr>
            </w:pPr>
          </w:p>
        </w:tc>
      </w:tr>
      <w:tr w14:paraId="703A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1F896C94">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76E4811A">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61713E9A">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6866A5A8">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0534B0BD">
            <w:pPr>
              <w:shd w:val="clear" w:color="auto" w:fill="auto"/>
              <w:jc w:val="right"/>
              <w:rPr>
                <w:rFonts w:hint="eastAsia" w:ascii="宋体" w:hAnsi="宋体" w:eastAsia="宋体" w:cs="宋体"/>
                <w:i w:val="0"/>
                <w:iCs w:val="0"/>
                <w:color w:val="auto"/>
                <w:sz w:val="21"/>
                <w:szCs w:val="21"/>
                <w:highlight w:val="none"/>
                <w:u w:val="none"/>
              </w:rPr>
            </w:pPr>
          </w:p>
        </w:tc>
      </w:tr>
      <w:tr w14:paraId="2461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restart"/>
            <w:noWrap w:val="0"/>
            <w:vAlign w:val="center"/>
          </w:tcPr>
          <w:p w14:paraId="34C92CA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vMerge w:val="restart"/>
            <w:noWrap w:val="0"/>
            <w:vAlign w:val="center"/>
          </w:tcPr>
          <w:p w14:paraId="6E2E5EA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2#建筑</w:t>
            </w:r>
          </w:p>
        </w:tc>
        <w:tc>
          <w:tcPr>
            <w:tcW w:w="2030" w:type="pct"/>
            <w:vMerge w:val="restart"/>
            <w:noWrap w:val="0"/>
            <w:vAlign w:val="center"/>
          </w:tcPr>
          <w:p w14:paraId="26879DB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基本参数：产品尺寸6m*15m*5m，产品一层室内面积51平方米，二层室内面积32平方米，屋面总投影面积约80平方米。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产品结构：整体采用模块化热镀锌钢结构+保温集成板围护体系，由工厂集成生产，完成主体预制，通过现场组装的方式快速搭建投入使用，也可拆解移位而不破坏主体结构，可循环使用。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隔墙板——三明治集成墙板，正反双面为水泥纤维复合板，中间为保温材料并预埋管线，机械强度高、重量轻、耐腐蚀、绝缘、隔热。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屋顶——采用铝镁锰金属屋面板搭扣工艺，高强耐腐、防风防水，基层板用卷材层做二次防水层，杜绝冷凝水及其他漏水隐患，预留排水坡度，设置了挡水条及排水槽，屋顶雨水统一做集中排水系统，并预埋卡件为后续夜景灯光亮化提供安装条件，防止安装设备的时候破坏屋面结构及防水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地面——采用双层水泥纤维复合板铺贴SPC防水地板，设置静音垫层，消除房屋震动。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玻璃幕墙——采用双层中空Low-e玻璃，拥有镀膜热反射层，中空氩气隔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热层，具有良好的保温隔热效果。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(1)保温隔热： 墙体导热系数0.35W/m·K，墙体内部为保温芯材，采用双层中空Low-e玻璃，-50℃—50℃全应用场景。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(2)防风抗震：抗震系数为8级、抗台风等级为11级。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(3)雪量荷载：屋顶最大积雪厚度1米。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(4)防水抗渗、经久耐用、易清洁。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（5）主体使用寿命50年。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主体精装修配置说明：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钢结构热镀锌钢管焊接缝防腐防火处理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100mm集成复合集成墙板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雅晶石外墙饰面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铝合金仿木包梁构件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铝合金定制雕花斗拱中式仿木构件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铝镁锰屋面瓦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天沟雨链排水系统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岩棉保温隔音填充层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轻钢龙骨基层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108系列铝合金幕墙玻璃门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6+12+6Low-e钢化隔热玻璃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铝合金系统窗户（含精钢防蚊纱窗）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SPC防水地板+防潮层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卫生间操作间防滑瓷砖地面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碳晶纤维板墙顶面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铝合金隔断门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人造石台面地柜操作台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不锈钢双盆水槽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一体式洗手台盆+龙头+灯镜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静音漩涡式马桶</w:t>
            </w:r>
          </w:p>
          <w:p w14:paraId="758212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感应小便斗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灯具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开关插座 86盒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综合布线 强弱电、给排水、配电箱、空开器 国标管线</w:t>
            </w:r>
          </w:p>
        </w:tc>
        <w:tc>
          <w:tcPr>
            <w:tcW w:w="439" w:type="pct"/>
            <w:vMerge w:val="restart"/>
            <w:noWrap w:val="0"/>
            <w:vAlign w:val="center"/>
          </w:tcPr>
          <w:p w14:paraId="6AB7BE7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7F89363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6A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518414E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5A08B3EB">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26796F33">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137565F8">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2150B63">
            <w:pPr>
              <w:shd w:val="clear" w:color="auto" w:fill="auto"/>
              <w:jc w:val="right"/>
              <w:rPr>
                <w:rFonts w:hint="eastAsia" w:ascii="宋体" w:hAnsi="宋体" w:eastAsia="宋体" w:cs="宋体"/>
                <w:i w:val="0"/>
                <w:iCs w:val="0"/>
                <w:color w:val="auto"/>
                <w:sz w:val="21"/>
                <w:szCs w:val="21"/>
                <w:highlight w:val="none"/>
                <w:u w:val="none"/>
              </w:rPr>
            </w:pPr>
          </w:p>
        </w:tc>
      </w:tr>
      <w:tr w14:paraId="4AF3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23F65765">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C239892">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1ACA510F">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0C706A21">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65AF85A8">
            <w:pPr>
              <w:shd w:val="clear" w:color="auto" w:fill="auto"/>
              <w:jc w:val="right"/>
              <w:rPr>
                <w:rFonts w:hint="eastAsia" w:ascii="宋体" w:hAnsi="宋体" w:eastAsia="宋体" w:cs="宋体"/>
                <w:i w:val="0"/>
                <w:iCs w:val="0"/>
                <w:color w:val="auto"/>
                <w:sz w:val="21"/>
                <w:szCs w:val="21"/>
                <w:highlight w:val="none"/>
                <w:u w:val="none"/>
              </w:rPr>
            </w:pPr>
          </w:p>
        </w:tc>
      </w:tr>
      <w:tr w14:paraId="4ECA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restart"/>
            <w:noWrap w:val="0"/>
            <w:vAlign w:val="center"/>
          </w:tcPr>
          <w:p w14:paraId="51A5ADE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vMerge w:val="restart"/>
            <w:noWrap w:val="0"/>
            <w:vAlign w:val="center"/>
          </w:tcPr>
          <w:p w14:paraId="66A645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3#建筑</w:t>
            </w:r>
          </w:p>
        </w:tc>
        <w:tc>
          <w:tcPr>
            <w:tcW w:w="2030" w:type="pct"/>
            <w:vMerge w:val="restart"/>
            <w:noWrap w:val="0"/>
            <w:vAlign w:val="center"/>
          </w:tcPr>
          <w:p w14:paraId="3DFAF6C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基本参数：产品尺寸6m*15m*5m，产品室内面积51平方米，屋面总投影面积约80平方米。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产品结构：整体采用模块化热镀锌钢结构+保温集成板围护体系，由工厂集成生产，完成主体预制，通过现场组装的方式快速搭建投入使用，也可拆解移位而不破坏主体结构，可循环使用。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隔墙板——三明治集成墙板，正反双面为水泥纤维复合板，中间为保温材料并预埋管线，机械强度高、重量轻、耐腐蚀、绝缘、隔热。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屋顶——采用铝镁锰金属屋面板搭扣工艺，高强耐腐、防风防水，基层板用卷材层做二次防水层，杜绝冷凝水及其他漏水隐患，预留排水坡度，设置了挡水条及排水槽，屋顶雨水统一做集中排水系统，并预埋卡件为后续夜景灯光亮化提供安装条件，防止安装设备的时候破坏屋面结构及防水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地面——采用双层水泥纤维复合板铺贴SPC防水地板，设置静音垫层，消除房屋震动。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玻璃幕墙——采用双层中空Low-e玻璃，拥有镀膜热反射层，中空氩气隔热层，具有良好的保温隔热效果。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(1)保温隔热： 墙体导热系数0.35W/m·K，墙体内部为保温芯材，采用双层中空Low-e玻璃，-50℃—50℃全应用场景。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(2)防风抗震：抗震系数为8级、抗台风等级为11级。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(3)雪量荷载：屋顶最大积雪厚度1米。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(4)防水抗渗、经久耐用、易清洁。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（5）主体使用寿命50年。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主体精装修配置说明：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钢结构热镀锌钢管焊接缝防腐防火处理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100mm集成复合集成墙板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雅晶石外墙饰面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铝合金仿木包梁构件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铝合金定制雕花斗拱中式仿木构件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铝镁锰屋面瓦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天沟雨链排水系统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岩棉保温隔音填充层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轻钢龙骨基层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108系列铝合金幕墙玻璃门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6+12+6Low-e钢化隔热玻璃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铝合金系统窗户（含精钢防蚊纱窗）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SPC防水地板+防潮层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卫生间操作间防滑瓷砖地面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碳晶纤维板墙顶面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铝合金隔断门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人造石台面地柜操作台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不锈钢双盆水槽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一体式洗手台盆+龙头+灯镜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静音漩涡式马桶</w:t>
            </w:r>
          </w:p>
          <w:p w14:paraId="180C8E1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感应小便斗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灯具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开关插座 86盒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综合布线 强弱电、给排水、配电箱、空开器 国标管线</w:t>
            </w:r>
          </w:p>
        </w:tc>
        <w:tc>
          <w:tcPr>
            <w:tcW w:w="439" w:type="pct"/>
            <w:vMerge w:val="restart"/>
            <w:noWrap w:val="0"/>
            <w:vAlign w:val="center"/>
          </w:tcPr>
          <w:p w14:paraId="253817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2717C93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575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66D0CA6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53D9D5C4">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5E10F6A9">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6CDA2B21">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2E19CD10">
            <w:pPr>
              <w:shd w:val="clear" w:color="auto" w:fill="auto"/>
              <w:jc w:val="right"/>
              <w:rPr>
                <w:rFonts w:hint="eastAsia" w:ascii="宋体" w:hAnsi="宋体" w:eastAsia="宋体" w:cs="宋体"/>
                <w:i w:val="0"/>
                <w:iCs w:val="0"/>
                <w:color w:val="auto"/>
                <w:sz w:val="21"/>
                <w:szCs w:val="21"/>
                <w:highlight w:val="none"/>
                <w:u w:val="none"/>
              </w:rPr>
            </w:pPr>
          </w:p>
        </w:tc>
      </w:tr>
      <w:tr w14:paraId="01ED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7280B9A8">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7ABD7C63">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07A3D776">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13BC6456">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3648174B">
            <w:pPr>
              <w:shd w:val="clear" w:color="auto" w:fill="auto"/>
              <w:jc w:val="right"/>
              <w:rPr>
                <w:rFonts w:hint="eastAsia" w:ascii="宋体" w:hAnsi="宋体" w:eastAsia="宋体" w:cs="宋体"/>
                <w:i w:val="0"/>
                <w:iCs w:val="0"/>
                <w:color w:val="auto"/>
                <w:sz w:val="21"/>
                <w:szCs w:val="21"/>
                <w:highlight w:val="none"/>
                <w:u w:val="none"/>
              </w:rPr>
            </w:pPr>
          </w:p>
        </w:tc>
      </w:tr>
      <w:tr w14:paraId="3023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2" w:type="pct"/>
            <w:vMerge w:val="restart"/>
            <w:noWrap w:val="0"/>
            <w:vAlign w:val="center"/>
          </w:tcPr>
          <w:p w14:paraId="00AEBC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vMerge w:val="restart"/>
            <w:noWrap w:val="0"/>
            <w:vAlign w:val="center"/>
          </w:tcPr>
          <w:p w14:paraId="3027E21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4#建筑</w:t>
            </w:r>
          </w:p>
        </w:tc>
        <w:tc>
          <w:tcPr>
            <w:tcW w:w="2030" w:type="pct"/>
            <w:vMerge w:val="restart"/>
            <w:noWrap w:val="0"/>
            <w:vAlign w:val="center"/>
          </w:tcPr>
          <w:p w14:paraId="284188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基本参数：产品由两栋组合而成，尺寸分别为6m*21.8m*7.8m、6m*17.4m*11m，局部二、三层空间，产品总使用面积420平方米。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产品结构：整体采用模块化热镀锌钢结构+保温集成板围护体系，由工厂集成生产，完成主体预制，通过现场组装的方式快速搭建投入使用，也可拆解移位而不破坏主体结构，可循环使用。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隔墙板——三明治集成墙板，正反双面为水泥纤维复合板，中间为保温材料并预埋管线，机械强度高、重量轻、耐腐蚀、绝缘、隔热。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屋顶——采用铝镁锰金属屋面板搭扣工艺，高强耐腐、防风防水，基层板用卷材层做二次防水层，杜绝冷凝水及其他漏水隐患，预留排水坡度，设置了挡水条及排水槽，屋顶雨水统一做集中排水系统，并预埋卡件为后续夜景灯光亮化提供安装条件，防止安装设备的时候破坏屋面结构及防水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地面——采用双层水泥纤维复合板铺贴SPC防水地板，设置静音垫层，消除房屋震动。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玻璃幕墙——采用双层中空Low-e玻璃，拥有镀膜热反射层，中空氩气隔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热层，具有良好的保温隔热效果。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(1)保温隔热： 墙体导热系数0.35W/m·K，墙体内部为保温芯材，采用双层中空Low-e玻璃，-50℃—50℃全应用场景。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(2)防风抗震：抗震系数为8级、抗台风等级为11级。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(3)雪量荷载：屋顶最大积雪厚度1米。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(4)防水抗渗、经久耐用、易清洁。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（5）主体使用寿命50年。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主体精装修配置说明：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钢结构热镀锌钢管焊接缝防腐防火处理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100mm集成复合集成墙板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雅晶石外墙饰面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艺术格栅装饰板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铝合金仿木包梁构件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铝合金定制雕花斗拱中式仿木构件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铝镁锰屋面瓦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天沟排水系统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岩棉保温隔音填充层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轻钢龙骨基层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108系列铝合金幕墙玻璃门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6+12+6钢化清玻璃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铝合金系统窗户（含精钢防蚊纱窗）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SPC防水地板+防潮层（二、三层）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防滑瓷砖地面（一层）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碳晶纤维板墙顶面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铝合金隔断门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防腐木露台地面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钢构楼梯玻璃护栏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开水间（门票区+办公区）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卫生间（办公区双厕位）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开关插座 86盒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综合布线 强弱电、给排水、配电箱、空开器 国标管线</w:t>
            </w:r>
          </w:p>
        </w:tc>
        <w:tc>
          <w:tcPr>
            <w:tcW w:w="439" w:type="pct"/>
            <w:vMerge w:val="restart"/>
            <w:noWrap w:val="0"/>
            <w:vAlign w:val="center"/>
          </w:tcPr>
          <w:p w14:paraId="73599F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0D0BA5E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8E3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2B415714">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73BAE195">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1E5FCB51">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634173FA">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2EDDE6A8">
            <w:pPr>
              <w:shd w:val="clear" w:color="auto" w:fill="auto"/>
              <w:jc w:val="right"/>
              <w:rPr>
                <w:rFonts w:hint="eastAsia" w:ascii="宋体" w:hAnsi="宋体" w:eastAsia="宋体" w:cs="宋体"/>
                <w:i w:val="0"/>
                <w:iCs w:val="0"/>
                <w:color w:val="auto"/>
                <w:sz w:val="21"/>
                <w:szCs w:val="21"/>
                <w:highlight w:val="none"/>
                <w:u w:val="none"/>
              </w:rPr>
            </w:pPr>
          </w:p>
        </w:tc>
      </w:tr>
      <w:tr w14:paraId="4AE7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2CBB3BA4">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887F9F5">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6ECE9DA3">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5BE5A9F0">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0C880B8">
            <w:pPr>
              <w:shd w:val="clear" w:color="auto" w:fill="auto"/>
              <w:jc w:val="right"/>
              <w:rPr>
                <w:rFonts w:hint="eastAsia" w:ascii="宋体" w:hAnsi="宋体" w:eastAsia="宋体" w:cs="宋体"/>
                <w:i w:val="0"/>
                <w:iCs w:val="0"/>
                <w:color w:val="auto"/>
                <w:sz w:val="21"/>
                <w:szCs w:val="21"/>
                <w:highlight w:val="none"/>
                <w:u w:val="none"/>
              </w:rPr>
            </w:pPr>
          </w:p>
        </w:tc>
      </w:tr>
      <w:tr w14:paraId="1859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restart"/>
            <w:noWrap w:val="0"/>
            <w:vAlign w:val="center"/>
          </w:tcPr>
          <w:p w14:paraId="1B8C98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vMerge w:val="restart"/>
            <w:noWrap w:val="0"/>
            <w:vAlign w:val="center"/>
          </w:tcPr>
          <w:p w14:paraId="1CEE393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5#建筑</w:t>
            </w:r>
          </w:p>
        </w:tc>
        <w:tc>
          <w:tcPr>
            <w:tcW w:w="2030" w:type="pct"/>
            <w:vMerge w:val="restart"/>
            <w:noWrap w:val="0"/>
            <w:vAlign w:val="center"/>
          </w:tcPr>
          <w:p w14:paraId="6B20B2D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基本参数：产品尺寸10.4m*20.5m*5m，产品投影占地面积206㎡，产品室内面积147平方米。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产品结构：整体采用模块化热镀锌钢结构+保温集成板围护体系，由工厂集成生产，完成主体预制，通过现场组装的方式快速搭建投入使用，也可拆解移位而不破坏主体结构，可循环使用。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隔墙板——三明治集成墙板，正反双面为水泥纤维复合板，中间为保温材料并预埋管线，机械强度高、重量轻、耐腐蚀、绝缘、隔热。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屋顶——采用铝镁锰金属屋面板搭扣工艺，高强耐腐、防风防水，基层板用卷材层做二次防水层，杜绝冷凝水及其他漏水隐患，预留排水坡度，设置了挡水条及排水槽，屋顶雨水统一做集中排水系统，并预埋卡件为后续夜景灯光亮化提供安装条件，防止安装设备的时候破坏屋面结构及防水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地面——采用双层水泥纤维复合板铺贴SPC防水地板，设置静音垫层，消除房屋震动。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玻璃幕墙——采用双层中空Low-e玻璃，拥有镀膜热反射层，中空氩气隔热层，具有良好的保温隔热效果。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(1)保温隔热： 墙体导热系数0.35W/m·K，墙体内部为保温芯材，采用双层中空Low-e玻璃，-50℃—50℃全应用场景。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(2)防风抗震：抗震系数为8级、抗台风等级为11级。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(3)雪量荷载：屋顶最大积雪厚度1米。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(4)防水抗渗、经久耐用、易清洁。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（5）主体使用寿命50年。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主体精装修配置说明：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钢结构热镀锌钢管焊接缝防腐防火处理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100mm集成复合集成墙板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雅晶石外墙饰面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铝合金仿木包梁构件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铝合金定制雕花斗拱中式仿木构件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铝镁锰屋面瓦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天沟雨链排水系统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岩棉保温隔音填充层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轻钢龙骨基层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108系列铝合金幕墙玻璃门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6+12+6钢化隔热清玻璃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铝合金系统窗户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SPC防水地板+防潮层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卫生间操作间防滑瓷砖地面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碳晶纤维板墙顶面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铝合金隔断门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不锈钢台面地柜操作台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不锈钢双盆水槽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开关插座 86盒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综合布线 强弱电、给排水、配电箱、空开器 国标管线</w:t>
            </w:r>
          </w:p>
        </w:tc>
        <w:tc>
          <w:tcPr>
            <w:tcW w:w="439" w:type="pct"/>
            <w:vMerge w:val="restart"/>
            <w:noWrap w:val="0"/>
            <w:vAlign w:val="center"/>
          </w:tcPr>
          <w:p w14:paraId="5884DB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00EB8C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3C0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1CF0A046">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57894B54">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7C31090F">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281C9FCF">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6F6D74A">
            <w:pPr>
              <w:shd w:val="clear" w:color="auto" w:fill="auto"/>
              <w:jc w:val="right"/>
              <w:rPr>
                <w:rFonts w:hint="eastAsia" w:ascii="宋体" w:hAnsi="宋体" w:eastAsia="宋体" w:cs="宋体"/>
                <w:i w:val="0"/>
                <w:iCs w:val="0"/>
                <w:color w:val="auto"/>
                <w:sz w:val="21"/>
                <w:szCs w:val="21"/>
                <w:highlight w:val="none"/>
                <w:u w:val="none"/>
              </w:rPr>
            </w:pPr>
          </w:p>
        </w:tc>
      </w:tr>
      <w:tr w14:paraId="34A9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6B50D44E">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6276EC4C">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70504D75">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018855CD">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52A3BD23">
            <w:pPr>
              <w:shd w:val="clear" w:color="auto" w:fill="auto"/>
              <w:jc w:val="right"/>
              <w:rPr>
                <w:rFonts w:hint="eastAsia" w:ascii="宋体" w:hAnsi="宋体" w:eastAsia="宋体" w:cs="宋体"/>
                <w:i w:val="0"/>
                <w:iCs w:val="0"/>
                <w:color w:val="auto"/>
                <w:sz w:val="21"/>
                <w:szCs w:val="21"/>
                <w:highlight w:val="none"/>
                <w:u w:val="none"/>
              </w:rPr>
            </w:pPr>
          </w:p>
        </w:tc>
      </w:tr>
      <w:tr w14:paraId="27AE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restart"/>
            <w:noWrap w:val="0"/>
            <w:vAlign w:val="center"/>
          </w:tcPr>
          <w:p w14:paraId="79AFCF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vMerge w:val="restart"/>
            <w:noWrap w:val="0"/>
            <w:vAlign w:val="center"/>
          </w:tcPr>
          <w:p w14:paraId="4244A79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6#建筑</w:t>
            </w:r>
          </w:p>
        </w:tc>
        <w:tc>
          <w:tcPr>
            <w:tcW w:w="2030" w:type="pct"/>
            <w:vMerge w:val="restart"/>
            <w:noWrap w:val="0"/>
            <w:vAlign w:val="center"/>
          </w:tcPr>
          <w:p w14:paraId="3EF10D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基本参数：产品尺寸3.3m*9.8m*3.2m，产品投影占地面积42㎡，室内面积32平方米。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产品结构：整体采用整体热镀锌钢结构+保温集成板围护体系，由工厂集成生产，完成整体预制，通过现场吊装的方式快速投入使用，也可多次吊装移位而不破坏主体结构。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隔墙板——三明治集成墙板，正反双面为水泥纤维复合板，中间为保温材料并预埋管线，机械强度高、重量轻、耐腐蚀、绝缘、隔热。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屋顶——采用铝镁锰金属屋面板搭扣工艺，高强耐腐、防风防水，基层板用卷材层做二次防水层，杜绝冷凝水及其他漏水隐患，预留排水坡度，设置了挡水条及排水槽，屋顶雨水统一做集中排水系统，并预埋卡件为后续夜景灯光亮化提供安装条件，防止安装设备的时候破坏屋面结构及防水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地面——采用双层水泥纤维复合板铺贴防滑瓷砖，通过特殊工艺即使长途运输震动也不会出现空鼓脱层。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(1)保温隔热： 墙体导热系数0.35W/m·K，墙体内部为保温芯材，采用双层中空Low-e玻璃，-50℃—50℃全应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(2)防风抗震：抗震系数为8级、抗台风等级为11级。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(3)雪量荷载：屋顶最大积雪厚度1米。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(4)防水抗渗、经久耐用、易清洁。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（5）给排水保温处理，给水管配置伴热带，确保低温环境水管不上冻。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主体精装修配置说明：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钢结构热镀锌钢管焊接缝防腐处理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100mm复合集成墙板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雅晶石外墙饰面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艺术格栅装饰板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铝合金仿木包梁构件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铝合金定制雕花斗拱中式仿木构件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铝镁锰屋面瓦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天沟排水系统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岩棉保温隔音填充层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轻钢龙骨基层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铝合金玻璃门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铝合金百叶通风窗（含精钢防蚊纱网）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防滑瓷砖地面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碳晶纤维板墙顶面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铝合金卫生间成品隔断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有无人厕位门锁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人造石高低面洗手台盆柜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开关插座 86盒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综合布线 强弱电、给排水、配电箱、空开器 国标管线</w:t>
            </w:r>
          </w:p>
        </w:tc>
        <w:tc>
          <w:tcPr>
            <w:tcW w:w="439" w:type="pct"/>
            <w:vMerge w:val="restart"/>
            <w:noWrap w:val="0"/>
            <w:vAlign w:val="center"/>
          </w:tcPr>
          <w:p w14:paraId="4F1385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326D3B8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A0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4C97B8C8">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2BA4307F">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4B3ADF3E">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67AD98EF">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3CEFF466">
            <w:pPr>
              <w:shd w:val="clear" w:color="auto" w:fill="auto"/>
              <w:jc w:val="right"/>
              <w:rPr>
                <w:rFonts w:hint="eastAsia" w:ascii="宋体" w:hAnsi="宋体" w:eastAsia="宋体" w:cs="宋体"/>
                <w:i w:val="0"/>
                <w:iCs w:val="0"/>
                <w:color w:val="auto"/>
                <w:sz w:val="21"/>
                <w:szCs w:val="21"/>
                <w:highlight w:val="none"/>
                <w:u w:val="none"/>
              </w:rPr>
            </w:pPr>
          </w:p>
        </w:tc>
      </w:tr>
      <w:tr w14:paraId="45EA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1A810928">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2A0F728B">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4984AFED">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41087F82">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FB101ED">
            <w:pPr>
              <w:shd w:val="clear" w:color="auto" w:fill="auto"/>
              <w:jc w:val="right"/>
              <w:rPr>
                <w:rFonts w:hint="eastAsia" w:ascii="宋体" w:hAnsi="宋体" w:eastAsia="宋体" w:cs="宋体"/>
                <w:i w:val="0"/>
                <w:iCs w:val="0"/>
                <w:color w:val="auto"/>
                <w:sz w:val="21"/>
                <w:szCs w:val="21"/>
                <w:highlight w:val="none"/>
                <w:u w:val="none"/>
              </w:rPr>
            </w:pPr>
          </w:p>
        </w:tc>
      </w:tr>
      <w:tr w14:paraId="770B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restart"/>
            <w:noWrap w:val="0"/>
            <w:vAlign w:val="center"/>
          </w:tcPr>
          <w:p w14:paraId="24B6A3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vMerge w:val="restart"/>
            <w:noWrap w:val="0"/>
            <w:vAlign w:val="center"/>
          </w:tcPr>
          <w:p w14:paraId="4CBA89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7#建筑</w:t>
            </w:r>
          </w:p>
        </w:tc>
        <w:tc>
          <w:tcPr>
            <w:tcW w:w="2030" w:type="pct"/>
            <w:vMerge w:val="restart"/>
            <w:noWrap w:val="0"/>
            <w:vAlign w:val="center"/>
          </w:tcPr>
          <w:p w14:paraId="5146DD9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基本参数：产品尺寸2.6m*6m*3.2m，产品投影占地面积16㎡，室内面积6平方米。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产品结构：整体采用整体热镀锌钢结构+保温集成板围护体系，由工厂集成生产，完成整体预制，通过现场吊装的方式快速投入使用，也可多次吊装移位而不破坏主体结构。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隔墙板——三明治集成墙板，正反双面为水泥纤维复合板，中间为保温材料并预埋管线，机械强度高、重量轻、耐腐蚀、绝缘、隔热。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屋顶——采用铝镁锰金属屋面板搭扣工艺，高强耐腐、防风防水，基层板用卷材层做二次防水层，杜绝冷凝水及其他漏水隐患，预留排水坡度，设置了挡水条及排水槽，屋顶雨水统一做集中排水系统，并预埋卡件为后续夜景灯光亮化提供安装条件，防止安装设备的时候破坏屋面结构及防水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地面——采用双层水泥纤维复合板铺贴SPC防水地板。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(1)保温隔热： 墙体导热系数0.35W/m·K，墙体内部为保温芯材，采用双层中空玻璃，-50℃—50℃全应用场景。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(2)防风抗震：抗震系数为8级、抗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台风等级为11级。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(3)雪量荷载：屋顶最大积雪厚度1米。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(4)防水抗渗、经久耐用、易清洁。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主体精装修配置说明：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钢结构热镀锌钢管焊接缝防腐处理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100mm复合集成墙板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雅晶石外墙饰面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钢结构仿木纹肌理漆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铝镁锰屋面瓦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天沟排水系统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岩棉保温隔音填充层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轻钢龙骨基层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铝合金玻璃门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铝合金推拉窗（检票口）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SPC防水地板地面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碳晶纤维板墙顶面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灯具</w:t>
            </w:r>
          </w:p>
          <w:p w14:paraId="2B840F3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开关插座 86盒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综合布线 强弱电、给排水、配电箱、空开器 国标管线</w:t>
            </w:r>
          </w:p>
        </w:tc>
        <w:tc>
          <w:tcPr>
            <w:tcW w:w="439" w:type="pct"/>
            <w:vMerge w:val="restart"/>
            <w:noWrap w:val="0"/>
            <w:vAlign w:val="center"/>
          </w:tcPr>
          <w:p w14:paraId="315B17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23FEBDD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AD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54852C5B">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3637004">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52302DCD">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764541AD">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5DCA9B7D">
            <w:pPr>
              <w:shd w:val="clear" w:color="auto" w:fill="auto"/>
              <w:jc w:val="right"/>
              <w:rPr>
                <w:rFonts w:hint="eastAsia" w:ascii="宋体" w:hAnsi="宋体" w:eastAsia="宋体" w:cs="宋体"/>
                <w:i w:val="0"/>
                <w:iCs w:val="0"/>
                <w:color w:val="auto"/>
                <w:sz w:val="21"/>
                <w:szCs w:val="21"/>
                <w:highlight w:val="none"/>
                <w:u w:val="none"/>
              </w:rPr>
            </w:pPr>
          </w:p>
        </w:tc>
      </w:tr>
      <w:tr w14:paraId="5CEF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restart"/>
            <w:noWrap w:val="0"/>
            <w:vAlign w:val="center"/>
          </w:tcPr>
          <w:p w14:paraId="5CB070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vMerge w:val="restart"/>
            <w:noWrap w:val="0"/>
            <w:vAlign w:val="center"/>
          </w:tcPr>
          <w:p w14:paraId="76E6E7F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8#建筑</w:t>
            </w:r>
          </w:p>
        </w:tc>
        <w:tc>
          <w:tcPr>
            <w:tcW w:w="2030" w:type="pct"/>
            <w:vMerge w:val="restart"/>
            <w:noWrap w:val="0"/>
            <w:vAlign w:val="center"/>
          </w:tcPr>
          <w:p w14:paraId="7E6A987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基本参数：产品由三套箱体组合而成，尺寸分别为4.8m*7.3m*3.8m、3.3m*5.8m*3.2m、3.3m*8m*3.2，产品投影占地面积为93.8㎡，室内面积为65㎡。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产品结构：整体采用整体热镀锌钢结构+保温集成板围护体系，由工厂集成生产，完成整体预制，通过现场吊装的方式，进行模块化组合，可多次吊装移位而不破坏主体结构。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隔墙板——三明治集成墙板，正反双面为水泥纤维复合板，中间为保温材料并预埋管线，机械强度高、重量轻、耐腐蚀、绝缘、隔热。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屋顶——采用铝镁锰金属屋面板搭扣工艺，高强耐腐、防风防水，基层板用卷材层做二次防水层，杜绝冷凝水及其他漏水隐患，预留排水坡度，设置了挡水条及排水槽，屋顶雨水统一做集中排水系统，并预埋卡件为后续夜景灯光亮化提供安装条件，防止安装设备的时候破坏屋面结构及防水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地面——采用双层水泥纤维复合板铺贴防滑瓷砖，通过特殊工艺即使长途运输震动也不会出现空鼓脱层。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(1)保温隔热： 墙体导热系数0.35W/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m·K，墙体内部为保温芯材，-50℃—50℃全应用场景。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(2)防风抗震：抗震系数为8级、抗台风等级为11级。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(3)雪量荷载：屋顶最大积雪厚度1米。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(4)防水抗渗、经久耐用、易清洁。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（5）给排水保温处理，给水管配置伴热带，确保低温环境水管不上冻。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主体精装修配置说明：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钢结构热镀锌钢管焊接缝防腐处理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100mm复合集成墙板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雅晶石外墙饰面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艺术格栅装饰板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铝合金仿木包梁构件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铝合金定制雕花斗拱中式仿木构件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铝镁锰屋面瓦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天沟排水系统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岩棉保温隔音填充层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轻钢龙骨基层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铝合金玻璃门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铝合金百叶通风窗（含精钢防蚊纱网）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防滑瓷砖地面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碳晶纤维板墙顶面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铝合金卫生间成品隔断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有无人厕位门锁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人造石高低面洗手台盆柜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灯具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开关插座 86盒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综合布线 强弱电、给排水、配电箱、空开器 国标管线</w:t>
            </w:r>
          </w:p>
        </w:tc>
        <w:tc>
          <w:tcPr>
            <w:tcW w:w="439" w:type="pct"/>
            <w:vMerge w:val="restart"/>
            <w:noWrap w:val="0"/>
            <w:vAlign w:val="center"/>
          </w:tcPr>
          <w:p w14:paraId="56E989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vMerge w:val="restart"/>
            <w:noWrap w:val="0"/>
            <w:vAlign w:val="center"/>
          </w:tcPr>
          <w:p w14:paraId="2963F01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4D5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681A0DE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63CAAD59">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55018677">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68EC9D69">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68C7CE05">
            <w:pPr>
              <w:shd w:val="clear" w:color="auto" w:fill="auto"/>
              <w:jc w:val="right"/>
              <w:rPr>
                <w:rFonts w:hint="eastAsia" w:ascii="宋体" w:hAnsi="宋体" w:eastAsia="宋体" w:cs="宋体"/>
                <w:i w:val="0"/>
                <w:iCs w:val="0"/>
                <w:color w:val="auto"/>
                <w:sz w:val="21"/>
                <w:szCs w:val="21"/>
                <w:highlight w:val="none"/>
                <w:u w:val="none"/>
              </w:rPr>
            </w:pPr>
          </w:p>
        </w:tc>
      </w:tr>
      <w:tr w14:paraId="23F1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7CCE1C06">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43C6CF46">
            <w:pPr>
              <w:shd w:val="clear" w:color="auto" w:fill="auto"/>
              <w:jc w:val="left"/>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363AC51A">
            <w:pPr>
              <w:shd w:val="clear" w:color="auto" w:fill="auto"/>
              <w:jc w:val="left"/>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26748F0D">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363B32B8">
            <w:pPr>
              <w:shd w:val="clear" w:color="auto" w:fill="auto"/>
              <w:jc w:val="right"/>
              <w:rPr>
                <w:rFonts w:hint="eastAsia" w:ascii="宋体" w:hAnsi="宋体" w:eastAsia="宋体" w:cs="宋体"/>
                <w:i w:val="0"/>
                <w:iCs w:val="0"/>
                <w:color w:val="auto"/>
                <w:sz w:val="21"/>
                <w:szCs w:val="21"/>
                <w:highlight w:val="none"/>
                <w:u w:val="none"/>
              </w:rPr>
            </w:pPr>
          </w:p>
        </w:tc>
      </w:tr>
      <w:tr w14:paraId="6C60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53D753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3F196E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9#建筑</w:t>
            </w:r>
          </w:p>
        </w:tc>
        <w:tc>
          <w:tcPr>
            <w:tcW w:w="2030" w:type="pct"/>
            <w:noWrap w:val="0"/>
            <w:vAlign w:val="center"/>
          </w:tcPr>
          <w:p w14:paraId="45A3F42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基本参数：产品尺寸6m*10m*5m，产品投影占地面积58㎡，架空层高度2米。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产品结构：整体采用整体热镀锌钢结构+透光集成板围护体系，由工厂集成生产，完成整体预制，通过现场吊装的方式进行拼装，也可多次吊装移位而不破坏主体结构。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隔墙板——双层透光集成墙板，重量轻、耐腐蚀、绝缘、隔热。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屋顶——采用电动伸缩式雨棚、防风防水。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地面——采用防滑镀锌铁板。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架空层——采用钢结构阵列立柱，预留钢架楼梯。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主体精装修配置说明：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钢结构热镀锌钢管焊接缝防腐处理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阳光板双层透光集成墙板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钢结构仿木纹肌理漆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防滑镀锌铁板地板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电动伸缩雨棚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钢结构楼梯</w:t>
            </w:r>
            <w:r>
              <w:rPr>
                <w:rFonts w:hint="eastAsia" w:ascii="宋体" w:hAnsi="宋体" w:eastAsia="宋体" w:cs="宋体"/>
                <w:i w:val="0"/>
                <w:iCs w:val="0"/>
                <w:color w:val="auto"/>
                <w:kern w:val="0"/>
                <w:sz w:val="21"/>
                <w:szCs w:val="21"/>
                <w:highlight w:val="none"/>
                <w:u w:val="none"/>
                <w:lang w:val="en-US" w:eastAsia="zh-CN" w:bidi="ar"/>
              </w:rPr>
              <w:br w:type="textWrapping"/>
            </w:r>
          </w:p>
        </w:tc>
        <w:tc>
          <w:tcPr>
            <w:tcW w:w="439" w:type="pct"/>
            <w:noWrap w:val="0"/>
            <w:vAlign w:val="center"/>
          </w:tcPr>
          <w:p w14:paraId="7F3C93C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0A552B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14:paraId="0E7DDF59">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15、广场运营设备</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756"/>
        <w:gridCol w:w="3887"/>
        <w:gridCol w:w="838"/>
        <w:gridCol w:w="1333"/>
      </w:tblGrid>
      <w:tr w14:paraId="1006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restart"/>
            <w:noWrap w:val="0"/>
            <w:vAlign w:val="center"/>
          </w:tcPr>
          <w:p w14:paraId="708178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502BCA5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2" w:type="pct"/>
            <w:vMerge w:val="restart"/>
            <w:noWrap w:val="0"/>
            <w:vAlign w:val="center"/>
          </w:tcPr>
          <w:p w14:paraId="58A6E4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8" w:type="pct"/>
            <w:vMerge w:val="restart"/>
            <w:noWrap w:val="0"/>
            <w:vAlign w:val="center"/>
          </w:tcPr>
          <w:p w14:paraId="54DCC2A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415E79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034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50439F91">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7C3AF1A">
            <w:pPr>
              <w:shd w:val="clear" w:color="auto" w:fill="auto"/>
              <w:jc w:val="center"/>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4A3D5D7E">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3C49DF73">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639C246E">
            <w:pPr>
              <w:shd w:val="clear" w:color="auto" w:fill="auto"/>
              <w:jc w:val="center"/>
              <w:rPr>
                <w:rFonts w:hint="eastAsia" w:ascii="宋体" w:hAnsi="宋体" w:eastAsia="宋体" w:cs="宋体"/>
                <w:i w:val="0"/>
                <w:iCs w:val="0"/>
                <w:color w:val="auto"/>
                <w:sz w:val="21"/>
                <w:szCs w:val="21"/>
                <w:highlight w:val="none"/>
                <w:u w:val="none"/>
              </w:rPr>
            </w:pPr>
          </w:p>
        </w:tc>
      </w:tr>
      <w:tr w14:paraId="4C0F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vMerge w:val="continue"/>
            <w:noWrap w:val="0"/>
            <w:vAlign w:val="center"/>
          </w:tcPr>
          <w:p w14:paraId="796D1C6C">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348C7358">
            <w:pPr>
              <w:shd w:val="clear" w:color="auto" w:fill="auto"/>
              <w:jc w:val="center"/>
              <w:rPr>
                <w:rFonts w:hint="eastAsia" w:ascii="宋体" w:hAnsi="宋体" w:eastAsia="宋体" w:cs="宋体"/>
                <w:i w:val="0"/>
                <w:iCs w:val="0"/>
                <w:color w:val="auto"/>
                <w:sz w:val="21"/>
                <w:szCs w:val="21"/>
                <w:highlight w:val="none"/>
                <w:u w:val="none"/>
              </w:rPr>
            </w:pPr>
          </w:p>
        </w:tc>
        <w:tc>
          <w:tcPr>
            <w:tcW w:w="2032" w:type="pct"/>
            <w:vMerge w:val="continue"/>
            <w:noWrap w:val="0"/>
            <w:vAlign w:val="center"/>
          </w:tcPr>
          <w:p w14:paraId="351B43B6">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325359D6">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23BDB423">
            <w:pPr>
              <w:shd w:val="clear" w:color="auto" w:fill="auto"/>
              <w:jc w:val="center"/>
              <w:rPr>
                <w:rFonts w:hint="eastAsia" w:ascii="宋体" w:hAnsi="宋体" w:eastAsia="宋体" w:cs="宋体"/>
                <w:i w:val="0"/>
                <w:iCs w:val="0"/>
                <w:color w:val="auto"/>
                <w:sz w:val="21"/>
                <w:szCs w:val="21"/>
                <w:highlight w:val="none"/>
                <w:u w:val="none"/>
              </w:rPr>
            </w:pPr>
          </w:p>
        </w:tc>
      </w:tr>
      <w:tr w14:paraId="6C1B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7EC390F">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1881E1D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导览导视</w:t>
            </w:r>
          </w:p>
        </w:tc>
        <w:tc>
          <w:tcPr>
            <w:tcW w:w="2032" w:type="pct"/>
            <w:noWrap w:val="0"/>
            <w:vAlign w:val="center"/>
          </w:tcPr>
          <w:p w14:paraId="7EB19E3B">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36F56F4B">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DE4AF0F">
            <w:pPr>
              <w:shd w:val="clear" w:color="auto" w:fill="auto"/>
              <w:jc w:val="right"/>
              <w:rPr>
                <w:rFonts w:hint="eastAsia" w:ascii="宋体" w:hAnsi="宋体" w:eastAsia="宋体" w:cs="宋体"/>
                <w:i w:val="0"/>
                <w:iCs w:val="0"/>
                <w:color w:val="auto"/>
                <w:sz w:val="21"/>
                <w:szCs w:val="21"/>
                <w:highlight w:val="none"/>
                <w:u w:val="none"/>
              </w:rPr>
            </w:pPr>
          </w:p>
        </w:tc>
      </w:tr>
      <w:tr w14:paraId="156F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F9359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041AF41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宣传大屏</w:t>
            </w:r>
          </w:p>
        </w:tc>
        <w:tc>
          <w:tcPr>
            <w:tcW w:w="2032" w:type="pct"/>
            <w:noWrap w:val="0"/>
            <w:vAlign w:val="center"/>
          </w:tcPr>
          <w:p w14:paraId="384B7035">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尺寸：5m*8m透明屏</w:t>
            </w:r>
          </w:p>
          <w:p w14:paraId="3349001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Pixel: </w:t>
            </w:r>
            <w:r>
              <w:rPr>
                <w:rFonts w:hint="eastAsia" w:ascii="宋体" w:hAnsi="宋体" w:eastAsia="宋体" w:cs="宋体"/>
                <w:color w:val="auto"/>
                <w:szCs w:val="21"/>
                <w:highlight w:val="none"/>
                <w:lang w:val="en-US" w:eastAsia="zh-CN"/>
              </w:rPr>
              <w:t>3.91-7.82</w:t>
            </w:r>
            <w:r>
              <w:rPr>
                <w:rFonts w:hint="eastAsia" w:ascii="宋体" w:hAnsi="宋体" w:eastAsia="宋体" w:cs="宋体"/>
                <w:color w:val="auto"/>
                <w:szCs w:val="21"/>
                <w:highlight w:val="none"/>
              </w:rPr>
              <w:t>mm</w:t>
            </w:r>
          </w:p>
          <w:p w14:paraId="1D14240A">
            <w:pPr>
              <w:spacing w:line="360" w:lineRule="exact"/>
              <w:rPr>
                <w:rFonts w:hint="eastAsia" w:ascii="宋体" w:hAnsi="宋体" w:eastAsia="宋体" w:cs="宋体"/>
                <w:color w:val="auto"/>
                <w:szCs w:val="21"/>
                <w:highlight w:val="none"/>
                <w:vertAlign w:val="superscript"/>
              </w:rPr>
            </w:pPr>
            <w:r>
              <w:rPr>
                <w:rFonts w:hint="eastAsia" w:ascii="宋体" w:hAnsi="宋体" w:eastAsia="宋体" w:cs="宋体"/>
                <w:color w:val="auto"/>
                <w:szCs w:val="21"/>
                <w:highlight w:val="none"/>
              </w:rPr>
              <w:t>物 理 密度：</w:t>
            </w:r>
            <w:r>
              <w:rPr>
                <w:rFonts w:hint="eastAsia" w:ascii="宋体" w:hAnsi="宋体" w:eastAsia="宋体" w:cs="宋体"/>
                <w:color w:val="auto"/>
                <w:szCs w:val="21"/>
                <w:highlight w:val="none"/>
                <w:lang w:val="en-US" w:eastAsia="zh-CN"/>
              </w:rPr>
              <w:t>32768</w:t>
            </w:r>
            <w:r>
              <w:rPr>
                <w:rFonts w:hint="eastAsia" w:ascii="宋体" w:hAnsi="宋体" w:eastAsia="宋体" w:cs="宋体"/>
                <w:color w:val="auto"/>
                <w:szCs w:val="21"/>
                <w:highlight w:val="none"/>
              </w:rPr>
              <w:t>点/m</w:t>
            </w:r>
            <w:r>
              <w:rPr>
                <w:rFonts w:hint="eastAsia" w:ascii="宋体" w:hAnsi="宋体" w:eastAsia="宋体" w:cs="宋体"/>
                <w:color w:val="auto"/>
                <w:szCs w:val="21"/>
                <w:highlight w:val="none"/>
                <w:vertAlign w:val="superscript"/>
              </w:rPr>
              <w:t xml:space="preserve">2  </w:t>
            </w:r>
          </w:p>
          <w:p w14:paraId="09F736A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发光点颜色：1R1G1B</w:t>
            </w:r>
          </w:p>
          <w:p w14:paraId="15CE8A8F">
            <w:pPr>
              <w:spacing w:line="360" w:lineRule="exact"/>
              <w:rPr>
                <w:rFonts w:hint="eastAsia" w:ascii="宋体" w:hAnsi="宋体" w:eastAsia="宋体" w:cs="宋体"/>
                <w:color w:val="auto"/>
                <w:szCs w:val="28"/>
                <w:highlight w:val="none"/>
              </w:rPr>
            </w:pPr>
            <w:r>
              <w:rPr>
                <w:rFonts w:hint="eastAsia" w:ascii="宋体" w:hAnsi="宋体" w:eastAsia="宋体" w:cs="宋体"/>
                <w:color w:val="auto"/>
                <w:szCs w:val="21"/>
                <w:highlight w:val="none"/>
              </w:rPr>
              <w:t>工 作 电压：</w:t>
            </w:r>
            <w:r>
              <w:rPr>
                <w:rFonts w:hint="eastAsia" w:ascii="宋体" w:hAnsi="宋体" w:eastAsia="宋体" w:cs="宋体"/>
                <w:color w:val="auto"/>
                <w:szCs w:val="28"/>
                <w:highlight w:val="none"/>
                <w:lang w:val="en-US" w:eastAsia="zh-CN"/>
              </w:rPr>
              <w:t>100-220V</w:t>
            </w:r>
          </w:p>
          <w:p w14:paraId="7E79F3F0">
            <w:pPr>
              <w:numPr>
                <w:ilvl w:val="0"/>
                <w:numId w:val="0"/>
              </w:numPr>
              <w:spacing w:line="360" w:lineRule="exact"/>
              <w:rPr>
                <w:rFonts w:hint="eastAsia" w:ascii="宋体" w:hAnsi="宋体" w:eastAsia="宋体" w:cs="宋体"/>
                <w:color w:val="auto"/>
                <w:szCs w:val="21"/>
                <w:highlight w:val="none"/>
                <w:vertAlign w:val="superscript"/>
              </w:rPr>
            </w:pPr>
            <w:r>
              <w:rPr>
                <w:rFonts w:hint="eastAsia" w:ascii="宋体" w:hAnsi="宋体" w:eastAsia="宋体" w:cs="宋体"/>
                <w:color w:val="auto"/>
                <w:szCs w:val="21"/>
                <w:highlight w:val="none"/>
              </w:rPr>
              <w:t>平 均 功耗：</w:t>
            </w:r>
            <w:r>
              <w:rPr>
                <w:rFonts w:hint="eastAsia" w:ascii="宋体" w:hAnsi="宋体" w:eastAsia="宋体" w:cs="宋体"/>
                <w:color w:val="auto"/>
                <w:szCs w:val="21"/>
                <w:highlight w:val="none"/>
                <w:lang w:val="en-US" w:eastAsia="zh-CN"/>
              </w:rPr>
              <w:t>240</w:t>
            </w:r>
            <w:r>
              <w:rPr>
                <w:rFonts w:hint="eastAsia" w:ascii="宋体" w:hAnsi="宋体" w:eastAsia="宋体" w:cs="宋体"/>
                <w:color w:val="auto"/>
                <w:szCs w:val="21"/>
                <w:highlight w:val="none"/>
              </w:rPr>
              <w:t>W/m</w:t>
            </w:r>
            <w:r>
              <w:rPr>
                <w:rFonts w:hint="eastAsia" w:ascii="宋体" w:hAnsi="宋体" w:eastAsia="宋体" w:cs="宋体"/>
                <w:color w:val="auto"/>
                <w:szCs w:val="21"/>
                <w:highlight w:val="none"/>
                <w:vertAlign w:val="superscript"/>
              </w:rPr>
              <w:t>2</w:t>
            </w:r>
          </w:p>
          <w:p w14:paraId="2EFE2D77">
            <w:pPr>
              <w:spacing w:line="360" w:lineRule="exact"/>
              <w:rPr>
                <w:rFonts w:hint="eastAsia" w:ascii="宋体" w:hAnsi="宋体" w:eastAsia="宋体" w:cs="宋体"/>
                <w:color w:val="auto"/>
                <w:szCs w:val="21"/>
                <w:highlight w:val="none"/>
                <w:vertAlign w:val="superscript"/>
              </w:rPr>
            </w:pPr>
            <w:r>
              <w:rPr>
                <w:rFonts w:hint="eastAsia" w:ascii="宋体" w:hAnsi="宋体" w:eastAsia="宋体" w:cs="宋体"/>
                <w:color w:val="auto"/>
                <w:szCs w:val="21"/>
                <w:highlight w:val="none"/>
              </w:rPr>
              <w:t>最 大 功耗：≤</w:t>
            </w:r>
            <w:r>
              <w:rPr>
                <w:rFonts w:hint="eastAsia" w:ascii="宋体" w:hAnsi="宋体" w:eastAsia="宋体" w:cs="宋体"/>
                <w:color w:val="auto"/>
                <w:szCs w:val="21"/>
                <w:highlight w:val="none"/>
                <w:lang w:val="en-US" w:eastAsia="zh-CN"/>
              </w:rPr>
              <w:t>80</w:t>
            </w:r>
            <w:r>
              <w:rPr>
                <w:rFonts w:hint="eastAsia" w:ascii="宋体" w:hAnsi="宋体" w:eastAsia="宋体" w:cs="宋体"/>
                <w:color w:val="auto"/>
                <w:szCs w:val="21"/>
                <w:highlight w:val="none"/>
              </w:rPr>
              <w:t>0W/m</w:t>
            </w:r>
            <w:r>
              <w:rPr>
                <w:rFonts w:hint="eastAsia" w:ascii="宋体" w:hAnsi="宋体" w:eastAsia="宋体" w:cs="宋体"/>
                <w:color w:val="auto"/>
                <w:szCs w:val="21"/>
                <w:highlight w:val="none"/>
                <w:vertAlign w:val="superscript"/>
              </w:rPr>
              <w:t>2</w:t>
            </w:r>
          </w:p>
          <w:p w14:paraId="43554876">
            <w:pPr>
              <w:spacing w:line="360" w:lineRule="exact"/>
              <w:rPr>
                <w:rFonts w:hint="eastAsia" w:ascii="宋体" w:hAnsi="宋体" w:eastAsia="宋体" w:cs="宋体"/>
                <w:color w:val="auto"/>
                <w:spacing w:val="-6"/>
                <w:szCs w:val="21"/>
                <w:highlight w:val="none"/>
              </w:rPr>
            </w:pPr>
            <w:r>
              <w:rPr>
                <w:rFonts w:hint="eastAsia" w:ascii="宋体" w:hAnsi="宋体" w:eastAsia="宋体" w:cs="宋体"/>
                <w:color w:val="auto"/>
                <w:highlight w:val="none"/>
                <w:lang w:val="en-US" w:eastAsia="zh-CN"/>
              </w:rPr>
              <w:t>保护技术：</w:t>
            </w:r>
            <w:r>
              <w:rPr>
                <w:rFonts w:hint="eastAsia" w:ascii="宋体" w:hAnsi="宋体" w:eastAsia="宋体" w:cs="宋体"/>
                <w:color w:val="auto"/>
                <w:spacing w:val="-6"/>
                <w:szCs w:val="21"/>
                <w:highlight w:val="none"/>
                <w:lang w:val="en-US" w:eastAsia="zh-CN"/>
              </w:rPr>
              <w:t>IP65防水</w:t>
            </w:r>
            <w:r>
              <w:rPr>
                <w:rFonts w:hint="eastAsia" w:ascii="宋体" w:hAnsi="宋体" w:eastAsia="宋体" w:cs="宋体"/>
                <w:color w:val="auto"/>
                <w:spacing w:val="-6"/>
                <w:szCs w:val="21"/>
                <w:highlight w:val="none"/>
              </w:rPr>
              <w:t>、防潮、防尘、防腐、防静电、同时具有过流、短路、过压、欠压保护功能。</w:t>
            </w:r>
          </w:p>
          <w:p w14:paraId="40D6AD9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驱 动 方式</w:t>
            </w:r>
            <w:r>
              <w:rPr>
                <w:rFonts w:hint="eastAsia" w:ascii="宋体" w:hAnsi="宋体" w:eastAsia="宋体" w:cs="宋体"/>
                <w:color w:val="auto"/>
                <w:szCs w:val="21"/>
                <w:highlight w:val="none"/>
                <w:lang w:val="en-US" w:eastAsia="zh-CN"/>
              </w:rPr>
              <w:t>:1/8扫</w:t>
            </w:r>
            <w:r>
              <w:rPr>
                <w:rFonts w:hint="eastAsia" w:ascii="宋体" w:hAnsi="宋体" w:eastAsia="宋体" w:cs="宋体"/>
                <w:color w:val="auto"/>
                <w:szCs w:val="21"/>
                <w:highlight w:val="none"/>
              </w:rPr>
              <w:t>，恒流驱动</w:t>
            </w:r>
          </w:p>
          <w:p w14:paraId="74DCB10D">
            <w:pPr>
              <w:numPr>
                <w:ilvl w:val="0"/>
                <w:numId w:val="0"/>
              </w:num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刷 新 频率：≥</w:t>
            </w:r>
            <w:r>
              <w:rPr>
                <w:rFonts w:hint="eastAsia" w:ascii="宋体" w:hAnsi="宋体" w:eastAsia="宋体" w:cs="宋体"/>
                <w:color w:val="auto"/>
                <w:szCs w:val="21"/>
                <w:highlight w:val="none"/>
                <w:lang w:val="en-US" w:eastAsia="zh-CN"/>
              </w:rPr>
              <w:t>1920</w:t>
            </w:r>
            <w:r>
              <w:rPr>
                <w:rFonts w:hint="eastAsia" w:ascii="宋体" w:hAnsi="宋体" w:eastAsia="宋体" w:cs="宋体"/>
                <w:color w:val="auto"/>
                <w:szCs w:val="21"/>
                <w:highlight w:val="none"/>
              </w:rPr>
              <w:t>HZ</w:t>
            </w:r>
          </w:p>
          <w:p w14:paraId="6C3B901F">
            <w:pPr>
              <w:numPr>
                <w:ilvl w:val="0"/>
                <w:numId w:val="0"/>
              </w:num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灰度 /颜色：红绿蓝各</w:t>
            </w:r>
            <w:r>
              <w:rPr>
                <w:rFonts w:hint="eastAsia" w:ascii="宋体" w:hAnsi="宋体" w:eastAsia="宋体" w:cs="宋体"/>
                <w:color w:val="auto"/>
                <w:szCs w:val="21"/>
                <w:highlight w:val="none"/>
                <w:lang w:val="en-US" w:eastAsia="zh-CN"/>
              </w:rPr>
              <w:t>65536</w:t>
            </w:r>
            <w:r>
              <w:rPr>
                <w:rFonts w:hint="eastAsia" w:ascii="宋体" w:hAnsi="宋体" w:eastAsia="宋体" w:cs="宋体"/>
                <w:color w:val="auto"/>
                <w:szCs w:val="21"/>
                <w:highlight w:val="none"/>
              </w:rPr>
              <w:t>级，可显示16.7M颜色</w:t>
            </w:r>
          </w:p>
          <w:p w14:paraId="3DBE0731">
            <w:pPr>
              <w:spacing w:line="360" w:lineRule="exact"/>
              <w:rPr>
                <w:rFonts w:hint="eastAsia" w:ascii="宋体" w:hAnsi="宋体" w:eastAsia="宋体" w:cs="宋体"/>
                <w:bCs/>
                <w:color w:val="auto"/>
                <w:szCs w:val="21"/>
                <w:highlight w:val="none"/>
                <w:vertAlign w:val="superscript"/>
              </w:rPr>
            </w:pPr>
            <w:r>
              <w:rPr>
                <w:rFonts w:hint="eastAsia" w:ascii="宋体" w:hAnsi="宋体" w:eastAsia="宋体" w:cs="宋体"/>
                <w:bCs/>
                <w:color w:val="auto"/>
                <w:szCs w:val="21"/>
                <w:highlight w:val="none"/>
              </w:rPr>
              <w:t>白平衡亮度：</w:t>
            </w:r>
            <w:r>
              <w:rPr>
                <w:rFonts w:hint="eastAsia" w:ascii="宋体" w:hAnsi="宋体" w:eastAsia="宋体" w:cs="宋体"/>
                <w:bCs/>
                <w:color w:val="auto"/>
                <w:szCs w:val="21"/>
                <w:highlight w:val="none"/>
                <w:lang w:val="en-US" w:eastAsia="zh-CN"/>
              </w:rPr>
              <w:t>4500</w:t>
            </w:r>
            <w:r>
              <w:rPr>
                <w:rFonts w:hint="eastAsia" w:ascii="宋体" w:hAnsi="宋体" w:eastAsia="宋体" w:cs="宋体"/>
                <w:bCs/>
                <w:color w:val="auto"/>
                <w:szCs w:val="21"/>
                <w:highlight w:val="none"/>
              </w:rPr>
              <w:t>cd/m</w:t>
            </w:r>
            <w:r>
              <w:rPr>
                <w:rFonts w:hint="eastAsia" w:ascii="宋体" w:hAnsi="宋体" w:eastAsia="宋体" w:cs="宋体"/>
                <w:bCs/>
                <w:color w:val="auto"/>
                <w:szCs w:val="21"/>
                <w:highlight w:val="none"/>
                <w:vertAlign w:val="superscript"/>
              </w:rPr>
              <w:t>2</w:t>
            </w:r>
          </w:p>
          <w:p w14:paraId="43376B5B">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亮度调节方式：软件调节100级可调</w:t>
            </w:r>
          </w:p>
          <w:p w14:paraId="075C7A2B">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 频 信号：PAL/NTSC</w:t>
            </w:r>
          </w:p>
          <w:p w14:paraId="4CC9D50D">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视频输入/输出方式：八路输入/八路输出（可选配件）</w:t>
            </w:r>
          </w:p>
          <w:p w14:paraId="10093604">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控制系统采用：PCTV非线性编辑卡＋DVI显卡＋全彩控制卡</w:t>
            </w:r>
          </w:p>
          <w:p w14:paraId="301314E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寿    命：10万小时</w:t>
            </w:r>
          </w:p>
          <w:p w14:paraId="60B63456">
            <w:pPr>
              <w:numPr>
                <w:ilvl w:val="0"/>
                <w:numId w:val="0"/>
              </w:numPr>
              <w:spacing w:line="360" w:lineRule="exact"/>
              <w:ind w:leftChars="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环 境 温度：存贮 -40℃ ～ +85℃，工作 -20℃ ～ +60℃</w:t>
            </w:r>
          </w:p>
        </w:tc>
        <w:tc>
          <w:tcPr>
            <w:tcW w:w="438" w:type="pct"/>
            <w:noWrap w:val="0"/>
            <w:vAlign w:val="center"/>
          </w:tcPr>
          <w:p w14:paraId="10D270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0B2CDE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r>
      <w:tr w14:paraId="0418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814127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2483B4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定制发光导视牌</w:t>
            </w:r>
          </w:p>
        </w:tc>
        <w:tc>
          <w:tcPr>
            <w:tcW w:w="2032" w:type="pct"/>
            <w:noWrap w:val="0"/>
            <w:vAlign w:val="center"/>
          </w:tcPr>
          <w:p w14:paraId="0E495A2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定制（材料亚克力、LED光源）</w:t>
            </w:r>
          </w:p>
        </w:tc>
        <w:tc>
          <w:tcPr>
            <w:tcW w:w="438" w:type="pct"/>
            <w:noWrap w:val="0"/>
            <w:vAlign w:val="center"/>
          </w:tcPr>
          <w:p w14:paraId="23AE3A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1DC41B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3327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92053C1">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3B46D15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配套设备</w:t>
            </w:r>
          </w:p>
        </w:tc>
        <w:tc>
          <w:tcPr>
            <w:tcW w:w="2032" w:type="pct"/>
            <w:noWrap w:val="0"/>
            <w:vAlign w:val="center"/>
          </w:tcPr>
          <w:p w14:paraId="7CE3334E">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6A24BD03">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465EC70">
            <w:pPr>
              <w:shd w:val="clear" w:color="auto" w:fill="auto"/>
              <w:jc w:val="right"/>
              <w:rPr>
                <w:rFonts w:hint="eastAsia" w:ascii="宋体" w:hAnsi="宋体" w:eastAsia="宋体" w:cs="宋体"/>
                <w:i w:val="0"/>
                <w:iCs w:val="0"/>
                <w:color w:val="auto"/>
                <w:sz w:val="21"/>
                <w:szCs w:val="21"/>
                <w:highlight w:val="none"/>
                <w:u w:val="none"/>
              </w:rPr>
            </w:pPr>
          </w:p>
        </w:tc>
      </w:tr>
      <w:tr w14:paraId="3E89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6BBAA2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68746E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咖啡机</w:t>
            </w:r>
          </w:p>
        </w:tc>
        <w:tc>
          <w:tcPr>
            <w:tcW w:w="2032" w:type="pct"/>
            <w:noWrap w:val="0"/>
            <w:vAlign w:val="center"/>
          </w:tcPr>
          <w:p w14:paraId="2480FFA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双头半自动，</w:t>
            </w:r>
          </w:p>
          <w:p w14:paraId="5219A56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额定电压：220V. 额定功率：≥5000W</w:t>
            </w:r>
          </w:p>
          <w:p w14:paraId="38ECEE2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支持蒸汽功能</w:t>
            </w:r>
          </w:p>
          <w:p w14:paraId="370AF20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双出水</w:t>
            </w:r>
          </w:p>
        </w:tc>
        <w:tc>
          <w:tcPr>
            <w:tcW w:w="438" w:type="pct"/>
            <w:noWrap w:val="0"/>
            <w:vAlign w:val="center"/>
          </w:tcPr>
          <w:p w14:paraId="078E87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23ED17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04D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ED7A4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390D47A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磨豆机</w:t>
            </w:r>
          </w:p>
        </w:tc>
        <w:tc>
          <w:tcPr>
            <w:tcW w:w="2032" w:type="pct"/>
            <w:noWrap w:val="0"/>
            <w:vAlign w:val="center"/>
          </w:tcPr>
          <w:p w14:paraId="28D24C22">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长27cmX宽230cmX高67cm</w:t>
            </w:r>
          </w:p>
          <w:p w14:paraId="05CBB5D1">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额定功率:650W</w:t>
            </w:r>
          </w:p>
          <w:p w14:paraId="083A4E22">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研磨档位：12档</w:t>
            </w:r>
          </w:p>
          <w:p w14:paraId="63E18612">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额定电压：220V</w:t>
            </w:r>
          </w:p>
          <w:p w14:paraId="70FDA3B3">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豆仓容量：1500g</w:t>
            </w:r>
          </w:p>
          <w:p w14:paraId="751EC372">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操控方式：触控式</w:t>
            </w:r>
          </w:p>
        </w:tc>
        <w:tc>
          <w:tcPr>
            <w:tcW w:w="438" w:type="pct"/>
            <w:noWrap w:val="0"/>
            <w:vAlign w:val="center"/>
          </w:tcPr>
          <w:p w14:paraId="1A60F99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0BD80A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82B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C06DF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5B3363B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冷藏柜</w:t>
            </w:r>
          </w:p>
        </w:tc>
        <w:tc>
          <w:tcPr>
            <w:tcW w:w="2032" w:type="pct"/>
            <w:noWrap w:val="0"/>
            <w:vAlign w:val="center"/>
          </w:tcPr>
          <w:p w14:paraId="5E0167F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尺寸：1.5mX0.8mX0.8m</w:t>
            </w:r>
          </w:p>
          <w:p w14:paraId="5800C50A">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制冷范围：0～10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16FD4A41">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额定电压：220v</w:t>
            </w:r>
          </w:p>
          <w:p w14:paraId="123E1F14">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功率：201-400w</w:t>
            </w:r>
          </w:p>
          <w:p w14:paraId="58709389">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能效等级：一级能效</w:t>
            </w:r>
          </w:p>
          <w:p w14:paraId="3926E61C">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制冷管材质：铜</w:t>
            </w:r>
          </w:p>
          <w:p w14:paraId="055B782D">
            <w:pPr>
              <w:keepNext w:val="0"/>
              <w:keepLines w:val="0"/>
              <w:widowControl/>
              <w:suppressLineNumbers w:val="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制冷方式：直冷</w:t>
            </w:r>
          </w:p>
        </w:tc>
        <w:tc>
          <w:tcPr>
            <w:tcW w:w="438" w:type="pct"/>
            <w:noWrap w:val="0"/>
            <w:vAlign w:val="center"/>
          </w:tcPr>
          <w:p w14:paraId="7E9A828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CDC48A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01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7F5A02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4F2CB2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制冰机</w:t>
            </w:r>
          </w:p>
        </w:tc>
        <w:tc>
          <w:tcPr>
            <w:tcW w:w="2032" w:type="pct"/>
            <w:noWrap w:val="0"/>
            <w:vAlign w:val="center"/>
          </w:tcPr>
          <w:p w14:paraId="16F8B33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功率：1000w</w:t>
            </w:r>
          </w:p>
          <w:p w14:paraId="62656F85">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定时功能：支持定时功能</w:t>
            </w:r>
          </w:p>
          <w:p w14:paraId="197CC6E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额定电压：220v</w:t>
            </w:r>
          </w:p>
          <w:p w14:paraId="562EA6E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进水方式：自来水</w:t>
            </w:r>
          </w:p>
          <w:p w14:paraId="3C29AE0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冷却方式：风冷</w:t>
            </w:r>
          </w:p>
          <w:p w14:paraId="539847F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机身材质：塑料</w:t>
            </w:r>
          </w:p>
        </w:tc>
        <w:tc>
          <w:tcPr>
            <w:tcW w:w="438" w:type="pct"/>
            <w:noWrap w:val="0"/>
            <w:vAlign w:val="center"/>
          </w:tcPr>
          <w:p w14:paraId="3C2C92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19CD48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837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D53A48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5D4E1C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定制吧台</w:t>
            </w:r>
          </w:p>
        </w:tc>
        <w:tc>
          <w:tcPr>
            <w:tcW w:w="2032" w:type="pct"/>
            <w:noWrap w:val="0"/>
            <w:vAlign w:val="center"/>
          </w:tcPr>
          <w:p w14:paraId="719D9AE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尺寸：80cm宽150cm长X90cm高</w:t>
            </w:r>
          </w:p>
          <w:p w14:paraId="43315FC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材质：实木、玻璃</w:t>
            </w:r>
          </w:p>
        </w:tc>
        <w:tc>
          <w:tcPr>
            <w:tcW w:w="438" w:type="pct"/>
            <w:noWrap w:val="0"/>
            <w:vAlign w:val="center"/>
          </w:tcPr>
          <w:p w14:paraId="46A7EF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38C08A2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7E0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11831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0F8758D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小型篝火炉</w:t>
            </w:r>
          </w:p>
        </w:tc>
        <w:tc>
          <w:tcPr>
            <w:tcW w:w="2032" w:type="pct"/>
            <w:noWrap w:val="0"/>
            <w:vAlign w:val="center"/>
          </w:tcPr>
          <w:p w14:paraId="6D8C118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大号冷轧钢星月篝火盆400cmX30cm</w:t>
            </w:r>
          </w:p>
          <w:p w14:paraId="0686D57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材质：铁</w:t>
            </w:r>
          </w:p>
        </w:tc>
        <w:tc>
          <w:tcPr>
            <w:tcW w:w="438" w:type="pct"/>
            <w:noWrap w:val="0"/>
            <w:vAlign w:val="center"/>
          </w:tcPr>
          <w:p w14:paraId="37F32B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234748B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4D1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C1F1D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0ECC844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冰淇凌机</w:t>
            </w:r>
          </w:p>
        </w:tc>
        <w:tc>
          <w:tcPr>
            <w:tcW w:w="2032" w:type="pct"/>
            <w:noWrap w:val="0"/>
            <w:vAlign w:val="center"/>
          </w:tcPr>
          <w:p w14:paraId="000FA7D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类型：三头软冰淇淋机</w:t>
            </w:r>
          </w:p>
          <w:p w14:paraId="190948B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额定电压：380v</w:t>
            </w:r>
          </w:p>
          <w:p w14:paraId="0A20BA4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机身材质：不锈钢</w:t>
            </w:r>
          </w:p>
          <w:p w14:paraId="13155159">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功率：≥3000w</w:t>
            </w:r>
          </w:p>
        </w:tc>
        <w:tc>
          <w:tcPr>
            <w:tcW w:w="438" w:type="pct"/>
            <w:noWrap w:val="0"/>
            <w:vAlign w:val="center"/>
          </w:tcPr>
          <w:p w14:paraId="2B3A16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CA18E9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AB7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ADDFB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6D920A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鲜榨果汁机</w:t>
            </w:r>
          </w:p>
        </w:tc>
        <w:tc>
          <w:tcPr>
            <w:tcW w:w="2032" w:type="pct"/>
            <w:noWrap w:val="0"/>
            <w:vAlign w:val="center"/>
          </w:tcPr>
          <w:p w14:paraId="219890F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主容量：1000ml </w:t>
            </w:r>
          </w:p>
          <w:p w14:paraId="130266D5">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电压：220v </w:t>
            </w:r>
          </w:p>
          <w:p w14:paraId="351CBC58">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产品净重：≥9.8kg </w:t>
            </w:r>
          </w:p>
          <w:p w14:paraId="2BE8F62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品类：原汁机</w:t>
            </w:r>
          </w:p>
          <w:p w14:paraId="3424E30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配件：滤网 </w:t>
            </w:r>
          </w:p>
          <w:p w14:paraId="1464990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功率：150w </w:t>
            </w:r>
          </w:p>
          <w:p w14:paraId="0277FB2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电源：插电式</w:t>
            </w:r>
          </w:p>
        </w:tc>
        <w:tc>
          <w:tcPr>
            <w:tcW w:w="438" w:type="pct"/>
            <w:noWrap w:val="0"/>
            <w:vAlign w:val="center"/>
          </w:tcPr>
          <w:p w14:paraId="12CCB0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53BBB6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DF8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039B4A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211B5E1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商用烤肠机</w:t>
            </w:r>
          </w:p>
        </w:tc>
        <w:tc>
          <w:tcPr>
            <w:tcW w:w="2032" w:type="pct"/>
            <w:noWrap w:val="0"/>
            <w:vAlign w:val="center"/>
          </w:tcPr>
          <w:p w14:paraId="0DBCB188">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20管 </w:t>
            </w:r>
          </w:p>
          <w:p w14:paraId="3096F459">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尺寸:0.57mX0.44mX0.67m</w:t>
            </w:r>
          </w:p>
          <w:p w14:paraId="04820E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产品功率:3.0kw</w:t>
            </w:r>
          </w:p>
        </w:tc>
        <w:tc>
          <w:tcPr>
            <w:tcW w:w="438" w:type="pct"/>
            <w:noWrap w:val="0"/>
            <w:vAlign w:val="center"/>
          </w:tcPr>
          <w:p w14:paraId="29A576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47FCA2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7CE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680B6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5B3C05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爆米花机</w:t>
            </w:r>
          </w:p>
        </w:tc>
        <w:tc>
          <w:tcPr>
            <w:tcW w:w="2032" w:type="pct"/>
            <w:noWrap w:val="0"/>
            <w:vAlign w:val="center"/>
          </w:tcPr>
          <w:p w14:paraId="4D94A4A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不锈钢机身，钢化玻璃、尺寸0.5,X0.36mX0.67m,功率1.25kw</w:t>
            </w:r>
          </w:p>
        </w:tc>
        <w:tc>
          <w:tcPr>
            <w:tcW w:w="438" w:type="pct"/>
            <w:noWrap w:val="0"/>
            <w:vAlign w:val="center"/>
          </w:tcPr>
          <w:p w14:paraId="57A6810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CC0AC9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3F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A2DCF1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noWrap w:val="0"/>
            <w:vAlign w:val="center"/>
          </w:tcPr>
          <w:p w14:paraId="2B5B52F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微波炉</w:t>
            </w:r>
          </w:p>
        </w:tc>
        <w:tc>
          <w:tcPr>
            <w:tcW w:w="2032" w:type="pct"/>
            <w:noWrap w:val="0"/>
            <w:vAlign w:val="center"/>
          </w:tcPr>
          <w:p w14:paraId="75469858">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30L 产品功率1.8kw </w:t>
            </w:r>
          </w:p>
          <w:p w14:paraId="7DE776B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尺寸:0.57mX0.4mX0.49m</w:t>
            </w:r>
          </w:p>
          <w:p w14:paraId="2F688E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微波输出功率:2100w</w:t>
            </w:r>
          </w:p>
        </w:tc>
        <w:tc>
          <w:tcPr>
            <w:tcW w:w="438" w:type="pct"/>
            <w:noWrap w:val="0"/>
            <w:vAlign w:val="center"/>
          </w:tcPr>
          <w:p w14:paraId="0A7B67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74711D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C45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4B9AF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noWrap w:val="0"/>
            <w:vAlign w:val="center"/>
          </w:tcPr>
          <w:p w14:paraId="2A8B813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电烤箱</w:t>
            </w:r>
          </w:p>
        </w:tc>
        <w:tc>
          <w:tcPr>
            <w:tcW w:w="2032" w:type="pct"/>
            <w:noWrap w:val="0"/>
            <w:vAlign w:val="center"/>
          </w:tcPr>
          <w:p w14:paraId="7B91A3B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外形尺寸：</w:t>
            </w:r>
            <w:r>
              <w:rPr>
                <w:rFonts w:hint="eastAsia" w:ascii="宋体" w:hAnsi="宋体" w:eastAsia="宋体" w:cs="宋体"/>
                <w:i w:val="0"/>
                <w:iCs w:val="0"/>
                <w:color w:val="auto"/>
                <w:kern w:val="0"/>
                <w:sz w:val="21"/>
                <w:szCs w:val="21"/>
                <w:highlight w:val="none"/>
                <w:u w:val="none"/>
                <w:lang w:val="en-US" w:eastAsia="zh-CN" w:bidi="ar"/>
              </w:rPr>
              <w:t>45.5cmX59.4cmX54.8cm</w:t>
            </w:r>
          </w:p>
          <w:p w14:paraId="6340289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可用容积：</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38L</w:t>
            </w:r>
          </w:p>
          <w:p w14:paraId="6893B8F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温度范围：30-100摄氏度</w:t>
            </w:r>
          </w:p>
          <w:p w14:paraId="65163B9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进水方式：可拆卸水箱</w:t>
            </w:r>
          </w:p>
          <w:p w14:paraId="25A5995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外形尺寸：</w:t>
            </w:r>
            <w:r>
              <w:rPr>
                <w:rFonts w:hint="eastAsia" w:ascii="宋体" w:hAnsi="宋体" w:eastAsia="宋体" w:cs="宋体"/>
                <w:i w:val="0"/>
                <w:iCs w:val="0"/>
                <w:color w:val="auto"/>
                <w:kern w:val="0"/>
                <w:sz w:val="21"/>
                <w:szCs w:val="21"/>
                <w:highlight w:val="none"/>
                <w:u w:val="none"/>
                <w:lang w:val="en-US" w:eastAsia="zh-CN" w:bidi="ar"/>
              </w:rPr>
              <w:t>45.5cmX59.4cmX54.8cm</w:t>
            </w:r>
          </w:p>
          <w:p w14:paraId="22D44A1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额定输入功率：1600w</w:t>
            </w:r>
          </w:p>
          <w:p w14:paraId="5B60301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额定电流：10A</w:t>
            </w:r>
          </w:p>
          <w:p w14:paraId="0877D5B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额定电压：220v</w:t>
            </w:r>
          </w:p>
        </w:tc>
        <w:tc>
          <w:tcPr>
            <w:tcW w:w="438" w:type="pct"/>
            <w:noWrap w:val="0"/>
            <w:vAlign w:val="center"/>
          </w:tcPr>
          <w:p w14:paraId="4CC9B2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23056B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42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AC35D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1" w:type="pct"/>
            <w:noWrap w:val="0"/>
            <w:vAlign w:val="center"/>
          </w:tcPr>
          <w:p w14:paraId="0E1138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冷冻柜</w:t>
            </w:r>
          </w:p>
        </w:tc>
        <w:tc>
          <w:tcPr>
            <w:tcW w:w="2032" w:type="pct"/>
            <w:noWrap w:val="0"/>
            <w:vAlign w:val="center"/>
          </w:tcPr>
          <w:p w14:paraId="6110C27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尺寸：1.5mX0.8mX0.8m</w:t>
            </w:r>
          </w:p>
          <w:p w14:paraId="6A795798">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制冷范围：0～10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5FE33B34">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额定电压：220v</w:t>
            </w:r>
          </w:p>
          <w:p w14:paraId="76A6C164">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功率：201-400w</w:t>
            </w:r>
          </w:p>
          <w:p w14:paraId="7DB2BBE4">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能效等级：一级能效</w:t>
            </w:r>
          </w:p>
          <w:p w14:paraId="55F45BF5">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制冷管材质：铜</w:t>
            </w:r>
          </w:p>
          <w:p w14:paraId="1E91A64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制冷方式：直冷</w:t>
            </w:r>
          </w:p>
        </w:tc>
        <w:tc>
          <w:tcPr>
            <w:tcW w:w="438" w:type="pct"/>
            <w:noWrap w:val="0"/>
            <w:vAlign w:val="center"/>
          </w:tcPr>
          <w:p w14:paraId="4EB3C3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A7741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867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F5D466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1" w:type="pct"/>
            <w:noWrap w:val="0"/>
            <w:vAlign w:val="center"/>
          </w:tcPr>
          <w:p w14:paraId="42C77FA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冷藏柜</w:t>
            </w:r>
          </w:p>
        </w:tc>
        <w:tc>
          <w:tcPr>
            <w:tcW w:w="2032" w:type="pct"/>
            <w:noWrap w:val="0"/>
            <w:vAlign w:val="center"/>
          </w:tcPr>
          <w:p w14:paraId="71844EB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尺寸：1.5mX0.8mX0.8m</w:t>
            </w:r>
          </w:p>
          <w:p w14:paraId="7E934F25">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制冷范围：0～10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60E224A5">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额定电压：220v</w:t>
            </w:r>
          </w:p>
          <w:p w14:paraId="0472FADC">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功率：201-400w</w:t>
            </w:r>
          </w:p>
          <w:p w14:paraId="5EBFE776">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能效等级：一级能效</w:t>
            </w:r>
          </w:p>
          <w:p w14:paraId="1104123D">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制冷管材质：铜</w:t>
            </w:r>
          </w:p>
          <w:p w14:paraId="6F73C8B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制冷方式：直冷</w:t>
            </w:r>
          </w:p>
        </w:tc>
        <w:tc>
          <w:tcPr>
            <w:tcW w:w="438" w:type="pct"/>
            <w:noWrap w:val="0"/>
            <w:vAlign w:val="center"/>
          </w:tcPr>
          <w:p w14:paraId="1EACEA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214EEA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214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84EB4C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41" w:type="pct"/>
            <w:noWrap w:val="0"/>
            <w:vAlign w:val="center"/>
          </w:tcPr>
          <w:p w14:paraId="6BBAA6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定制吧台</w:t>
            </w:r>
          </w:p>
        </w:tc>
        <w:tc>
          <w:tcPr>
            <w:tcW w:w="2032" w:type="pct"/>
            <w:noWrap w:val="0"/>
            <w:vAlign w:val="center"/>
          </w:tcPr>
          <w:p w14:paraId="0F946D8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尺寸：80cm宽150cm长X90cm高</w:t>
            </w:r>
          </w:p>
          <w:p w14:paraId="12D95F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材质：实木、玻璃</w:t>
            </w:r>
          </w:p>
        </w:tc>
        <w:tc>
          <w:tcPr>
            <w:tcW w:w="438" w:type="pct"/>
            <w:noWrap w:val="0"/>
            <w:vAlign w:val="center"/>
          </w:tcPr>
          <w:p w14:paraId="16E21A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60DEE2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ED8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0D9E77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41" w:type="pct"/>
            <w:noWrap w:val="0"/>
            <w:vAlign w:val="center"/>
          </w:tcPr>
          <w:p w14:paraId="1B94BAD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电烤箱</w:t>
            </w:r>
          </w:p>
        </w:tc>
        <w:tc>
          <w:tcPr>
            <w:tcW w:w="2032" w:type="pct"/>
            <w:noWrap w:val="0"/>
            <w:vAlign w:val="center"/>
          </w:tcPr>
          <w:p w14:paraId="1E3DB3C8">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外形尺寸：</w:t>
            </w:r>
            <w:r>
              <w:rPr>
                <w:rFonts w:hint="eastAsia" w:ascii="宋体" w:hAnsi="宋体" w:eastAsia="宋体" w:cs="宋体"/>
                <w:i w:val="0"/>
                <w:iCs w:val="0"/>
                <w:color w:val="auto"/>
                <w:kern w:val="0"/>
                <w:sz w:val="21"/>
                <w:szCs w:val="21"/>
                <w:highlight w:val="none"/>
                <w:u w:val="none"/>
                <w:lang w:val="en-US" w:eastAsia="zh-CN" w:bidi="ar"/>
              </w:rPr>
              <w:t>45.5cmX59.4cmX54.8cm</w:t>
            </w:r>
          </w:p>
          <w:p w14:paraId="5287FC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可用容积：</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38L</w:t>
            </w:r>
          </w:p>
          <w:p w14:paraId="4DCF6A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温度范围：30-100摄氏度</w:t>
            </w:r>
          </w:p>
          <w:p w14:paraId="1EB8B3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进水方式：可拆卸水箱</w:t>
            </w:r>
          </w:p>
          <w:p w14:paraId="1613D92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外形尺寸：</w:t>
            </w:r>
            <w:r>
              <w:rPr>
                <w:rFonts w:hint="eastAsia" w:ascii="宋体" w:hAnsi="宋体" w:eastAsia="宋体" w:cs="宋体"/>
                <w:i w:val="0"/>
                <w:iCs w:val="0"/>
                <w:color w:val="auto"/>
                <w:kern w:val="0"/>
                <w:sz w:val="21"/>
                <w:szCs w:val="21"/>
                <w:highlight w:val="none"/>
                <w:u w:val="none"/>
                <w:lang w:val="en-US" w:eastAsia="zh-CN" w:bidi="ar"/>
              </w:rPr>
              <w:t>45.5cmX59.4cmX54.8cm</w:t>
            </w:r>
          </w:p>
          <w:p w14:paraId="3205243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额定输入功率：1600w</w:t>
            </w:r>
          </w:p>
          <w:p w14:paraId="148A2F0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额定电流：10A</w:t>
            </w:r>
          </w:p>
          <w:p w14:paraId="76CCCDD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额定电压：220v</w:t>
            </w:r>
          </w:p>
        </w:tc>
        <w:tc>
          <w:tcPr>
            <w:tcW w:w="438" w:type="pct"/>
            <w:noWrap w:val="0"/>
            <w:vAlign w:val="center"/>
          </w:tcPr>
          <w:p w14:paraId="3FA070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CB2959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ED0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220E9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41" w:type="pct"/>
            <w:noWrap w:val="0"/>
            <w:vAlign w:val="center"/>
          </w:tcPr>
          <w:p w14:paraId="6A9273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中岛展示架</w:t>
            </w:r>
          </w:p>
        </w:tc>
        <w:tc>
          <w:tcPr>
            <w:tcW w:w="2032" w:type="pct"/>
            <w:noWrap w:val="0"/>
            <w:vAlign w:val="center"/>
          </w:tcPr>
          <w:p w14:paraId="6D4A97B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外形尺寸：1.5mX1.2m </w:t>
            </w:r>
          </w:p>
          <w:p w14:paraId="1905F73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材质：实木， 带玻璃罩，内涵灯光条</w:t>
            </w:r>
          </w:p>
        </w:tc>
        <w:tc>
          <w:tcPr>
            <w:tcW w:w="438" w:type="pct"/>
            <w:noWrap w:val="0"/>
            <w:vAlign w:val="center"/>
          </w:tcPr>
          <w:p w14:paraId="408513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6B193B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A5E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2BAE8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41" w:type="pct"/>
            <w:noWrap w:val="0"/>
            <w:vAlign w:val="center"/>
          </w:tcPr>
          <w:p w14:paraId="32AAE8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冷冻柜</w:t>
            </w:r>
          </w:p>
        </w:tc>
        <w:tc>
          <w:tcPr>
            <w:tcW w:w="2032" w:type="pct"/>
            <w:noWrap w:val="0"/>
            <w:vAlign w:val="center"/>
          </w:tcPr>
          <w:p w14:paraId="62FF53F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尺寸：1.5mX0.8mX0.8m</w:t>
            </w:r>
          </w:p>
          <w:p w14:paraId="4012A9BB">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制冷范围：0～10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75312E95">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额定电压：220v</w:t>
            </w:r>
          </w:p>
          <w:p w14:paraId="14FE8423">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功率：201-400w</w:t>
            </w:r>
          </w:p>
          <w:p w14:paraId="321AF16A">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能效等级：一级能效</w:t>
            </w:r>
          </w:p>
          <w:p w14:paraId="5C9EF752">
            <w:pPr>
              <w:keepNext w:val="0"/>
              <w:keepLines w:val="0"/>
              <w:widowControl/>
              <w:suppressLineNumbers w:val="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制冷管材质：铜</w:t>
            </w:r>
          </w:p>
          <w:p w14:paraId="0F5C7BF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制冷方式：直冷</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438" w:type="pct"/>
            <w:noWrap w:val="0"/>
            <w:vAlign w:val="center"/>
          </w:tcPr>
          <w:p w14:paraId="55458AE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1BE812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351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A548D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41" w:type="pct"/>
            <w:noWrap w:val="0"/>
            <w:vAlign w:val="center"/>
          </w:tcPr>
          <w:p w14:paraId="2522E42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网红移动餐车定制</w:t>
            </w:r>
          </w:p>
        </w:tc>
        <w:tc>
          <w:tcPr>
            <w:tcW w:w="2032" w:type="pct"/>
            <w:noWrap w:val="0"/>
            <w:vAlign w:val="center"/>
          </w:tcPr>
          <w:p w14:paraId="503E85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制作工艺：镜面不锈钢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动力：无动力万向轮*6 个+4 个大轮装饰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线路：国标 6 平方铜线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车顶方管：4*8 镀锌管多横梁焊接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车身板材：镀锌板 2mm 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车体玻璃：3c 标准钢化玻璃5mm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底板厚度：2MM 防滑花纹钢板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车内墙板精装：双层钣金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漏电保护器：1 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五孔插排：8 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配电箱：1 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电动推杆：2 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空调插座：16A 插座一套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上下水口：预留好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不锈钢操作平台：一套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卡布灯箱：翻板下方加营业窗口上方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车身海报：赠送设计并粘贴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外接电源口：220V 电接入口</w:t>
            </w:r>
          </w:p>
        </w:tc>
        <w:tc>
          <w:tcPr>
            <w:tcW w:w="438" w:type="pct"/>
            <w:noWrap w:val="0"/>
            <w:vAlign w:val="center"/>
          </w:tcPr>
          <w:p w14:paraId="10F7A92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697" w:type="pct"/>
            <w:noWrap w:val="0"/>
            <w:vAlign w:val="center"/>
          </w:tcPr>
          <w:p w14:paraId="58DA477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945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74C38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41" w:type="pct"/>
            <w:noWrap w:val="0"/>
            <w:vAlign w:val="center"/>
          </w:tcPr>
          <w:p w14:paraId="274F13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w:t>
            </w:r>
          </w:p>
        </w:tc>
        <w:tc>
          <w:tcPr>
            <w:tcW w:w="2032" w:type="pct"/>
            <w:noWrap w:val="0"/>
            <w:vAlign w:val="center"/>
          </w:tcPr>
          <w:p w14:paraId="14A056E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2匹挂机</w:t>
            </w:r>
          </w:p>
          <w:p w14:paraId="4E45D26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制冷功率：≥1220w</w:t>
            </w:r>
          </w:p>
          <w:p w14:paraId="4CE1221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制冷量：4600w</w:t>
            </w:r>
          </w:p>
          <w:p w14:paraId="28D2FC4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制热功率：≥1690w</w:t>
            </w:r>
          </w:p>
          <w:p w14:paraId="17DD3A1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制热量：6300w</w:t>
            </w:r>
          </w:p>
          <w:p w14:paraId="754D096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电压/频率：220w/50hz</w:t>
            </w:r>
          </w:p>
          <w:p w14:paraId="76AE5295">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内机净重：12kg</w:t>
            </w:r>
          </w:p>
          <w:p w14:paraId="378234E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外机净重：30kg</w:t>
            </w:r>
          </w:p>
          <w:p w14:paraId="6B337DC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能效等级：一级能效</w:t>
            </w:r>
          </w:p>
          <w:p w14:paraId="5E5262F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变频</w:t>
            </w:r>
          </w:p>
          <w:p w14:paraId="64DBD93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操控方式：遥控/app操控</w:t>
            </w:r>
          </w:p>
        </w:tc>
        <w:tc>
          <w:tcPr>
            <w:tcW w:w="438" w:type="pct"/>
            <w:noWrap w:val="0"/>
            <w:vAlign w:val="center"/>
          </w:tcPr>
          <w:p w14:paraId="05BD9C2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E1785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4AB0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1C3268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41" w:type="pct"/>
            <w:noWrap w:val="0"/>
            <w:vAlign w:val="center"/>
          </w:tcPr>
          <w:p w14:paraId="73328BE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风扇</w:t>
            </w:r>
          </w:p>
        </w:tc>
        <w:tc>
          <w:tcPr>
            <w:tcW w:w="2032" w:type="pct"/>
            <w:noWrap w:val="0"/>
            <w:vAlign w:val="center"/>
          </w:tcPr>
          <w:p w14:paraId="4F27A81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叶片：7叶</w:t>
            </w:r>
          </w:p>
          <w:p w14:paraId="576FF89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ccc强制性认证：是</w:t>
            </w:r>
          </w:p>
          <w:p w14:paraId="5315ADC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电机类型：交流电机</w:t>
            </w:r>
          </w:p>
          <w:p w14:paraId="668B946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摇头方式：左右自动+上下手动</w:t>
            </w:r>
          </w:p>
          <w:p w14:paraId="3E11A84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扇叶直径：35cm</w:t>
            </w:r>
          </w:p>
          <w:p w14:paraId="3257DE0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额定功率：50w</w:t>
            </w:r>
          </w:p>
          <w:p w14:paraId="7600BD2A">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产品尺寸：</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长35cm 宽34.2cm 高113cm</w:t>
            </w:r>
          </w:p>
          <w:p w14:paraId="66CA80AB">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控制方式：遥控控制</w:t>
            </w:r>
          </w:p>
          <w:p w14:paraId="3D2AC6E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变频/定频：定频</w:t>
            </w:r>
          </w:p>
          <w:p w14:paraId="0C272EB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能效等级：三级能效</w:t>
            </w:r>
          </w:p>
        </w:tc>
        <w:tc>
          <w:tcPr>
            <w:tcW w:w="438" w:type="pct"/>
            <w:noWrap w:val="0"/>
            <w:vAlign w:val="center"/>
          </w:tcPr>
          <w:p w14:paraId="6066B0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22EFEE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8DD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22E26B4">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64B3132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视频设备</w:t>
            </w:r>
          </w:p>
        </w:tc>
        <w:tc>
          <w:tcPr>
            <w:tcW w:w="2032" w:type="pct"/>
            <w:noWrap w:val="0"/>
            <w:vAlign w:val="center"/>
          </w:tcPr>
          <w:p w14:paraId="24C9CF50">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2D17B72E">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E93D075">
            <w:pPr>
              <w:shd w:val="clear" w:color="auto" w:fill="auto"/>
              <w:jc w:val="right"/>
              <w:rPr>
                <w:rFonts w:hint="eastAsia" w:ascii="宋体" w:hAnsi="宋体" w:eastAsia="宋体" w:cs="宋体"/>
                <w:i w:val="0"/>
                <w:iCs w:val="0"/>
                <w:color w:val="auto"/>
                <w:sz w:val="21"/>
                <w:szCs w:val="21"/>
                <w:highlight w:val="none"/>
                <w:u w:val="none"/>
              </w:rPr>
            </w:pPr>
          </w:p>
        </w:tc>
      </w:tr>
      <w:tr w14:paraId="457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CB184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41" w:type="pct"/>
            <w:noWrap w:val="0"/>
            <w:vAlign w:val="center"/>
          </w:tcPr>
          <w:p w14:paraId="7A161A9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激光投影仪</w:t>
            </w:r>
          </w:p>
        </w:tc>
        <w:tc>
          <w:tcPr>
            <w:tcW w:w="2032" w:type="pct"/>
            <w:noWrap w:val="0"/>
            <w:vAlign w:val="center"/>
          </w:tcPr>
          <w:p w14:paraId="4B1E8A2B">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梯形校正：四向校正</w:t>
            </w:r>
          </w:p>
          <w:p w14:paraId="0295CBFF">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ISO亮度：5500lm</w:t>
            </w:r>
          </w:p>
          <w:p w14:paraId="6D34EAF7">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光学变焦：不支持光学变焦</w:t>
            </w:r>
          </w:p>
          <w:p w14:paraId="58A47250">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ANSI亮度：5500lm</w:t>
            </w:r>
          </w:p>
          <w:p w14:paraId="106FCFA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对焦方式：手动</w:t>
            </w:r>
          </w:p>
          <w:p w14:paraId="6907314E">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显示比例：16:10</w:t>
            </w:r>
          </w:p>
          <w:p w14:paraId="74DFB04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最大兼容分辨率：1920*1200dpi</w:t>
            </w:r>
          </w:p>
          <w:p w14:paraId="4E600D9E">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对比度：15000：1</w:t>
            </w:r>
          </w:p>
          <w:p w14:paraId="05C6D172">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投射比：1.38-2.28</w:t>
            </w:r>
          </w:p>
          <w:p w14:paraId="66265548">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镜头材质：全树脂</w:t>
            </w:r>
          </w:p>
          <w:p w14:paraId="3B8CB8B2">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语音遥控：不支持语音功能</w:t>
            </w:r>
          </w:p>
          <w:p w14:paraId="79166E0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噪音(dB)：29</w:t>
            </w:r>
          </w:p>
          <w:p w14:paraId="762792AA">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产品尺寸：长377mm 宽291mm 高110mm</w:t>
            </w:r>
          </w:p>
          <w:p w14:paraId="0DE0B057">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Type-C接口：无</w:t>
            </w:r>
          </w:p>
          <w:p w14:paraId="4343C6D5">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USB接口：USB-A*1 USB-B*1</w:t>
            </w:r>
          </w:p>
          <w:p w14:paraId="2B244E94">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无线同屏：支持无线</w:t>
            </w:r>
          </w:p>
          <w:p w14:paraId="2E7BD7D6">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音频输入：2RCA*1 迷你立体声*2</w:t>
            </w:r>
          </w:p>
          <w:p w14:paraId="1944FA07">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网络接口：无网口</w:t>
            </w:r>
          </w:p>
          <w:p w14:paraId="7C07316B">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音频输出：迷你立体声*1</w:t>
            </w:r>
          </w:p>
          <w:p w14:paraId="246DBDBC">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IoT智能生态产品：否</w:t>
            </w:r>
          </w:p>
          <w:p w14:paraId="6742F51A">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投影光源：灯泡</w:t>
            </w:r>
          </w:p>
          <w:p w14:paraId="37BCCF27">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建议尺寸范围：30-180</w:t>
            </w:r>
          </w:p>
          <w:p w14:paraId="1ABEAFA1">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安装方式：桌上正投 吊装正投 吊装背投 桌上背投</w:t>
            </w:r>
          </w:p>
          <w:p w14:paraId="4B9BE3D3">
            <w:p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lang w:val="en-US" w:eastAsia="zh-CN"/>
              </w:rPr>
              <w:t>CCC强制性认证：是</w:t>
            </w:r>
          </w:p>
        </w:tc>
        <w:tc>
          <w:tcPr>
            <w:tcW w:w="438" w:type="pct"/>
            <w:noWrap w:val="0"/>
            <w:vAlign w:val="center"/>
          </w:tcPr>
          <w:p w14:paraId="0F1515B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B6BCE8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92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F96C7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41" w:type="pct"/>
            <w:noWrap w:val="0"/>
            <w:vAlign w:val="center"/>
          </w:tcPr>
          <w:p w14:paraId="13DDA7D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卷筒式升降幕</w:t>
            </w:r>
          </w:p>
        </w:tc>
        <w:tc>
          <w:tcPr>
            <w:tcW w:w="2032" w:type="pct"/>
            <w:noWrap w:val="0"/>
            <w:vAlign w:val="center"/>
          </w:tcPr>
          <w:p w14:paraId="713938C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型号：DG光子电动投影幕布</w:t>
            </w:r>
          </w:p>
          <w:p w14:paraId="670DB18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尺寸：150寸</w:t>
            </w:r>
          </w:p>
          <w:p w14:paraId="771F066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颜色：白色</w:t>
            </w:r>
          </w:p>
          <w:p w14:paraId="3C20F6B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材质：白光子</w:t>
            </w:r>
          </w:p>
          <w:p w14:paraId="4B411DB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幕布比例：16:9</w:t>
            </w:r>
          </w:p>
        </w:tc>
        <w:tc>
          <w:tcPr>
            <w:tcW w:w="438" w:type="pct"/>
            <w:noWrap w:val="0"/>
            <w:vAlign w:val="center"/>
          </w:tcPr>
          <w:p w14:paraId="6812872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9FD4AB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575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DF6D1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41" w:type="pct"/>
            <w:noWrap w:val="0"/>
            <w:vAlign w:val="center"/>
          </w:tcPr>
          <w:p w14:paraId="492216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线材配件</w:t>
            </w:r>
          </w:p>
        </w:tc>
        <w:tc>
          <w:tcPr>
            <w:tcW w:w="2032" w:type="pct"/>
            <w:noWrap w:val="0"/>
            <w:vAlign w:val="center"/>
          </w:tcPr>
          <w:p w14:paraId="1BB07D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w:t>
            </w:r>
          </w:p>
        </w:tc>
        <w:tc>
          <w:tcPr>
            <w:tcW w:w="438" w:type="pct"/>
            <w:noWrap w:val="0"/>
            <w:vAlign w:val="center"/>
          </w:tcPr>
          <w:p w14:paraId="2BF3D11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736428D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3D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A00AF63">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32FEC79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音响系统</w:t>
            </w:r>
          </w:p>
        </w:tc>
        <w:tc>
          <w:tcPr>
            <w:tcW w:w="2032" w:type="pct"/>
            <w:noWrap w:val="0"/>
            <w:vAlign w:val="center"/>
          </w:tcPr>
          <w:p w14:paraId="19DB7C56">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4050EE11">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51F7646">
            <w:pPr>
              <w:shd w:val="clear" w:color="auto" w:fill="auto"/>
              <w:jc w:val="right"/>
              <w:rPr>
                <w:rFonts w:hint="eastAsia" w:ascii="宋体" w:hAnsi="宋体" w:eastAsia="宋体" w:cs="宋体"/>
                <w:i w:val="0"/>
                <w:iCs w:val="0"/>
                <w:color w:val="auto"/>
                <w:sz w:val="21"/>
                <w:szCs w:val="21"/>
                <w:highlight w:val="none"/>
                <w:u w:val="none"/>
              </w:rPr>
            </w:pPr>
          </w:p>
        </w:tc>
      </w:tr>
      <w:tr w14:paraId="5088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8C0F3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41" w:type="pct"/>
            <w:noWrap w:val="0"/>
            <w:vAlign w:val="center"/>
          </w:tcPr>
          <w:p w14:paraId="77E55C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12寸二分频全频扬声器</w:t>
            </w:r>
          </w:p>
        </w:tc>
        <w:tc>
          <w:tcPr>
            <w:tcW w:w="2032" w:type="pct"/>
            <w:noWrap w:val="0"/>
            <w:vAlign w:val="center"/>
          </w:tcPr>
          <w:p w14:paraId="7418442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类型：二分频全音域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单元组成：LF 1 x 12英寸（320mm）钕锥形驱动器，HF1 x 1.4英寸（36mm）钕磁压缩驱动器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频率响应：70 Hz〜20 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灵敏度:（1 W / 1 m） 101dB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阻抗：8Ω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功率：400 W（额定功率），800 W（最大功率）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声压级：127 dB（连续），133 dB（峰值）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扩散角度：90°H×60°V，可旋转                                                        接口：2×Neutrik SpeakON™NL4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尺寸：(宽×高×深） 380mm×622mm×360mm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重量：23kg</w:t>
            </w:r>
          </w:p>
        </w:tc>
        <w:tc>
          <w:tcPr>
            <w:tcW w:w="438" w:type="pct"/>
            <w:noWrap w:val="0"/>
            <w:vAlign w:val="center"/>
          </w:tcPr>
          <w:p w14:paraId="13E25A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8F2AAF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3BA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42A401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41" w:type="pct"/>
            <w:noWrap w:val="0"/>
            <w:vAlign w:val="center"/>
          </w:tcPr>
          <w:p w14:paraId="08F7C42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18寸超低频扬声器</w:t>
            </w:r>
          </w:p>
        </w:tc>
        <w:tc>
          <w:tcPr>
            <w:tcW w:w="2032" w:type="pct"/>
            <w:noWrap w:val="0"/>
            <w:vAlign w:val="center"/>
          </w:tcPr>
          <w:p w14:paraId="14EE0F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类型:单18寸直射式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单元组成：LF 1 x 18英寸（460mm）钕锥形驱动器                                         率响应：35 Hz〜150 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灵敏度:（1 W / 1 m） 97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阻抗:8Ω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功率:1000 W（额定功率），2000 W（最大功率）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声压级：连续127 dB，峰值133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接口：2×Neutrik SpeakON™NL4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尺寸:（宽×高×深） 590mm×643mm×650mm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重量：52kg</w:t>
            </w:r>
          </w:p>
        </w:tc>
        <w:tc>
          <w:tcPr>
            <w:tcW w:w="438" w:type="pct"/>
            <w:noWrap w:val="0"/>
            <w:vAlign w:val="center"/>
          </w:tcPr>
          <w:p w14:paraId="68B3F0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5F348C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446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BE550E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41" w:type="pct"/>
            <w:noWrap w:val="0"/>
            <w:vAlign w:val="center"/>
          </w:tcPr>
          <w:p w14:paraId="0770A5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双通道功率放大器</w:t>
            </w:r>
          </w:p>
        </w:tc>
        <w:tc>
          <w:tcPr>
            <w:tcW w:w="2032" w:type="pct"/>
            <w:noWrap w:val="0"/>
            <w:vAlign w:val="center"/>
          </w:tcPr>
          <w:p w14:paraId="53A5A07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功率：2×850W/8Ω  2×1250W/4Ω  2500W/8Ω桥接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频率响应：20Hz-20KHz,+/-0.5dB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总谐波失真：≤0.08%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信噪比：≥96dB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阻尼系数：≥200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输入灵敏度：0.775v/1v/32dB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输入阻抗（平衡/不平衡）：20KΩ/10KΩ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电压增益（8欧时）：40.5dB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冷却：从前到后抽风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产品外形尺寸（毫米）：483×452.5×89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毛重：24.1kg</w:t>
            </w:r>
          </w:p>
        </w:tc>
        <w:tc>
          <w:tcPr>
            <w:tcW w:w="438" w:type="pct"/>
            <w:noWrap w:val="0"/>
            <w:vAlign w:val="center"/>
          </w:tcPr>
          <w:p w14:paraId="2E77464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861A1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1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52763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41" w:type="pct"/>
            <w:noWrap w:val="0"/>
            <w:vAlign w:val="center"/>
          </w:tcPr>
          <w:p w14:paraId="7FCBAB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双通道功率放大器</w:t>
            </w:r>
          </w:p>
        </w:tc>
        <w:tc>
          <w:tcPr>
            <w:tcW w:w="2032" w:type="pct"/>
            <w:noWrap w:val="0"/>
            <w:vAlign w:val="center"/>
          </w:tcPr>
          <w:p w14:paraId="6F8CCBC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额定功率：2*2000W （8 Ω） 2*3500W（4 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桥接功率: 8 Ω  7000W. 4 Ω  7800W.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频率响应：20Hz-34kHz(+0/-0.3dB)@1W,8Ω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总谐波失真：&lt;0.1%(20Hz-20kHz,1W).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输入阻抗：20KΩ平衡,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信 噪 比：≤80dB.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冷却：从前到后抽风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产品外形尺寸（毫米）：483×456.5×89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毛重：15.5kg</w:t>
            </w:r>
          </w:p>
        </w:tc>
        <w:tc>
          <w:tcPr>
            <w:tcW w:w="438" w:type="pct"/>
            <w:noWrap w:val="0"/>
            <w:vAlign w:val="center"/>
          </w:tcPr>
          <w:p w14:paraId="13C0F4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2AB03F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BDC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1A11E4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41" w:type="pct"/>
            <w:noWrap w:val="0"/>
            <w:vAlign w:val="center"/>
          </w:tcPr>
          <w:p w14:paraId="44C472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前组效果处理器</w:t>
            </w:r>
          </w:p>
        </w:tc>
        <w:tc>
          <w:tcPr>
            <w:tcW w:w="2032" w:type="pct"/>
            <w:noWrap w:val="0"/>
            <w:vAlign w:val="center"/>
          </w:tcPr>
          <w:p w14:paraId="4461E6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拥有基本的音量、滤波、压限、延时、回声、混响等音效调节,拥有 48KHz/s 或以上音频采样率，数据传输位深24Bits 或以上, 数模/模数信噪比(SNR)100dB(48KHz/s SR) 或以上, 模拟输入输出时间间隔低于4.0ms,  低输出静噪，可自动调节的噪声门, 拥有灵活可调节的音频控制平台, 高精准低纹波的模拟供电系统。</w:t>
            </w:r>
          </w:p>
        </w:tc>
        <w:tc>
          <w:tcPr>
            <w:tcW w:w="438" w:type="pct"/>
            <w:noWrap w:val="0"/>
            <w:vAlign w:val="center"/>
          </w:tcPr>
          <w:p w14:paraId="0CFFB7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B94053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AE7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A36BEB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41" w:type="pct"/>
            <w:noWrap w:val="0"/>
            <w:vAlign w:val="center"/>
          </w:tcPr>
          <w:p w14:paraId="7AC82ED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真分集无线麦克风</w:t>
            </w:r>
          </w:p>
        </w:tc>
        <w:tc>
          <w:tcPr>
            <w:tcW w:w="2032" w:type="pct"/>
            <w:noWrap w:val="0"/>
            <w:vAlign w:val="center"/>
          </w:tcPr>
          <w:p w14:paraId="7DBDBC0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系统特点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全新概念的数字导频技术，彻底解决KTV包房相互串频现象，永不串频！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配置有啸叫抑制功能电路，调试更简单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自动搜索无干扰信道功能，安装更便捷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输出最大音量可自由限制，适应范围更广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主机可灵活设定使用次数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UHF频段，锁相环(PLL)频率合成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100×2个信道，信道间隔250KHz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理想环境操作半径达80米适用于各种要求场合</w:t>
            </w:r>
          </w:p>
        </w:tc>
        <w:tc>
          <w:tcPr>
            <w:tcW w:w="438" w:type="pct"/>
            <w:noWrap w:val="0"/>
            <w:vAlign w:val="center"/>
          </w:tcPr>
          <w:p w14:paraId="398FAF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F5D6DA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190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2D6550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41" w:type="pct"/>
            <w:noWrap w:val="0"/>
            <w:vAlign w:val="center"/>
          </w:tcPr>
          <w:p w14:paraId="704973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16路电源时序器</w:t>
            </w:r>
          </w:p>
        </w:tc>
        <w:tc>
          <w:tcPr>
            <w:tcW w:w="2032" w:type="pct"/>
            <w:noWrap w:val="0"/>
            <w:vAlign w:val="center"/>
          </w:tcPr>
          <w:p w14:paraId="0D9FB3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输入电流：80A,单路最大输出电流：30A,工作电压：220V/50-60Hz。每一路功率可达3000W，（演出工程和会议工程系列专用设备）,输入与输出电压：380V输入=220V输出，输出电源插座，万用插座，符合欧美标准。1按钮控制2路，上下两路为1组，16个受控万用插，（面板前面2路可做直通，下单时请说明），插座材质，每个插座材质磷铜，均通过检验才安装 ，每一路开关间隔时间1秒  ，每2通道带开关指示灯1个,后端配置一个保险开关按钮（BYPASS）旁路功能，继电器Relay 宁波松乐牌(原厂正品)，电路板线路，采用60%高纯度锡，高端分流技术,经强化加粗处理，变压器，A&amp;C原厂正品，内置电源线，内置线材每路2.5平方，连接外线内置10平方线材,（本厂不提供外接电缆线，按实际工程需求自配），电压显示表，二极管  数字显示电压表，机箱高度，2U（符合机柜按照标准）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开关：德力西牌80A空气开关。照明配置：配置一个USB照明灯接。口受控功能：有,(每通道可以单独受控)其中每一路按钮控制上下2通道，16个受控万用插。联机支持：有,(可支持8台设备同时联机使用)联机端口：卡隆端口</w:t>
            </w:r>
          </w:p>
        </w:tc>
        <w:tc>
          <w:tcPr>
            <w:tcW w:w="438" w:type="pct"/>
            <w:noWrap w:val="0"/>
            <w:vAlign w:val="center"/>
          </w:tcPr>
          <w:p w14:paraId="5F8EA9E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23F0C8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67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6EF4335">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4A7FCD74">
            <w:pPr>
              <w:shd w:val="clear" w:color="auto" w:fill="auto"/>
              <w:jc w:val="left"/>
              <w:rPr>
                <w:rFonts w:hint="eastAsia" w:ascii="宋体" w:hAnsi="宋体" w:eastAsia="宋体" w:cs="宋体"/>
                <w:i w:val="0"/>
                <w:iCs w:val="0"/>
                <w:color w:val="auto"/>
                <w:sz w:val="21"/>
                <w:szCs w:val="21"/>
                <w:highlight w:val="none"/>
                <w:u w:val="none"/>
              </w:rPr>
            </w:pPr>
          </w:p>
        </w:tc>
        <w:tc>
          <w:tcPr>
            <w:tcW w:w="2032" w:type="pct"/>
            <w:noWrap w:val="0"/>
            <w:vAlign w:val="center"/>
          </w:tcPr>
          <w:p w14:paraId="2687641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。电压配置：5芯公插，三相五线制，380V进，220V出</w:t>
            </w:r>
          </w:p>
        </w:tc>
        <w:tc>
          <w:tcPr>
            <w:tcW w:w="438" w:type="pct"/>
            <w:noWrap w:val="0"/>
            <w:vAlign w:val="center"/>
          </w:tcPr>
          <w:p w14:paraId="10ADAAAA">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C9B30B9">
            <w:pPr>
              <w:shd w:val="clear" w:color="auto" w:fill="auto"/>
              <w:jc w:val="right"/>
              <w:rPr>
                <w:rFonts w:hint="eastAsia" w:ascii="宋体" w:hAnsi="宋体" w:eastAsia="宋体" w:cs="宋体"/>
                <w:i w:val="0"/>
                <w:iCs w:val="0"/>
                <w:color w:val="auto"/>
                <w:sz w:val="21"/>
                <w:szCs w:val="21"/>
                <w:highlight w:val="none"/>
                <w:u w:val="none"/>
              </w:rPr>
            </w:pPr>
          </w:p>
        </w:tc>
      </w:tr>
      <w:tr w14:paraId="6241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4469A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41" w:type="pct"/>
            <w:noWrap w:val="0"/>
            <w:vAlign w:val="center"/>
          </w:tcPr>
          <w:p w14:paraId="1630C31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点歌系统</w:t>
            </w:r>
          </w:p>
        </w:tc>
        <w:tc>
          <w:tcPr>
            <w:tcW w:w="2032" w:type="pct"/>
            <w:noWrap w:val="0"/>
            <w:vAlign w:val="center"/>
          </w:tcPr>
          <w:p w14:paraId="7D90F9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单机版VOD点歌机                                                                       支持HDMI1080P高清输出，可微信、手机无线点歌，在线云下载，3T硬盘可装近5万多首原人原唱MV歌曲， 其中部分HD高清歌曲，曲种类别多样。</w:t>
            </w:r>
          </w:p>
        </w:tc>
        <w:tc>
          <w:tcPr>
            <w:tcW w:w="438" w:type="pct"/>
            <w:noWrap w:val="0"/>
            <w:vAlign w:val="center"/>
          </w:tcPr>
          <w:p w14:paraId="1B886BE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2D24E4B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87E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11384D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41" w:type="pct"/>
            <w:noWrap w:val="0"/>
            <w:vAlign w:val="center"/>
          </w:tcPr>
          <w:p w14:paraId="36443D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设备机柜</w:t>
            </w:r>
          </w:p>
        </w:tc>
        <w:tc>
          <w:tcPr>
            <w:tcW w:w="2032" w:type="pct"/>
            <w:noWrap w:val="0"/>
            <w:vAlign w:val="center"/>
          </w:tcPr>
          <w:p w14:paraId="0A7E4E5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容量：12U</w:t>
            </w:r>
          </w:p>
          <w:p w14:paraId="3B69214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板材厚度：1.5mm</w:t>
            </w:r>
          </w:p>
          <w:p w14:paraId="1B9DEBB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静载：60kg</w:t>
            </w:r>
          </w:p>
          <w:p w14:paraId="08105D4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材质：冷轧钢</w:t>
            </w:r>
          </w:p>
          <w:p w14:paraId="7ECFB60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高度：635mm</w:t>
            </w:r>
          </w:p>
          <w:p w14:paraId="55A50EA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后门类型：单开网管</w:t>
            </w:r>
          </w:p>
          <w:p w14:paraId="319A82A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前门类型：单开玻璃门</w:t>
            </w:r>
          </w:p>
          <w:p w14:paraId="7846C60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机柜类型：壁挂机柜</w:t>
            </w:r>
          </w:p>
        </w:tc>
        <w:tc>
          <w:tcPr>
            <w:tcW w:w="438" w:type="pct"/>
            <w:noWrap w:val="0"/>
            <w:vAlign w:val="center"/>
          </w:tcPr>
          <w:p w14:paraId="2FDBFF2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3254E9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86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31DC4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41" w:type="pct"/>
            <w:noWrap w:val="0"/>
            <w:vAlign w:val="center"/>
          </w:tcPr>
          <w:p w14:paraId="2F09C0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专业音箱支架</w:t>
            </w:r>
          </w:p>
        </w:tc>
        <w:tc>
          <w:tcPr>
            <w:tcW w:w="2032" w:type="pct"/>
            <w:noWrap w:val="0"/>
            <w:vAlign w:val="center"/>
          </w:tcPr>
          <w:p w14:paraId="745833A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w:t>
            </w:r>
          </w:p>
        </w:tc>
        <w:tc>
          <w:tcPr>
            <w:tcW w:w="438" w:type="pct"/>
            <w:noWrap w:val="0"/>
            <w:vAlign w:val="center"/>
          </w:tcPr>
          <w:p w14:paraId="53F717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4CBF2F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08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5D586B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41" w:type="pct"/>
            <w:noWrap w:val="0"/>
            <w:vAlign w:val="center"/>
          </w:tcPr>
          <w:p w14:paraId="0F9868F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线材配件</w:t>
            </w:r>
          </w:p>
        </w:tc>
        <w:tc>
          <w:tcPr>
            <w:tcW w:w="2032" w:type="pct"/>
            <w:noWrap w:val="0"/>
            <w:vAlign w:val="center"/>
          </w:tcPr>
          <w:p w14:paraId="1094C1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w:t>
            </w:r>
          </w:p>
        </w:tc>
        <w:tc>
          <w:tcPr>
            <w:tcW w:w="438" w:type="pct"/>
            <w:noWrap w:val="0"/>
            <w:vAlign w:val="center"/>
          </w:tcPr>
          <w:p w14:paraId="17AF71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697" w:type="pct"/>
            <w:noWrap w:val="0"/>
            <w:vAlign w:val="center"/>
          </w:tcPr>
          <w:p w14:paraId="220DD85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EDF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331F5EE">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B72278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帐篷及办公配套</w:t>
            </w:r>
          </w:p>
        </w:tc>
        <w:tc>
          <w:tcPr>
            <w:tcW w:w="2032" w:type="pct"/>
            <w:noWrap w:val="0"/>
            <w:vAlign w:val="center"/>
          </w:tcPr>
          <w:p w14:paraId="48C44D54">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07095B0">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2FD8EB2">
            <w:pPr>
              <w:shd w:val="clear" w:color="auto" w:fill="auto"/>
              <w:jc w:val="right"/>
              <w:rPr>
                <w:rFonts w:hint="eastAsia" w:ascii="宋体" w:hAnsi="宋体" w:eastAsia="宋体" w:cs="宋体"/>
                <w:i w:val="0"/>
                <w:iCs w:val="0"/>
                <w:color w:val="auto"/>
                <w:sz w:val="21"/>
                <w:szCs w:val="21"/>
                <w:highlight w:val="none"/>
                <w:u w:val="none"/>
              </w:rPr>
            </w:pPr>
          </w:p>
        </w:tc>
      </w:tr>
      <w:tr w14:paraId="455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67103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41" w:type="pct"/>
            <w:noWrap w:val="0"/>
            <w:vAlign w:val="center"/>
          </w:tcPr>
          <w:p w14:paraId="683F26C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大草帽帐篷</w:t>
            </w:r>
          </w:p>
        </w:tc>
        <w:tc>
          <w:tcPr>
            <w:tcW w:w="2032" w:type="pct"/>
            <w:noWrap w:val="0"/>
            <w:vAlign w:val="center"/>
          </w:tcPr>
          <w:p w14:paraId="60647A8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10X10m含龙骨安装费</w:t>
            </w:r>
          </w:p>
          <w:p w14:paraId="757DBCF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加密防水牛津阻燃布</w:t>
            </w:r>
          </w:p>
          <w:p w14:paraId="05BE1A6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含安装费+地基</w:t>
            </w:r>
          </w:p>
        </w:tc>
        <w:tc>
          <w:tcPr>
            <w:tcW w:w="438" w:type="pct"/>
            <w:noWrap w:val="0"/>
            <w:vAlign w:val="center"/>
          </w:tcPr>
          <w:p w14:paraId="64E236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4B71E8A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12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D114AD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41" w:type="pct"/>
            <w:noWrap w:val="0"/>
            <w:vAlign w:val="center"/>
          </w:tcPr>
          <w:p w14:paraId="2D9944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小草帽帐篷</w:t>
            </w:r>
          </w:p>
        </w:tc>
        <w:tc>
          <w:tcPr>
            <w:tcW w:w="2032" w:type="pct"/>
            <w:noWrap w:val="0"/>
            <w:vAlign w:val="center"/>
          </w:tcPr>
          <w:p w14:paraId="4894E628">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900D加密防水牛津阻燃布。</w:t>
            </w:r>
          </w:p>
          <w:p w14:paraId="3953EC8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6mX6mX4m含龙骨安装费</w:t>
            </w:r>
          </w:p>
        </w:tc>
        <w:tc>
          <w:tcPr>
            <w:tcW w:w="438" w:type="pct"/>
            <w:noWrap w:val="0"/>
            <w:vAlign w:val="center"/>
          </w:tcPr>
          <w:p w14:paraId="3A8DA0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BFDC3C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74F5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3CCC5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41" w:type="pct"/>
            <w:noWrap w:val="0"/>
            <w:vAlign w:val="center"/>
          </w:tcPr>
          <w:p w14:paraId="4A87679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电视机</w:t>
            </w:r>
          </w:p>
        </w:tc>
        <w:tc>
          <w:tcPr>
            <w:tcW w:w="2032" w:type="pct"/>
            <w:noWrap w:val="0"/>
            <w:vAlign w:val="center"/>
          </w:tcPr>
          <w:p w14:paraId="02C40C3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尺寸：65寸</w:t>
            </w:r>
          </w:p>
          <w:p w14:paraId="74B4DCC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屏幕分辨率：超高清4K超清</w:t>
            </w:r>
          </w:p>
          <w:p w14:paraId="3E9AB48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显示类型：LCD显示</w:t>
            </w:r>
          </w:p>
          <w:p w14:paraId="6C40F04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存储内存：32GB</w:t>
            </w:r>
          </w:p>
          <w:p w14:paraId="742D7A3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电压：220v</w:t>
            </w:r>
          </w:p>
          <w:p w14:paraId="346BEB55">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电源功率：150w</w:t>
            </w:r>
          </w:p>
          <w:p w14:paraId="3185277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能效等级：三级能效</w:t>
            </w:r>
          </w:p>
          <w:p w14:paraId="0BC9A22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刷屏率：120HZ</w:t>
            </w:r>
          </w:p>
        </w:tc>
        <w:tc>
          <w:tcPr>
            <w:tcW w:w="438" w:type="pct"/>
            <w:noWrap w:val="0"/>
            <w:vAlign w:val="center"/>
          </w:tcPr>
          <w:p w14:paraId="712F75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EE2C0B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7E17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A28D1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41" w:type="pct"/>
            <w:noWrap w:val="0"/>
            <w:vAlign w:val="center"/>
          </w:tcPr>
          <w:p w14:paraId="43A3CC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小锥形帐蓬</w:t>
            </w:r>
          </w:p>
        </w:tc>
        <w:tc>
          <w:tcPr>
            <w:tcW w:w="2032" w:type="pct"/>
            <w:noWrap w:val="0"/>
            <w:vAlign w:val="center"/>
          </w:tcPr>
          <w:p w14:paraId="2A9CA79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材料：900D加密防水牛津阻燃布</w:t>
            </w:r>
          </w:p>
          <w:p w14:paraId="35E8CE8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尺寸：5mX5mX6.8m含龙骨安装费</w:t>
            </w:r>
          </w:p>
        </w:tc>
        <w:tc>
          <w:tcPr>
            <w:tcW w:w="438" w:type="pct"/>
            <w:noWrap w:val="0"/>
            <w:vAlign w:val="center"/>
          </w:tcPr>
          <w:p w14:paraId="182EC6E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570871E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1C1B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9538D6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41" w:type="pct"/>
            <w:noWrap w:val="0"/>
            <w:vAlign w:val="center"/>
          </w:tcPr>
          <w:p w14:paraId="13427DF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露营桌椅</w:t>
            </w:r>
          </w:p>
        </w:tc>
        <w:tc>
          <w:tcPr>
            <w:tcW w:w="2032" w:type="pct"/>
            <w:noWrap w:val="0"/>
            <w:vAlign w:val="center"/>
          </w:tcPr>
          <w:p w14:paraId="50238EE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一桌四椅</w:t>
            </w:r>
          </w:p>
        </w:tc>
        <w:tc>
          <w:tcPr>
            <w:tcW w:w="438" w:type="pct"/>
            <w:noWrap w:val="0"/>
            <w:vAlign w:val="center"/>
          </w:tcPr>
          <w:p w14:paraId="1DC7A41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2A2AB72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72AF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6702B6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41" w:type="pct"/>
            <w:noWrap w:val="0"/>
            <w:vAlign w:val="center"/>
          </w:tcPr>
          <w:p w14:paraId="4B96B1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遮阳伞</w:t>
            </w:r>
          </w:p>
        </w:tc>
        <w:tc>
          <w:tcPr>
            <w:tcW w:w="2032" w:type="pct"/>
            <w:noWrap w:val="0"/>
            <w:vAlign w:val="center"/>
          </w:tcPr>
          <w:p w14:paraId="72958DD9">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双顶散，120mm太空铝主杆，高2.72m，高强度水箱底座</w:t>
            </w:r>
          </w:p>
        </w:tc>
        <w:tc>
          <w:tcPr>
            <w:tcW w:w="438" w:type="pct"/>
            <w:noWrap w:val="0"/>
            <w:vAlign w:val="center"/>
          </w:tcPr>
          <w:p w14:paraId="45C840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7A33F0C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62AC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A57E8A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41" w:type="pct"/>
            <w:noWrap w:val="0"/>
            <w:vAlign w:val="center"/>
          </w:tcPr>
          <w:p w14:paraId="3096756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景区专用杀蚊设备</w:t>
            </w:r>
          </w:p>
        </w:tc>
        <w:tc>
          <w:tcPr>
            <w:tcW w:w="2032" w:type="pct"/>
            <w:noWrap w:val="0"/>
            <w:vAlign w:val="center"/>
          </w:tcPr>
          <w:p w14:paraId="02FE375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定制</w:t>
            </w:r>
          </w:p>
        </w:tc>
        <w:tc>
          <w:tcPr>
            <w:tcW w:w="438" w:type="pct"/>
            <w:noWrap w:val="0"/>
            <w:vAlign w:val="center"/>
          </w:tcPr>
          <w:p w14:paraId="5DC6AF0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396225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7DF1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4E2F3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41" w:type="pct"/>
            <w:noWrap w:val="0"/>
            <w:vAlign w:val="center"/>
          </w:tcPr>
          <w:p w14:paraId="75540C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办公座椅板凳</w:t>
            </w:r>
          </w:p>
        </w:tc>
        <w:tc>
          <w:tcPr>
            <w:tcW w:w="2032" w:type="pct"/>
            <w:noWrap w:val="0"/>
            <w:vAlign w:val="center"/>
          </w:tcPr>
          <w:p w14:paraId="53E0C7D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尺寸：140cmX50cmx75cm办公凳</w:t>
            </w:r>
          </w:p>
          <w:p w14:paraId="6CD4395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高低可调节</w:t>
            </w:r>
          </w:p>
        </w:tc>
        <w:tc>
          <w:tcPr>
            <w:tcW w:w="438" w:type="pct"/>
            <w:noWrap w:val="0"/>
            <w:vAlign w:val="center"/>
          </w:tcPr>
          <w:p w14:paraId="67F796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131903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0781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E86DC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41" w:type="pct"/>
            <w:shd w:val="clear" w:color="auto" w:fill="auto"/>
            <w:noWrap w:val="0"/>
            <w:vAlign w:val="center"/>
          </w:tcPr>
          <w:p w14:paraId="037520A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办公电脑</w:t>
            </w:r>
          </w:p>
        </w:tc>
        <w:tc>
          <w:tcPr>
            <w:tcW w:w="2032" w:type="pct"/>
            <w:shd w:val="clear" w:color="auto" w:fill="auto"/>
            <w:noWrap w:val="0"/>
            <w:vAlign w:val="center"/>
          </w:tcPr>
          <w:p w14:paraId="2E3F2B7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处理器 (CPU)</w:t>
            </w:r>
          </w:p>
          <w:p w14:paraId="1338777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参数：核心/线程数：6核心12线程；</w:t>
            </w:r>
          </w:p>
          <w:p w14:paraId="3AA22E6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主板</w:t>
            </w:r>
          </w:p>
          <w:p w14:paraId="18920E2B">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参数：接口匹配CPU；扩展性：提供至少1个PCIe 4.0 x16插槽和1个M.2 NVMe插槽；网络：集成千兆以太网</w:t>
            </w:r>
          </w:p>
          <w:p w14:paraId="4B9FAEC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显卡</w:t>
            </w:r>
          </w:p>
          <w:p w14:paraId="12D0915B">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参数：显存容量：≥ 8GB GDDR6；接口：支持PCIe 4.0；输出接口：至少1个HDMI与1个DisplayPort</w:t>
            </w:r>
          </w:p>
          <w:p w14:paraId="4E65824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内存</w:t>
            </w:r>
          </w:p>
          <w:p w14:paraId="2D0BEAC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参数：容量/通道：16GB (8GB×2)，双通道套装；频率：≥ 3200 MHz</w:t>
            </w:r>
          </w:p>
          <w:p w14:paraId="4EF3681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固态硬盘 (SSD)核心参数：容量/协议：≥ 512GB NVMe PCIe 3.0；读写速度：顺序读取 ≥ 2500 MB/s</w:t>
            </w:r>
          </w:p>
          <w:p w14:paraId="7196D86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p w14:paraId="1E65076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参数：尺寸/分辨率：23.8英寸 / 1920×1080 (Full HD)；面板类型：IPS；刷新率：≥ 75Hz</w:t>
            </w:r>
          </w:p>
          <w:p w14:paraId="368F94B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w:t>
            </w:r>
          </w:p>
          <w:p w14:paraId="5B3C885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参数：额定功率：≥ 550W；认证：80 PLUS铜牌认证及以上；接口：需提供足够的CPU 8pin及显卡8pin供电接口</w:t>
            </w:r>
          </w:p>
          <w:p w14:paraId="4C599D6B">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机箱</w:t>
            </w:r>
          </w:p>
          <w:p w14:paraId="76D57EE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参数：兼容性：支持Micro-ATX或ATX主板；散热：前置至少预留1个120mm风扇安装位；板材厚度：≥ 0.5mm</w:t>
            </w:r>
          </w:p>
        </w:tc>
        <w:tc>
          <w:tcPr>
            <w:tcW w:w="438" w:type="pct"/>
            <w:shd w:val="clear" w:color="auto" w:fill="auto"/>
            <w:noWrap w:val="0"/>
            <w:vAlign w:val="center"/>
          </w:tcPr>
          <w:p w14:paraId="080C272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shd w:val="clear" w:color="auto" w:fill="auto"/>
            <w:noWrap w:val="0"/>
            <w:vAlign w:val="center"/>
          </w:tcPr>
          <w:p w14:paraId="03ED851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00A9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C32B9E3">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64ADCE7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其他费用</w:t>
            </w:r>
          </w:p>
        </w:tc>
        <w:tc>
          <w:tcPr>
            <w:tcW w:w="2032" w:type="pct"/>
            <w:noWrap w:val="0"/>
            <w:vAlign w:val="center"/>
          </w:tcPr>
          <w:p w14:paraId="04FA520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8" w:type="pct"/>
            <w:noWrap w:val="0"/>
            <w:vAlign w:val="center"/>
          </w:tcPr>
          <w:p w14:paraId="2CBE5D40">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141E6916">
            <w:pPr>
              <w:shd w:val="clear" w:color="auto" w:fill="auto"/>
              <w:jc w:val="right"/>
              <w:rPr>
                <w:rFonts w:hint="eastAsia" w:ascii="宋体" w:hAnsi="宋体" w:eastAsia="宋体" w:cs="宋体"/>
                <w:i w:val="0"/>
                <w:iCs w:val="0"/>
                <w:color w:val="auto"/>
                <w:sz w:val="21"/>
                <w:szCs w:val="21"/>
                <w:highlight w:val="none"/>
                <w:u w:val="none"/>
              </w:rPr>
            </w:pPr>
          </w:p>
        </w:tc>
      </w:tr>
      <w:tr w14:paraId="6B7B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E3EE40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41" w:type="pct"/>
            <w:noWrap w:val="0"/>
            <w:vAlign w:val="center"/>
          </w:tcPr>
          <w:p w14:paraId="76AEA02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打印机</w:t>
            </w:r>
          </w:p>
        </w:tc>
        <w:tc>
          <w:tcPr>
            <w:tcW w:w="2032" w:type="pct"/>
            <w:noWrap w:val="0"/>
            <w:vAlign w:val="center"/>
          </w:tcPr>
          <w:p w14:paraId="78317DC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彩色激光打印机</w:t>
            </w:r>
          </w:p>
          <w:p w14:paraId="4F4BEC85">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尺寸：长61cm 宽66cm 高123cm</w:t>
            </w:r>
          </w:p>
          <w:p w14:paraId="1FBBB396">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可叠加配件：自动双面输稿器</w:t>
            </w:r>
          </w:p>
          <w:p w14:paraId="2564DE0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内存：4GB</w:t>
            </w:r>
          </w:p>
          <w:p w14:paraId="30A350C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产品重量：150kg</w:t>
            </w:r>
          </w:p>
          <w:p w14:paraId="6EE75E2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打印功能：自动双面</w:t>
            </w:r>
          </w:p>
          <w:p w14:paraId="0BEAFF4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复印功能：彩色自动批量复印</w:t>
            </w:r>
          </w:p>
          <w:p w14:paraId="0D3834A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支持软件：Windows macOS Linux Android iOS</w:t>
            </w:r>
          </w:p>
          <w:p w14:paraId="1D2A54C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支持页宽：A3 A4 A5 A6</w:t>
            </w:r>
          </w:p>
          <w:p w14:paraId="0CFFA02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基础功能：打印 复印 扫描</w:t>
            </w:r>
          </w:p>
          <w:p w14:paraId="0249FCF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扫描功能：自动双面</w:t>
            </w:r>
          </w:p>
          <w:p w14:paraId="437C8B4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连接方式：有线 USB Wi-Fi</w:t>
            </w:r>
          </w:p>
          <w:p w14:paraId="501A1F08">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打印速度划分：中速机(31~40页/分钟)</w:t>
            </w:r>
          </w:p>
          <w:p w14:paraId="6AF5719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移动打印支持：APP 小程序</w:t>
            </w:r>
          </w:p>
          <w:p w14:paraId="6A927969">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8" w:type="pct"/>
            <w:noWrap w:val="0"/>
            <w:vAlign w:val="center"/>
          </w:tcPr>
          <w:p w14:paraId="0EC17A7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250B48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EA1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4552014">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58F4D3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直播设备</w:t>
            </w:r>
          </w:p>
        </w:tc>
        <w:tc>
          <w:tcPr>
            <w:tcW w:w="2032" w:type="pct"/>
            <w:noWrap w:val="0"/>
            <w:vAlign w:val="center"/>
          </w:tcPr>
          <w:p w14:paraId="423E467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8" w:type="pct"/>
            <w:noWrap w:val="0"/>
            <w:vAlign w:val="center"/>
          </w:tcPr>
          <w:p w14:paraId="6770DC9A">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AA592C2">
            <w:pPr>
              <w:shd w:val="clear" w:color="auto" w:fill="auto"/>
              <w:jc w:val="right"/>
              <w:rPr>
                <w:rFonts w:hint="eastAsia" w:ascii="宋体" w:hAnsi="宋体" w:eastAsia="宋体" w:cs="宋体"/>
                <w:i w:val="0"/>
                <w:iCs w:val="0"/>
                <w:color w:val="auto"/>
                <w:sz w:val="21"/>
                <w:szCs w:val="21"/>
                <w:highlight w:val="none"/>
                <w:u w:val="none"/>
              </w:rPr>
            </w:pPr>
          </w:p>
        </w:tc>
      </w:tr>
      <w:tr w14:paraId="1F12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0" w:type="pct"/>
            <w:noWrap w:val="0"/>
            <w:vAlign w:val="center"/>
          </w:tcPr>
          <w:p w14:paraId="662242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41" w:type="pct"/>
            <w:noWrap w:val="0"/>
            <w:vAlign w:val="center"/>
          </w:tcPr>
          <w:p w14:paraId="57FB43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电脑</w:t>
            </w:r>
          </w:p>
        </w:tc>
        <w:tc>
          <w:tcPr>
            <w:tcW w:w="2032" w:type="pct"/>
            <w:noWrap w:val="0"/>
            <w:vAlign w:val="center"/>
          </w:tcPr>
          <w:p w14:paraId="271365C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全套：电脑清单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类别 信号规格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处理器 intel</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i5 13400F</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主板 B760M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内存 32G(16G*2)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硬盘 WD 580 500G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显卡 RTX4060Ti 8G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机箱 ATX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电源额定600W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键鼠MK270无线键鼠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显示器 27G4</w:t>
            </w:r>
          </w:p>
        </w:tc>
        <w:tc>
          <w:tcPr>
            <w:tcW w:w="438" w:type="pct"/>
            <w:noWrap w:val="0"/>
            <w:vAlign w:val="center"/>
          </w:tcPr>
          <w:p w14:paraId="30955E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C7896F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2CD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5A347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41" w:type="pct"/>
            <w:noWrap w:val="0"/>
            <w:vAlign w:val="center"/>
          </w:tcPr>
          <w:p w14:paraId="74817CA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相机机身</w:t>
            </w:r>
          </w:p>
        </w:tc>
        <w:tc>
          <w:tcPr>
            <w:tcW w:w="2032" w:type="pct"/>
            <w:noWrap w:val="0"/>
            <w:vAlign w:val="center"/>
          </w:tcPr>
          <w:p w14:paraId="3D433C8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传感器类型：CMOS</w:t>
            </w:r>
          </w:p>
          <w:p w14:paraId="3A2112E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有效像素：3300万</w:t>
            </w:r>
          </w:p>
          <w:p w14:paraId="3DA785C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焦点数量：759个</w:t>
            </w:r>
          </w:p>
          <w:p w14:paraId="7A06995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液晶屏尺寸：3英寸</w:t>
            </w:r>
          </w:p>
          <w:p w14:paraId="2D90F85F">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取景器类型：电子取景器</w:t>
            </w:r>
          </w:p>
          <w:p w14:paraId="33C097F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液晶屏像素：103万</w:t>
            </w:r>
          </w:p>
          <w:p w14:paraId="6F13880B">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标准ISO感光度：ISO 50-204800</w:t>
            </w:r>
          </w:p>
          <w:p w14:paraId="3DAD046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存储介质：SD卡 SDHC卡 SDXC卡</w:t>
            </w:r>
          </w:p>
          <w:p w14:paraId="353C21C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传感器尺寸：全画幅</w:t>
            </w:r>
          </w:p>
          <w:p w14:paraId="13A341E9">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RAW照片输出：14bit</w:t>
            </w:r>
          </w:p>
          <w:p w14:paraId="44B754E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视频采样：4:2:2</w:t>
            </w:r>
          </w:p>
          <w:p w14:paraId="7C05A12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功能：5轴防抖</w:t>
            </w:r>
          </w:p>
          <w:p w14:paraId="255D875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镜头卡口：索尼E卡口</w:t>
            </w:r>
          </w:p>
          <w:p w14:paraId="060B39FB">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像素：3000-4000万</w:t>
            </w:r>
          </w:p>
          <w:p w14:paraId="4D1D62D9">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视频拍摄能力：4K 60P</w:t>
            </w:r>
          </w:p>
          <w:p w14:paraId="7735F94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滤镜直径：40.5mm</w:t>
            </w:r>
          </w:p>
        </w:tc>
        <w:tc>
          <w:tcPr>
            <w:tcW w:w="438" w:type="pct"/>
            <w:noWrap w:val="0"/>
            <w:vAlign w:val="center"/>
          </w:tcPr>
          <w:p w14:paraId="441C7B6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A3F6C0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15A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D2DB86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441" w:type="pct"/>
            <w:noWrap w:val="0"/>
            <w:vAlign w:val="center"/>
          </w:tcPr>
          <w:p w14:paraId="53E1331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相机镜头</w:t>
            </w:r>
          </w:p>
        </w:tc>
        <w:tc>
          <w:tcPr>
            <w:tcW w:w="2032" w:type="pct"/>
            <w:noWrap w:val="0"/>
            <w:vAlign w:val="center"/>
          </w:tcPr>
          <w:p w14:paraId="7E2CF08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防抖：不支持防抖</w:t>
            </w:r>
          </w:p>
          <w:p w14:paraId="5B1637F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自动对焦马达：支持自动对焦</w:t>
            </w:r>
          </w:p>
          <w:p w14:paraId="61217D18">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焦距：28-75mm</w:t>
            </w:r>
          </w:p>
          <w:p w14:paraId="668C4B2B">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AF/MF切换：支持</w:t>
            </w:r>
          </w:p>
          <w:p w14:paraId="533E3B0B">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适用机身类型：微单</w:t>
            </w:r>
          </w:p>
          <w:p w14:paraId="5A8D903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镜头卡口：索尼FE卡口</w:t>
            </w:r>
          </w:p>
          <w:p w14:paraId="240589F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镜头类型：标准变焦</w:t>
            </w:r>
          </w:p>
          <w:p w14:paraId="5EBC140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画幅：全画幅</w:t>
            </w:r>
          </w:p>
          <w:p w14:paraId="642EC77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最大光圈：F2.8</w:t>
            </w:r>
          </w:p>
          <w:p w14:paraId="007B4DA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滤镜直径：67mm</w:t>
            </w:r>
          </w:p>
          <w:p w14:paraId="77DE6DC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8" w:type="pct"/>
            <w:noWrap w:val="0"/>
            <w:vAlign w:val="center"/>
          </w:tcPr>
          <w:p w14:paraId="758B6FD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B7A9BB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25E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419488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441" w:type="pct"/>
            <w:noWrap w:val="0"/>
            <w:vAlign w:val="center"/>
          </w:tcPr>
          <w:p w14:paraId="655A8D7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采集卡</w:t>
            </w:r>
          </w:p>
        </w:tc>
        <w:tc>
          <w:tcPr>
            <w:tcW w:w="2032" w:type="pct"/>
            <w:noWrap w:val="0"/>
            <w:vAlign w:val="center"/>
          </w:tcPr>
          <w:p w14:paraId="598E046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4k</w:t>
            </w:r>
          </w:p>
        </w:tc>
        <w:tc>
          <w:tcPr>
            <w:tcW w:w="438" w:type="pct"/>
            <w:noWrap w:val="0"/>
            <w:vAlign w:val="center"/>
          </w:tcPr>
          <w:p w14:paraId="06D4BC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F9866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AFF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90674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41" w:type="pct"/>
            <w:noWrap w:val="0"/>
            <w:vAlign w:val="center"/>
          </w:tcPr>
          <w:p w14:paraId="1A7D0A8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电动云台（含落地支架）</w:t>
            </w:r>
          </w:p>
        </w:tc>
        <w:tc>
          <w:tcPr>
            <w:tcW w:w="2032" w:type="pct"/>
            <w:noWrap w:val="0"/>
            <w:vAlign w:val="center"/>
          </w:tcPr>
          <w:p w14:paraId="3AEE535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材质：金属</w:t>
            </w:r>
          </w:p>
          <w:p w14:paraId="755E017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适用范围：直播摄影</w:t>
            </w:r>
          </w:p>
          <w:p w14:paraId="31A7080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产品净重（kg）：0.855</w:t>
            </w:r>
          </w:p>
          <w:p w14:paraId="30BBE36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适用机型：通用</w:t>
            </w:r>
          </w:p>
          <w:p w14:paraId="1D4C2FD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类别：影棚拍摄道具</w:t>
            </w:r>
          </w:p>
          <w:p w14:paraId="044F37E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类型：影棚图片类</w:t>
            </w:r>
          </w:p>
        </w:tc>
        <w:tc>
          <w:tcPr>
            <w:tcW w:w="438" w:type="pct"/>
            <w:noWrap w:val="0"/>
            <w:vAlign w:val="center"/>
          </w:tcPr>
          <w:p w14:paraId="456764A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B71243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351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06411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441" w:type="pct"/>
            <w:noWrap w:val="0"/>
            <w:vAlign w:val="center"/>
          </w:tcPr>
          <w:p w14:paraId="282B5C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假电池</w:t>
            </w:r>
          </w:p>
        </w:tc>
        <w:tc>
          <w:tcPr>
            <w:tcW w:w="2032" w:type="pct"/>
            <w:noWrap w:val="0"/>
            <w:vAlign w:val="center"/>
          </w:tcPr>
          <w:p w14:paraId="26AB471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充电器槽位：单槽</w:t>
            </w:r>
          </w:p>
          <w:p w14:paraId="0CDE1B6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充电器供电方式：DC直流电</w:t>
            </w:r>
          </w:p>
        </w:tc>
        <w:tc>
          <w:tcPr>
            <w:tcW w:w="438" w:type="pct"/>
            <w:noWrap w:val="0"/>
            <w:vAlign w:val="center"/>
          </w:tcPr>
          <w:p w14:paraId="278849C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B434D7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4F1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432A38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441" w:type="pct"/>
            <w:noWrap w:val="0"/>
            <w:vAlign w:val="center"/>
          </w:tcPr>
          <w:p w14:paraId="1915B54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兔笼</w:t>
            </w:r>
          </w:p>
        </w:tc>
        <w:tc>
          <w:tcPr>
            <w:tcW w:w="2032" w:type="pct"/>
            <w:noWrap w:val="0"/>
            <w:vAlign w:val="center"/>
          </w:tcPr>
          <w:p w14:paraId="07E555A2">
            <w:pPr>
              <w:keepNext w:val="0"/>
              <w:keepLines w:val="0"/>
              <w:widowControl/>
              <w:suppressLineNumbers w:val="0"/>
              <w:shd w:val="clear" w:color="auto" w:fill="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配套优质</w:t>
            </w:r>
          </w:p>
        </w:tc>
        <w:tc>
          <w:tcPr>
            <w:tcW w:w="438" w:type="pct"/>
            <w:noWrap w:val="0"/>
            <w:vAlign w:val="center"/>
          </w:tcPr>
          <w:p w14:paraId="072408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85FCD8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9C5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5D994D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41" w:type="pct"/>
            <w:noWrap w:val="0"/>
            <w:vAlign w:val="center"/>
          </w:tcPr>
          <w:p w14:paraId="69A3463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卡农线</w:t>
            </w:r>
          </w:p>
        </w:tc>
        <w:tc>
          <w:tcPr>
            <w:tcW w:w="2032" w:type="pct"/>
            <w:noWrap w:val="0"/>
            <w:vAlign w:val="center"/>
          </w:tcPr>
          <w:p w14:paraId="4AB0C638">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2米</w:t>
            </w:r>
          </w:p>
        </w:tc>
        <w:tc>
          <w:tcPr>
            <w:tcW w:w="438" w:type="pct"/>
            <w:noWrap w:val="0"/>
            <w:vAlign w:val="center"/>
          </w:tcPr>
          <w:p w14:paraId="272AA7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97" w:type="pct"/>
            <w:noWrap w:val="0"/>
            <w:vAlign w:val="center"/>
          </w:tcPr>
          <w:p w14:paraId="0AA32B2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0FA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EF8D0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441" w:type="pct"/>
            <w:noWrap w:val="0"/>
            <w:vAlign w:val="center"/>
          </w:tcPr>
          <w:p w14:paraId="00512B4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声卡</w:t>
            </w:r>
          </w:p>
        </w:tc>
        <w:tc>
          <w:tcPr>
            <w:tcW w:w="2032" w:type="pct"/>
            <w:noWrap w:val="0"/>
            <w:vAlign w:val="center"/>
          </w:tcPr>
          <w:p w14:paraId="6685466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乐器声卡 直播音频</w:t>
            </w:r>
          </w:p>
        </w:tc>
        <w:tc>
          <w:tcPr>
            <w:tcW w:w="438" w:type="pct"/>
            <w:noWrap w:val="0"/>
            <w:vAlign w:val="center"/>
          </w:tcPr>
          <w:p w14:paraId="1E23E2B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99E0F1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972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DDE2FB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441" w:type="pct"/>
            <w:noWrap w:val="0"/>
            <w:vAlign w:val="center"/>
          </w:tcPr>
          <w:p w14:paraId="40DC31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落地话筒支架</w:t>
            </w:r>
          </w:p>
        </w:tc>
        <w:tc>
          <w:tcPr>
            <w:tcW w:w="2032" w:type="pct"/>
            <w:noWrap w:val="0"/>
            <w:vAlign w:val="center"/>
          </w:tcPr>
          <w:p w14:paraId="57547C2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配套优质</w:t>
            </w:r>
          </w:p>
        </w:tc>
        <w:tc>
          <w:tcPr>
            <w:tcW w:w="438" w:type="pct"/>
            <w:noWrap w:val="0"/>
            <w:vAlign w:val="center"/>
          </w:tcPr>
          <w:p w14:paraId="1CC49F4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BC3252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27B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98FB15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441" w:type="pct"/>
            <w:noWrap w:val="0"/>
            <w:vAlign w:val="center"/>
          </w:tcPr>
          <w:p w14:paraId="2E78A0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蓝牙耳机</w:t>
            </w:r>
          </w:p>
        </w:tc>
        <w:tc>
          <w:tcPr>
            <w:tcW w:w="2032" w:type="pct"/>
            <w:noWrap w:val="0"/>
            <w:vAlign w:val="center"/>
          </w:tcPr>
          <w:p w14:paraId="67151BBC">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一拖一</w:t>
            </w:r>
          </w:p>
        </w:tc>
        <w:tc>
          <w:tcPr>
            <w:tcW w:w="438" w:type="pct"/>
            <w:noWrap w:val="0"/>
            <w:vAlign w:val="center"/>
          </w:tcPr>
          <w:p w14:paraId="46BDBC6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w:t>
            </w:r>
          </w:p>
        </w:tc>
        <w:tc>
          <w:tcPr>
            <w:tcW w:w="697" w:type="pct"/>
            <w:noWrap w:val="0"/>
            <w:vAlign w:val="center"/>
          </w:tcPr>
          <w:p w14:paraId="1162461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845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3AB984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441" w:type="pct"/>
            <w:noWrap w:val="0"/>
            <w:vAlign w:val="center"/>
          </w:tcPr>
          <w:p w14:paraId="27F5FA2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电容麦克风</w:t>
            </w:r>
          </w:p>
        </w:tc>
        <w:tc>
          <w:tcPr>
            <w:tcW w:w="2032" w:type="pct"/>
            <w:noWrap w:val="0"/>
            <w:vAlign w:val="center"/>
          </w:tcPr>
          <w:p w14:paraId="27DBC4F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收音头：动圈式</w:t>
            </w:r>
          </w:p>
          <w:p w14:paraId="5D2CEB3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类型：专业录音麦克风</w:t>
            </w:r>
          </w:p>
          <w:p w14:paraId="457F5CB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指向特征：超心型指向</w:t>
            </w:r>
          </w:p>
          <w:p w14:paraId="7D478267">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连接主体：功放机 声卡 调音台</w:t>
            </w:r>
          </w:p>
          <w:p w14:paraId="30BCC6F5">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传输方式：有线</w:t>
            </w:r>
          </w:p>
          <w:p w14:paraId="6AFFA00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供电方式：外接供电</w:t>
            </w:r>
          </w:p>
        </w:tc>
        <w:tc>
          <w:tcPr>
            <w:tcW w:w="438" w:type="pct"/>
            <w:noWrap w:val="0"/>
            <w:vAlign w:val="center"/>
          </w:tcPr>
          <w:p w14:paraId="7C5FB77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2A9D600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A67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8BCB5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41" w:type="pct"/>
            <w:noWrap w:val="0"/>
            <w:vAlign w:val="center"/>
          </w:tcPr>
          <w:p w14:paraId="69E1C7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环形灯</w:t>
            </w:r>
          </w:p>
        </w:tc>
        <w:tc>
          <w:tcPr>
            <w:tcW w:w="2032" w:type="pct"/>
            <w:noWrap w:val="0"/>
            <w:vAlign w:val="center"/>
          </w:tcPr>
          <w:p w14:paraId="177CCEA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尺寸：18寸</w:t>
            </w:r>
          </w:p>
          <w:p w14:paraId="79262F3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材质：磨砂柔光罩</w:t>
            </w:r>
          </w:p>
          <w:p w14:paraId="1401D3CE">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适用范围：直播、视频</w:t>
            </w:r>
          </w:p>
          <w:p w14:paraId="23A5AFB2">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适用机型：EFR-48/LR-480II</w:t>
            </w:r>
          </w:p>
          <w:p w14:paraId="7A3D43F8">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产品净重（kg）：1.35</w:t>
            </w:r>
          </w:p>
          <w:p w14:paraId="72AB247A">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类型：摄像视频类</w:t>
            </w:r>
          </w:p>
          <w:p w14:paraId="0F5433D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类别：常亮补光灯 灯光附件</w:t>
            </w:r>
          </w:p>
          <w:p w14:paraId="410E925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光源类型：LED</w:t>
            </w:r>
          </w:p>
        </w:tc>
        <w:tc>
          <w:tcPr>
            <w:tcW w:w="438" w:type="pct"/>
            <w:noWrap w:val="0"/>
            <w:vAlign w:val="center"/>
          </w:tcPr>
          <w:p w14:paraId="4A5B32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AC00D6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66A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740CED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441" w:type="pct"/>
            <w:noWrap w:val="0"/>
            <w:vAlign w:val="center"/>
          </w:tcPr>
          <w:p w14:paraId="2E1C8B9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主灯</w:t>
            </w:r>
          </w:p>
        </w:tc>
        <w:tc>
          <w:tcPr>
            <w:tcW w:w="2032" w:type="pct"/>
            <w:noWrap w:val="0"/>
            <w:vAlign w:val="center"/>
          </w:tcPr>
          <w:p w14:paraId="6A2F470D">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型号：200W双色</w:t>
            </w:r>
          </w:p>
          <w:p w14:paraId="3BE4881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类型：影棚图片类</w:t>
            </w:r>
          </w:p>
          <w:p w14:paraId="68C36EE4">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类别：灯光附件 常亮补光灯 影棚拍摄道具</w:t>
            </w:r>
          </w:p>
          <w:p w14:paraId="79CDBD11">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光源类型：LED</w:t>
            </w:r>
          </w:p>
          <w:p w14:paraId="238BC3F0">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8" w:type="pct"/>
            <w:noWrap w:val="0"/>
            <w:vAlign w:val="center"/>
          </w:tcPr>
          <w:p w14:paraId="00DA1A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609F38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1229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9F34ED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441" w:type="pct"/>
            <w:noWrap w:val="0"/>
            <w:vAlign w:val="center"/>
          </w:tcPr>
          <w:p w14:paraId="16EAE1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主灯支架</w:t>
            </w:r>
          </w:p>
        </w:tc>
        <w:tc>
          <w:tcPr>
            <w:tcW w:w="2032" w:type="pct"/>
            <w:noWrap w:val="0"/>
            <w:vAlign w:val="center"/>
          </w:tcPr>
          <w:p w14:paraId="3B7E0A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 大号</w:t>
            </w:r>
          </w:p>
        </w:tc>
        <w:tc>
          <w:tcPr>
            <w:tcW w:w="438" w:type="pct"/>
            <w:noWrap w:val="0"/>
            <w:vAlign w:val="center"/>
          </w:tcPr>
          <w:p w14:paraId="7FB635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50A8F7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4ED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2F59B7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441" w:type="pct"/>
            <w:noWrap w:val="0"/>
            <w:vAlign w:val="center"/>
          </w:tcPr>
          <w:p w14:paraId="7E8736F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格栅</w:t>
            </w:r>
          </w:p>
        </w:tc>
        <w:tc>
          <w:tcPr>
            <w:tcW w:w="2032" w:type="pct"/>
            <w:noWrap w:val="0"/>
            <w:vAlign w:val="center"/>
          </w:tcPr>
          <w:p w14:paraId="0EA93FB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 60</w:t>
            </w:r>
          </w:p>
        </w:tc>
        <w:tc>
          <w:tcPr>
            <w:tcW w:w="438" w:type="pct"/>
            <w:noWrap w:val="0"/>
            <w:vAlign w:val="center"/>
          </w:tcPr>
          <w:p w14:paraId="2622E3A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97" w:type="pct"/>
            <w:noWrap w:val="0"/>
            <w:vAlign w:val="center"/>
          </w:tcPr>
          <w:p w14:paraId="5B5317D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0C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37602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441" w:type="pct"/>
            <w:noWrap w:val="0"/>
            <w:vAlign w:val="center"/>
          </w:tcPr>
          <w:p w14:paraId="141F0DE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发丝灯+支架</w:t>
            </w:r>
          </w:p>
        </w:tc>
        <w:tc>
          <w:tcPr>
            <w:tcW w:w="2032" w:type="pct"/>
            <w:noWrap w:val="0"/>
            <w:vAlign w:val="center"/>
          </w:tcPr>
          <w:p w14:paraId="7735621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有记忆；双色+色片</w:t>
            </w:r>
          </w:p>
        </w:tc>
        <w:tc>
          <w:tcPr>
            <w:tcW w:w="438" w:type="pct"/>
            <w:noWrap w:val="0"/>
            <w:vAlign w:val="center"/>
          </w:tcPr>
          <w:p w14:paraId="756523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72FF652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A03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E544F8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441" w:type="pct"/>
            <w:noWrap w:val="0"/>
            <w:vAlign w:val="center"/>
          </w:tcPr>
          <w:p w14:paraId="53875E8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圆盘灯</w:t>
            </w:r>
          </w:p>
        </w:tc>
        <w:tc>
          <w:tcPr>
            <w:tcW w:w="2032" w:type="pct"/>
            <w:noWrap w:val="0"/>
            <w:vAlign w:val="center"/>
          </w:tcPr>
          <w:p w14:paraId="7FB42A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双色温</w:t>
            </w:r>
          </w:p>
        </w:tc>
        <w:tc>
          <w:tcPr>
            <w:tcW w:w="438" w:type="pct"/>
            <w:noWrap w:val="0"/>
            <w:vAlign w:val="center"/>
          </w:tcPr>
          <w:p w14:paraId="2F0CCB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F1BB81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91E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F963D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441" w:type="pct"/>
            <w:noWrap w:val="0"/>
            <w:vAlign w:val="center"/>
          </w:tcPr>
          <w:p w14:paraId="4D39133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魔术腿</w:t>
            </w:r>
          </w:p>
        </w:tc>
        <w:tc>
          <w:tcPr>
            <w:tcW w:w="2032" w:type="pct"/>
            <w:noWrap w:val="0"/>
            <w:vAlign w:val="center"/>
          </w:tcPr>
          <w:p w14:paraId="111AFB3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w:t>
            </w:r>
          </w:p>
        </w:tc>
        <w:tc>
          <w:tcPr>
            <w:tcW w:w="438" w:type="pct"/>
            <w:noWrap w:val="0"/>
            <w:vAlign w:val="center"/>
          </w:tcPr>
          <w:p w14:paraId="5CDD32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97" w:type="pct"/>
            <w:noWrap w:val="0"/>
            <w:vAlign w:val="center"/>
          </w:tcPr>
          <w:p w14:paraId="490BF92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780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76212705">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59FAB6D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舞蹈演员练功房</w:t>
            </w:r>
          </w:p>
        </w:tc>
        <w:tc>
          <w:tcPr>
            <w:tcW w:w="2032" w:type="pct"/>
            <w:noWrap w:val="0"/>
            <w:vAlign w:val="center"/>
          </w:tcPr>
          <w:p w14:paraId="4BF56A16">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384D0944">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AC6C894">
            <w:pPr>
              <w:shd w:val="clear" w:color="auto" w:fill="auto"/>
              <w:jc w:val="right"/>
              <w:rPr>
                <w:rFonts w:hint="eastAsia" w:ascii="宋体" w:hAnsi="宋体" w:eastAsia="宋体" w:cs="宋体"/>
                <w:i w:val="0"/>
                <w:iCs w:val="0"/>
                <w:color w:val="auto"/>
                <w:sz w:val="21"/>
                <w:szCs w:val="21"/>
                <w:highlight w:val="none"/>
                <w:u w:val="none"/>
              </w:rPr>
            </w:pPr>
          </w:p>
        </w:tc>
      </w:tr>
      <w:tr w14:paraId="5AD2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F1E0C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441" w:type="pct"/>
            <w:noWrap w:val="0"/>
            <w:vAlign w:val="center"/>
          </w:tcPr>
          <w:p w14:paraId="30C3AB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全身镜</w:t>
            </w:r>
          </w:p>
        </w:tc>
        <w:tc>
          <w:tcPr>
            <w:tcW w:w="2032" w:type="pct"/>
            <w:noWrap w:val="0"/>
            <w:vAlign w:val="center"/>
          </w:tcPr>
          <w:p w14:paraId="65521B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防爆银镜 距地面10cm安装，尺寸2m*3.6m</w:t>
            </w:r>
          </w:p>
        </w:tc>
        <w:tc>
          <w:tcPr>
            <w:tcW w:w="438" w:type="pct"/>
            <w:noWrap w:val="0"/>
            <w:vAlign w:val="center"/>
          </w:tcPr>
          <w:p w14:paraId="27DC6A4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17F338C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0EAC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A2BF8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441" w:type="pct"/>
            <w:noWrap w:val="0"/>
            <w:vAlign w:val="center"/>
          </w:tcPr>
          <w:p w14:paraId="15E4FE2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舞蹈把杆</w:t>
            </w:r>
          </w:p>
        </w:tc>
        <w:tc>
          <w:tcPr>
            <w:tcW w:w="2032" w:type="pct"/>
            <w:noWrap w:val="0"/>
            <w:vAlign w:val="center"/>
          </w:tcPr>
          <w:p w14:paraId="7933D53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木质、总长度10m.5段支架</w:t>
            </w:r>
          </w:p>
        </w:tc>
        <w:tc>
          <w:tcPr>
            <w:tcW w:w="438" w:type="pct"/>
            <w:noWrap w:val="0"/>
            <w:vAlign w:val="center"/>
          </w:tcPr>
          <w:p w14:paraId="7AEF669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12B1041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7C1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5558D2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441" w:type="pct"/>
            <w:noWrap w:val="0"/>
            <w:vAlign w:val="center"/>
          </w:tcPr>
          <w:p w14:paraId="020925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地面铺装</w:t>
            </w:r>
          </w:p>
        </w:tc>
        <w:tc>
          <w:tcPr>
            <w:tcW w:w="2032" w:type="pct"/>
            <w:noWrap w:val="0"/>
            <w:vAlign w:val="center"/>
          </w:tcPr>
          <w:p w14:paraId="12D28A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木地板100平米 含基层龙骨</w:t>
            </w:r>
          </w:p>
        </w:tc>
        <w:tc>
          <w:tcPr>
            <w:tcW w:w="438" w:type="pct"/>
            <w:noWrap w:val="0"/>
            <w:vAlign w:val="center"/>
          </w:tcPr>
          <w:p w14:paraId="4539E2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408D3F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19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5F21B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441" w:type="pct"/>
            <w:noWrap w:val="0"/>
            <w:vAlign w:val="center"/>
          </w:tcPr>
          <w:p w14:paraId="4D98571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壁挂音箱</w:t>
            </w:r>
          </w:p>
        </w:tc>
        <w:tc>
          <w:tcPr>
            <w:tcW w:w="2032" w:type="pct"/>
            <w:noWrap w:val="0"/>
            <w:vAlign w:val="center"/>
          </w:tcPr>
          <w:p w14:paraId="776B491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音箱型号：LS-02（型号）、输入电源AC100-240@50-60HZ 、输出功率：50W、频率响应：20HZ-20KHZ、高音单元：1.25寸丝膜球顶高音、外壳材质：全新环保、尺寸：30.8cm*21.3cm*19.5cm蓝牙5.0</w:t>
            </w:r>
          </w:p>
        </w:tc>
        <w:tc>
          <w:tcPr>
            <w:tcW w:w="438" w:type="pct"/>
            <w:noWrap w:val="0"/>
            <w:vAlign w:val="center"/>
          </w:tcPr>
          <w:p w14:paraId="39108E4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744F355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58C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C35FC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441" w:type="pct"/>
            <w:noWrap w:val="0"/>
            <w:vAlign w:val="center"/>
          </w:tcPr>
          <w:p w14:paraId="495D0D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LED平板灯</w:t>
            </w:r>
          </w:p>
        </w:tc>
        <w:tc>
          <w:tcPr>
            <w:tcW w:w="2032" w:type="pct"/>
            <w:noWrap w:val="0"/>
            <w:vAlign w:val="center"/>
          </w:tcPr>
          <w:p w14:paraId="17612E6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吊顶灯，品牌超普特、尺寸120cm、200w</w:t>
            </w:r>
          </w:p>
        </w:tc>
        <w:tc>
          <w:tcPr>
            <w:tcW w:w="438" w:type="pct"/>
            <w:noWrap w:val="0"/>
            <w:vAlign w:val="center"/>
          </w:tcPr>
          <w:p w14:paraId="6A1E5B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F2C06A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16E4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412DF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41" w:type="pct"/>
            <w:noWrap w:val="0"/>
            <w:vAlign w:val="center"/>
          </w:tcPr>
          <w:p w14:paraId="017023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长条椅</w:t>
            </w:r>
          </w:p>
        </w:tc>
        <w:tc>
          <w:tcPr>
            <w:tcW w:w="2032" w:type="pct"/>
            <w:noWrap w:val="0"/>
            <w:vAlign w:val="center"/>
          </w:tcPr>
          <w:p w14:paraId="13B99C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长度2米、高度0.43米 、深0.38米</w:t>
            </w:r>
          </w:p>
        </w:tc>
        <w:tc>
          <w:tcPr>
            <w:tcW w:w="438" w:type="pct"/>
            <w:noWrap w:val="0"/>
            <w:vAlign w:val="center"/>
          </w:tcPr>
          <w:p w14:paraId="3ACB59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97" w:type="pct"/>
            <w:noWrap w:val="0"/>
            <w:vAlign w:val="center"/>
          </w:tcPr>
          <w:p w14:paraId="69FCC41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r>
      <w:tr w14:paraId="436F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FC665B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441" w:type="pct"/>
            <w:noWrap w:val="0"/>
            <w:vAlign w:val="center"/>
          </w:tcPr>
          <w:p w14:paraId="72FA2FB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储物柜</w:t>
            </w:r>
          </w:p>
        </w:tc>
        <w:tc>
          <w:tcPr>
            <w:tcW w:w="2032" w:type="pct"/>
            <w:noWrap w:val="0"/>
            <w:vAlign w:val="center"/>
          </w:tcPr>
          <w:p w14:paraId="68CB33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高1.8米 ，长度1.6米，深0.4米</w:t>
            </w:r>
          </w:p>
        </w:tc>
        <w:tc>
          <w:tcPr>
            <w:tcW w:w="438" w:type="pct"/>
            <w:noWrap w:val="0"/>
            <w:vAlign w:val="center"/>
          </w:tcPr>
          <w:p w14:paraId="24E129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697" w:type="pct"/>
            <w:noWrap w:val="0"/>
            <w:vAlign w:val="center"/>
          </w:tcPr>
          <w:p w14:paraId="261E2FF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0139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9264A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441" w:type="pct"/>
            <w:noWrap w:val="0"/>
            <w:vAlign w:val="center"/>
          </w:tcPr>
          <w:p w14:paraId="53515F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立式空调</w:t>
            </w:r>
          </w:p>
        </w:tc>
        <w:tc>
          <w:tcPr>
            <w:tcW w:w="2032" w:type="pct"/>
            <w:noWrap w:val="0"/>
            <w:vAlign w:val="center"/>
          </w:tcPr>
          <w:p w14:paraId="035F5B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工作方式：变频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制热量13500 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品牌：（国产优质）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外机效能级一级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制冷功率4700W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制热适用面积18-60m2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毛重158kg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保修期72个月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包装尺寸1100x500x1490mm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功率5匹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净重132kg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电辅加热功率3500W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制冷适用面积20-70m2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制热功率4800W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堆码层数极限9层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最大输入电流60A</w:t>
            </w:r>
          </w:p>
        </w:tc>
        <w:tc>
          <w:tcPr>
            <w:tcW w:w="438" w:type="pct"/>
            <w:noWrap w:val="0"/>
            <w:vAlign w:val="center"/>
          </w:tcPr>
          <w:p w14:paraId="07094CD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FE5670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bl>
    <w:p w14:paraId="57046359">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三、景观部分</w:t>
      </w:r>
    </w:p>
    <w:p w14:paraId="6ADBCED2">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1、景观</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759"/>
        <w:gridCol w:w="3884"/>
        <w:gridCol w:w="838"/>
        <w:gridCol w:w="1334"/>
      </w:tblGrid>
      <w:tr w14:paraId="4129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4E1EB5C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2" w:type="pct"/>
            <w:vMerge w:val="restart"/>
            <w:noWrap w:val="0"/>
            <w:vAlign w:val="center"/>
          </w:tcPr>
          <w:p w14:paraId="0E53B2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0" w:type="pct"/>
            <w:vMerge w:val="restart"/>
            <w:noWrap w:val="0"/>
            <w:vAlign w:val="center"/>
          </w:tcPr>
          <w:p w14:paraId="1EE199C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8" w:type="pct"/>
            <w:vMerge w:val="restart"/>
            <w:noWrap w:val="0"/>
            <w:vAlign w:val="center"/>
          </w:tcPr>
          <w:p w14:paraId="5F7F130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50AE6F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04D8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4C8ECCBB">
            <w:pPr>
              <w:shd w:val="clear" w:color="auto" w:fill="auto"/>
              <w:jc w:val="center"/>
              <w:rPr>
                <w:rFonts w:hint="eastAsia" w:ascii="宋体" w:hAnsi="宋体" w:eastAsia="宋体" w:cs="宋体"/>
                <w:i w:val="0"/>
                <w:iCs w:val="0"/>
                <w:color w:val="auto"/>
                <w:sz w:val="21"/>
                <w:szCs w:val="21"/>
                <w:highlight w:val="none"/>
                <w:u w:val="none"/>
              </w:rPr>
            </w:pPr>
          </w:p>
        </w:tc>
        <w:tc>
          <w:tcPr>
            <w:tcW w:w="1442" w:type="pct"/>
            <w:vMerge w:val="continue"/>
            <w:noWrap w:val="0"/>
            <w:vAlign w:val="center"/>
          </w:tcPr>
          <w:p w14:paraId="321DC91C">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3EF648AE">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430377DC">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2531BC69">
            <w:pPr>
              <w:shd w:val="clear" w:color="auto" w:fill="auto"/>
              <w:jc w:val="center"/>
              <w:rPr>
                <w:rFonts w:hint="eastAsia" w:ascii="宋体" w:hAnsi="宋体" w:eastAsia="宋体" w:cs="宋体"/>
                <w:i w:val="0"/>
                <w:iCs w:val="0"/>
                <w:color w:val="auto"/>
                <w:sz w:val="21"/>
                <w:szCs w:val="21"/>
                <w:highlight w:val="none"/>
                <w:u w:val="none"/>
              </w:rPr>
            </w:pPr>
          </w:p>
        </w:tc>
      </w:tr>
      <w:tr w14:paraId="4777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1" w:type="pct"/>
            <w:vMerge w:val="continue"/>
            <w:noWrap w:val="0"/>
            <w:vAlign w:val="center"/>
          </w:tcPr>
          <w:p w14:paraId="518E7B0C">
            <w:pPr>
              <w:shd w:val="clear" w:color="auto" w:fill="auto"/>
              <w:jc w:val="center"/>
              <w:rPr>
                <w:rFonts w:hint="eastAsia" w:ascii="宋体" w:hAnsi="宋体" w:eastAsia="宋体" w:cs="宋体"/>
                <w:i w:val="0"/>
                <w:iCs w:val="0"/>
                <w:color w:val="auto"/>
                <w:sz w:val="21"/>
                <w:szCs w:val="21"/>
                <w:highlight w:val="none"/>
                <w:u w:val="none"/>
              </w:rPr>
            </w:pPr>
          </w:p>
        </w:tc>
        <w:tc>
          <w:tcPr>
            <w:tcW w:w="1442" w:type="pct"/>
            <w:vMerge w:val="continue"/>
            <w:noWrap w:val="0"/>
            <w:vAlign w:val="center"/>
          </w:tcPr>
          <w:p w14:paraId="41884C40">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1A34CDE0">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02869D0F">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32433A17">
            <w:pPr>
              <w:shd w:val="clear" w:color="auto" w:fill="auto"/>
              <w:jc w:val="center"/>
              <w:rPr>
                <w:rFonts w:hint="eastAsia" w:ascii="宋体" w:hAnsi="宋体" w:eastAsia="宋体" w:cs="宋体"/>
                <w:i w:val="0"/>
                <w:iCs w:val="0"/>
                <w:color w:val="auto"/>
                <w:sz w:val="21"/>
                <w:szCs w:val="21"/>
                <w:highlight w:val="none"/>
                <w:u w:val="none"/>
              </w:rPr>
            </w:pPr>
          </w:p>
        </w:tc>
      </w:tr>
      <w:tr w14:paraId="31CB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08586F9">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5D4669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场地平整</w:t>
            </w:r>
          </w:p>
        </w:tc>
        <w:tc>
          <w:tcPr>
            <w:tcW w:w="2030" w:type="pct"/>
            <w:noWrap w:val="0"/>
            <w:vAlign w:val="center"/>
          </w:tcPr>
          <w:p w14:paraId="79F8AAFA">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D368FF8">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870F33E">
            <w:pPr>
              <w:shd w:val="clear" w:color="auto" w:fill="auto"/>
              <w:jc w:val="right"/>
              <w:rPr>
                <w:rFonts w:hint="eastAsia" w:ascii="宋体" w:hAnsi="宋体" w:eastAsia="宋体" w:cs="宋体"/>
                <w:i w:val="0"/>
                <w:iCs w:val="0"/>
                <w:color w:val="auto"/>
                <w:sz w:val="21"/>
                <w:szCs w:val="21"/>
                <w:highlight w:val="none"/>
                <w:u w:val="none"/>
              </w:rPr>
            </w:pPr>
          </w:p>
        </w:tc>
      </w:tr>
      <w:tr w14:paraId="6757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24E345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2" w:type="pct"/>
            <w:noWrap w:val="0"/>
            <w:vAlign w:val="center"/>
          </w:tcPr>
          <w:p w14:paraId="1FC9F4D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挖一般土方</w:t>
            </w:r>
          </w:p>
        </w:tc>
        <w:tc>
          <w:tcPr>
            <w:tcW w:w="2030" w:type="pct"/>
            <w:noWrap w:val="0"/>
            <w:vAlign w:val="center"/>
          </w:tcPr>
          <w:p w14:paraId="05E4F8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8" w:type="pct"/>
            <w:noWrap w:val="0"/>
            <w:vAlign w:val="center"/>
          </w:tcPr>
          <w:p w14:paraId="21E7E9C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04201A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4053.90</w:t>
            </w:r>
          </w:p>
        </w:tc>
      </w:tr>
      <w:tr w14:paraId="1C6E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C01BA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2" w:type="pct"/>
            <w:noWrap w:val="0"/>
            <w:vAlign w:val="center"/>
          </w:tcPr>
          <w:p w14:paraId="686626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488EBD3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2、填方材料品种:外购土回填；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3、数量暂定；</w:t>
            </w:r>
          </w:p>
        </w:tc>
        <w:tc>
          <w:tcPr>
            <w:tcW w:w="438" w:type="pct"/>
            <w:noWrap w:val="0"/>
            <w:vAlign w:val="center"/>
          </w:tcPr>
          <w:p w14:paraId="1C3CBC3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ADEFD6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7237.00</w:t>
            </w:r>
          </w:p>
        </w:tc>
      </w:tr>
      <w:tr w14:paraId="56B2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F0EC07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2" w:type="pct"/>
            <w:noWrap w:val="0"/>
            <w:vAlign w:val="center"/>
          </w:tcPr>
          <w:p w14:paraId="242BF0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1BF9313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2、填方材料品种:宕渣回填；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3、数量暂定；</w:t>
            </w:r>
          </w:p>
        </w:tc>
        <w:tc>
          <w:tcPr>
            <w:tcW w:w="438" w:type="pct"/>
            <w:noWrap w:val="0"/>
            <w:vAlign w:val="center"/>
          </w:tcPr>
          <w:p w14:paraId="3F3D3F2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7FA058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2000.00</w:t>
            </w:r>
          </w:p>
        </w:tc>
      </w:tr>
      <w:tr w14:paraId="2987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BE739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2" w:type="pct"/>
            <w:noWrap w:val="0"/>
            <w:vAlign w:val="center"/>
          </w:tcPr>
          <w:p w14:paraId="216AD6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2EDE8FF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8" w:type="pct"/>
            <w:noWrap w:val="0"/>
            <w:vAlign w:val="center"/>
          </w:tcPr>
          <w:p w14:paraId="20B29B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C3C644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4053.90</w:t>
            </w:r>
          </w:p>
        </w:tc>
      </w:tr>
      <w:tr w14:paraId="1387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CC9998A">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792366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铺装</w:t>
            </w:r>
          </w:p>
        </w:tc>
        <w:tc>
          <w:tcPr>
            <w:tcW w:w="2030" w:type="pct"/>
            <w:noWrap w:val="0"/>
            <w:vAlign w:val="center"/>
          </w:tcPr>
          <w:p w14:paraId="3147D57F">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C59079A">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029E4A7">
            <w:pPr>
              <w:shd w:val="clear" w:color="auto" w:fill="auto"/>
              <w:jc w:val="right"/>
              <w:rPr>
                <w:rFonts w:hint="eastAsia" w:ascii="宋体" w:hAnsi="宋体" w:eastAsia="宋体" w:cs="宋体"/>
                <w:i w:val="0"/>
                <w:iCs w:val="0"/>
                <w:color w:val="auto"/>
                <w:sz w:val="21"/>
                <w:szCs w:val="21"/>
                <w:highlight w:val="none"/>
                <w:u w:val="none"/>
              </w:rPr>
            </w:pPr>
          </w:p>
        </w:tc>
      </w:tr>
      <w:tr w14:paraId="6034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EBCC0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2" w:type="pct"/>
            <w:noWrap w:val="0"/>
            <w:vAlign w:val="center"/>
          </w:tcPr>
          <w:p w14:paraId="03858F4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08A4A0A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20厚直径8-13米黄色洗米石地面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30厚1:2.5水泥砂浆层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5厚50*50L形304不锈钢嵌边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M6膨胀螺栓固定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C20细石混凝土卧牢</w:t>
            </w:r>
          </w:p>
        </w:tc>
        <w:tc>
          <w:tcPr>
            <w:tcW w:w="438" w:type="pct"/>
            <w:noWrap w:val="0"/>
            <w:vAlign w:val="center"/>
          </w:tcPr>
          <w:p w14:paraId="31F9E9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4A6779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108.44</w:t>
            </w:r>
          </w:p>
        </w:tc>
      </w:tr>
      <w:tr w14:paraId="200C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856A48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2" w:type="pct"/>
            <w:noWrap w:val="0"/>
            <w:vAlign w:val="center"/>
          </w:tcPr>
          <w:p w14:paraId="4028CB8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03FABB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20厚直径8-13米黄色洗米石地面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30厚1:2.5水泥砂浆层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200厚钢筋混凝土板详水利（不计入）</w:t>
            </w:r>
          </w:p>
        </w:tc>
        <w:tc>
          <w:tcPr>
            <w:tcW w:w="438" w:type="pct"/>
            <w:noWrap w:val="0"/>
            <w:vAlign w:val="center"/>
          </w:tcPr>
          <w:p w14:paraId="6F9FE2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936D2B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181.02</w:t>
            </w:r>
          </w:p>
        </w:tc>
      </w:tr>
      <w:tr w14:paraId="4288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CC2241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2" w:type="pct"/>
            <w:noWrap w:val="0"/>
            <w:vAlign w:val="center"/>
          </w:tcPr>
          <w:p w14:paraId="77B174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72B3B5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150厚直径20-60米黄色碎石散置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250G土工布满铺反滤层，搭接处需折边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6FF3D4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4FC734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1346.65</w:t>
            </w:r>
          </w:p>
        </w:tc>
      </w:tr>
      <w:tr w14:paraId="6235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C7709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2" w:type="pct"/>
            <w:noWrap w:val="0"/>
            <w:vAlign w:val="center"/>
          </w:tcPr>
          <w:p w14:paraId="08A7689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1ECB9D2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80厚老石板凿面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10厚1:2.5水泥砂浆层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250G土工布满铺反滤层，搭接处需折边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70B8BDF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860DFF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368.17</w:t>
            </w:r>
          </w:p>
        </w:tc>
      </w:tr>
      <w:tr w14:paraId="3E0D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26E03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2" w:type="pct"/>
            <w:noWrap w:val="0"/>
            <w:vAlign w:val="center"/>
          </w:tcPr>
          <w:p w14:paraId="30DE462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踏（蹬）道</w:t>
            </w:r>
          </w:p>
        </w:tc>
        <w:tc>
          <w:tcPr>
            <w:tcW w:w="2030" w:type="pct"/>
            <w:noWrap w:val="0"/>
            <w:vAlign w:val="center"/>
          </w:tcPr>
          <w:p w14:paraId="45C732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150mm厚柏坡黄野山石台阶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100厚C20素砼基层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100厚碎石找平层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75252D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48E167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60.26</w:t>
            </w:r>
          </w:p>
        </w:tc>
      </w:tr>
      <w:tr w14:paraId="76AD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712A7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2" w:type="pct"/>
            <w:noWrap w:val="0"/>
            <w:vAlign w:val="center"/>
          </w:tcPr>
          <w:p w14:paraId="63C422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路牙铺设</w:t>
            </w:r>
          </w:p>
        </w:tc>
        <w:tc>
          <w:tcPr>
            <w:tcW w:w="2030" w:type="pct"/>
            <w:noWrap w:val="0"/>
            <w:vAlign w:val="center"/>
          </w:tcPr>
          <w:p w14:paraId="466BD1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30厚150*600柏坡黄片石自然面立嵌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10厚1:2.5水泥砂浆层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108994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C917FB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40.74</w:t>
            </w:r>
          </w:p>
        </w:tc>
      </w:tr>
      <w:tr w14:paraId="0FB5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1804E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2" w:type="pct"/>
            <w:noWrap w:val="0"/>
            <w:vAlign w:val="center"/>
          </w:tcPr>
          <w:p w14:paraId="05F7842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条形石座凳</w:t>
            </w:r>
          </w:p>
        </w:tc>
        <w:tc>
          <w:tcPr>
            <w:tcW w:w="2030" w:type="pct"/>
            <w:noWrap w:val="0"/>
            <w:vAlign w:val="center"/>
          </w:tcPr>
          <w:p w14:paraId="694EC6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600宽3300*850柏坡黄自然面条石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C20混凝土卧牢两侧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配筋6@150双向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64EE20D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B953DD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36.30</w:t>
            </w:r>
          </w:p>
        </w:tc>
      </w:tr>
      <w:tr w14:paraId="7D73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58C6D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2" w:type="pct"/>
            <w:noWrap w:val="0"/>
            <w:vAlign w:val="center"/>
          </w:tcPr>
          <w:p w14:paraId="7F5AB12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条形石座凳</w:t>
            </w:r>
          </w:p>
        </w:tc>
        <w:tc>
          <w:tcPr>
            <w:tcW w:w="2030" w:type="pct"/>
            <w:noWrap w:val="0"/>
            <w:vAlign w:val="center"/>
          </w:tcPr>
          <w:p w14:paraId="2F911C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600宽4800*850柏坡黄自然面条石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C20混凝土卧牢两侧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配筋6@150双向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1903FD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3A9EE7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38.40</w:t>
            </w:r>
          </w:p>
        </w:tc>
      </w:tr>
      <w:tr w14:paraId="300A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49B01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2" w:type="pct"/>
            <w:noWrap w:val="0"/>
            <w:vAlign w:val="center"/>
          </w:tcPr>
          <w:p w14:paraId="6BECEA0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排水沟、截水沟</w:t>
            </w:r>
          </w:p>
        </w:tc>
        <w:tc>
          <w:tcPr>
            <w:tcW w:w="2030" w:type="pct"/>
            <w:noWrap w:val="0"/>
            <w:vAlign w:val="center"/>
          </w:tcPr>
          <w:p w14:paraId="7C38EBF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50厚20-30直径黑色卵石散洒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20厚200*600成品树脂篦子，成品购买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5厚50*80L形304不锈钢嵌边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M6膨胀螺栓固定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120宽MU15砖砌体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10厚1:2.5防水水泥砂浆层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662D91A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34DC1A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110.27</w:t>
            </w:r>
          </w:p>
        </w:tc>
      </w:tr>
      <w:tr w14:paraId="481D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027E6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2" w:type="pct"/>
            <w:noWrap w:val="0"/>
            <w:vAlign w:val="center"/>
          </w:tcPr>
          <w:p w14:paraId="52961FA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排水沟、截水沟</w:t>
            </w:r>
          </w:p>
        </w:tc>
        <w:tc>
          <w:tcPr>
            <w:tcW w:w="2030" w:type="pct"/>
            <w:noWrap w:val="0"/>
            <w:vAlign w:val="center"/>
          </w:tcPr>
          <w:p w14:paraId="2A146C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新建排水沟做法TY-02/3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60厚C20混凝土压顶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120宽MU15砖砌体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20厚1:2.5防水水泥砂浆层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6773873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382728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79.09</w:t>
            </w:r>
          </w:p>
        </w:tc>
      </w:tr>
      <w:tr w14:paraId="43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49012BD">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55A164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叠水</w:t>
            </w:r>
          </w:p>
        </w:tc>
        <w:tc>
          <w:tcPr>
            <w:tcW w:w="2030" w:type="pct"/>
            <w:noWrap w:val="0"/>
            <w:vAlign w:val="center"/>
          </w:tcPr>
          <w:p w14:paraId="5E67B971">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274E0E32">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11B73DB">
            <w:pPr>
              <w:shd w:val="clear" w:color="auto" w:fill="auto"/>
              <w:jc w:val="right"/>
              <w:rPr>
                <w:rFonts w:hint="eastAsia" w:ascii="宋体" w:hAnsi="宋体" w:eastAsia="宋体" w:cs="宋体"/>
                <w:i w:val="0"/>
                <w:iCs w:val="0"/>
                <w:color w:val="auto"/>
                <w:sz w:val="21"/>
                <w:szCs w:val="21"/>
                <w:highlight w:val="none"/>
                <w:u w:val="none"/>
              </w:rPr>
            </w:pPr>
          </w:p>
        </w:tc>
      </w:tr>
      <w:tr w14:paraId="5027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8FFCD2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2" w:type="pct"/>
            <w:noWrap w:val="0"/>
            <w:vAlign w:val="center"/>
          </w:tcPr>
          <w:p w14:paraId="1BC562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现浇涵管</w:t>
            </w:r>
          </w:p>
        </w:tc>
        <w:tc>
          <w:tcPr>
            <w:tcW w:w="2030" w:type="pct"/>
            <w:noWrap w:val="0"/>
            <w:vAlign w:val="center"/>
          </w:tcPr>
          <w:p w14:paraId="2FE418D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120厚C30涵管顶φ14@100双层双向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120厚C30涵管壁 ,现浇涵管通道φ14@100双层双向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MU15实心砖砌体胎模M10浆砌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72F9F81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B23AFA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r>
      <w:tr w14:paraId="59E7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B1CA3F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2" w:type="pct"/>
            <w:noWrap w:val="0"/>
            <w:vAlign w:val="center"/>
          </w:tcPr>
          <w:p w14:paraId="47ED9A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叠水</w:t>
            </w:r>
          </w:p>
        </w:tc>
        <w:tc>
          <w:tcPr>
            <w:tcW w:w="2030" w:type="pct"/>
            <w:noWrap w:val="0"/>
            <w:vAlign w:val="center"/>
          </w:tcPr>
          <w:p w14:paraId="6115518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直径80-200自然卵块石散置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20厚1:2水泥砂浆层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JS防水涂料两道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250厚C30/P6钢筋混凝土池底 φ12@150双层双向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250厚C30/P6钢筋混凝土池壁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φ12@150双层双向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400厚C30基础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φ12@150双层双向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梢头100杉木桩L3M</w:t>
            </w:r>
          </w:p>
        </w:tc>
        <w:tc>
          <w:tcPr>
            <w:tcW w:w="438" w:type="pct"/>
            <w:noWrap w:val="0"/>
            <w:vAlign w:val="center"/>
          </w:tcPr>
          <w:p w14:paraId="5C57D0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3395D9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8F0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FE6B803">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3EE8C7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前期看台</w:t>
            </w:r>
          </w:p>
        </w:tc>
        <w:tc>
          <w:tcPr>
            <w:tcW w:w="2030" w:type="pct"/>
            <w:noWrap w:val="0"/>
            <w:vAlign w:val="center"/>
          </w:tcPr>
          <w:p w14:paraId="559998ED">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A2AA48F">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7269222">
            <w:pPr>
              <w:shd w:val="clear" w:color="auto" w:fill="auto"/>
              <w:jc w:val="right"/>
              <w:rPr>
                <w:rFonts w:hint="eastAsia" w:ascii="宋体" w:hAnsi="宋体" w:eastAsia="宋体" w:cs="宋体"/>
                <w:i w:val="0"/>
                <w:iCs w:val="0"/>
                <w:color w:val="auto"/>
                <w:sz w:val="21"/>
                <w:szCs w:val="21"/>
                <w:highlight w:val="none"/>
                <w:u w:val="none"/>
              </w:rPr>
            </w:pPr>
          </w:p>
        </w:tc>
      </w:tr>
      <w:tr w14:paraId="4E15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9AF53D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42" w:type="pct"/>
            <w:noWrap w:val="0"/>
            <w:vAlign w:val="center"/>
          </w:tcPr>
          <w:p w14:paraId="21EC0A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499DED7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800mm厚碎石垫层</w:t>
            </w:r>
          </w:p>
        </w:tc>
        <w:tc>
          <w:tcPr>
            <w:tcW w:w="438" w:type="pct"/>
            <w:noWrap w:val="0"/>
            <w:vAlign w:val="center"/>
          </w:tcPr>
          <w:p w14:paraId="0CBD8B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753FC5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994.11</w:t>
            </w:r>
          </w:p>
        </w:tc>
      </w:tr>
      <w:tr w14:paraId="4EAC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B570D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42" w:type="pct"/>
            <w:noWrap w:val="0"/>
            <w:vAlign w:val="center"/>
          </w:tcPr>
          <w:p w14:paraId="01888C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混凝土垫层</w:t>
            </w:r>
          </w:p>
        </w:tc>
        <w:tc>
          <w:tcPr>
            <w:tcW w:w="2030" w:type="pct"/>
            <w:noWrap w:val="0"/>
            <w:vAlign w:val="center"/>
          </w:tcPr>
          <w:p w14:paraId="3E3839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1、200mm厚C30钢筋混凝土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2、配筋按φ12@150双层双向布置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3、含模板费用</w:t>
            </w:r>
          </w:p>
        </w:tc>
        <w:tc>
          <w:tcPr>
            <w:tcW w:w="438" w:type="pct"/>
            <w:noWrap w:val="0"/>
            <w:vAlign w:val="center"/>
          </w:tcPr>
          <w:p w14:paraId="448AF94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9E2FC1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248.53</w:t>
            </w:r>
          </w:p>
        </w:tc>
      </w:tr>
      <w:tr w14:paraId="48FF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5E3BE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42" w:type="pct"/>
            <w:noWrap w:val="0"/>
            <w:vAlign w:val="center"/>
          </w:tcPr>
          <w:p w14:paraId="706F482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坐凳面</w:t>
            </w:r>
          </w:p>
        </w:tc>
        <w:tc>
          <w:tcPr>
            <w:tcW w:w="2030" w:type="pct"/>
            <w:noWrap w:val="0"/>
            <w:vAlign w:val="center"/>
          </w:tcPr>
          <w:p w14:paraId="6F7CD9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100厚400*1800柚木枕木防腐木，木油饰面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3厚50*80 304不锈钢龙骨@600，M10膨胀螺栓固定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20厚1:2.5水泥砂浆层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250厚C30钢筋混凝土（另计）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200厚C30钢筋混凝土（另计）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800厚碎石垫层（另计）</w:t>
            </w:r>
          </w:p>
        </w:tc>
        <w:tc>
          <w:tcPr>
            <w:tcW w:w="438" w:type="pct"/>
            <w:noWrap w:val="0"/>
            <w:vAlign w:val="center"/>
          </w:tcPr>
          <w:p w14:paraId="189F973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AF48DB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261.84</w:t>
            </w:r>
          </w:p>
        </w:tc>
      </w:tr>
      <w:tr w14:paraId="43E5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23640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42" w:type="pct"/>
            <w:noWrap w:val="0"/>
            <w:vAlign w:val="center"/>
          </w:tcPr>
          <w:p w14:paraId="7F4BF3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圆木桩</w:t>
            </w:r>
          </w:p>
        </w:tc>
        <w:tc>
          <w:tcPr>
            <w:tcW w:w="2030" w:type="pct"/>
            <w:noWrap w:val="0"/>
            <w:vAlign w:val="center"/>
          </w:tcPr>
          <w:p w14:paraId="4F2443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圆木桩梢径150mm，长度2500mm</w:t>
            </w:r>
          </w:p>
        </w:tc>
        <w:tc>
          <w:tcPr>
            <w:tcW w:w="438" w:type="pct"/>
            <w:noWrap w:val="0"/>
            <w:vAlign w:val="center"/>
          </w:tcPr>
          <w:p w14:paraId="6EB390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35D3697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r>
      <w:tr w14:paraId="7AE8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656C5B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42" w:type="pct"/>
            <w:noWrap w:val="0"/>
            <w:vAlign w:val="center"/>
          </w:tcPr>
          <w:p w14:paraId="26B8E2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混凝土垫层</w:t>
            </w:r>
          </w:p>
        </w:tc>
        <w:tc>
          <w:tcPr>
            <w:tcW w:w="2030" w:type="pct"/>
            <w:noWrap w:val="0"/>
            <w:vAlign w:val="center"/>
          </w:tcPr>
          <w:p w14:paraId="5BB30F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100厚C20混凝土垫层</w:t>
            </w:r>
          </w:p>
        </w:tc>
        <w:tc>
          <w:tcPr>
            <w:tcW w:w="438" w:type="pct"/>
            <w:noWrap w:val="0"/>
            <w:vAlign w:val="center"/>
          </w:tcPr>
          <w:p w14:paraId="16EC9C8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0CBCE2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36.50</w:t>
            </w:r>
          </w:p>
        </w:tc>
      </w:tr>
      <w:tr w14:paraId="3275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768D5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42" w:type="pct"/>
            <w:noWrap w:val="0"/>
            <w:vAlign w:val="center"/>
          </w:tcPr>
          <w:p w14:paraId="49DD914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砂砾石</w:t>
            </w:r>
          </w:p>
        </w:tc>
        <w:tc>
          <w:tcPr>
            <w:tcW w:w="2030" w:type="pct"/>
            <w:noWrap w:val="0"/>
            <w:vAlign w:val="center"/>
          </w:tcPr>
          <w:p w14:paraId="7F0E40E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300厚褥垫层(级配砂石）</w:t>
            </w:r>
          </w:p>
        </w:tc>
        <w:tc>
          <w:tcPr>
            <w:tcW w:w="438" w:type="pct"/>
            <w:noWrap w:val="0"/>
            <w:vAlign w:val="center"/>
          </w:tcPr>
          <w:p w14:paraId="4C93084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67E915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365.00</w:t>
            </w:r>
          </w:p>
        </w:tc>
      </w:tr>
      <w:tr w14:paraId="7483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E411D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42" w:type="pct"/>
            <w:noWrap w:val="0"/>
            <w:vAlign w:val="center"/>
          </w:tcPr>
          <w:p w14:paraId="5A6843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矿渣</w:t>
            </w:r>
          </w:p>
        </w:tc>
        <w:tc>
          <w:tcPr>
            <w:tcW w:w="2030" w:type="pct"/>
            <w:noWrap w:val="0"/>
            <w:vAlign w:val="center"/>
          </w:tcPr>
          <w:p w14:paraId="08FA5D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3000mm厚塘渣基层</w:t>
            </w:r>
          </w:p>
        </w:tc>
        <w:tc>
          <w:tcPr>
            <w:tcW w:w="438" w:type="pct"/>
            <w:noWrap w:val="0"/>
            <w:vAlign w:val="center"/>
          </w:tcPr>
          <w:p w14:paraId="725D4A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6BDE13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740.00</w:t>
            </w:r>
          </w:p>
        </w:tc>
      </w:tr>
      <w:tr w14:paraId="72DC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14A9144">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71B1E1D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后期看台</w:t>
            </w:r>
          </w:p>
        </w:tc>
        <w:tc>
          <w:tcPr>
            <w:tcW w:w="2030" w:type="pct"/>
            <w:noWrap w:val="0"/>
            <w:vAlign w:val="center"/>
          </w:tcPr>
          <w:p w14:paraId="03873F99">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55231BF5">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6C1606F">
            <w:pPr>
              <w:shd w:val="clear" w:color="auto" w:fill="auto"/>
              <w:jc w:val="right"/>
              <w:rPr>
                <w:rFonts w:hint="eastAsia" w:ascii="宋体" w:hAnsi="宋体" w:eastAsia="宋体" w:cs="宋体"/>
                <w:i w:val="0"/>
                <w:iCs w:val="0"/>
                <w:color w:val="auto"/>
                <w:sz w:val="21"/>
                <w:szCs w:val="21"/>
                <w:highlight w:val="none"/>
                <w:u w:val="none"/>
              </w:rPr>
            </w:pPr>
          </w:p>
        </w:tc>
      </w:tr>
      <w:tr w14:paraId="6F71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8D7BEB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42" w:type="pct"/>
            <w:noWrap w:val="0"/>
            <w:vAlign w:val="center"/>
          </w:tcPr>
          <w:p w14:paraId="084D4D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踏（蹬）道</w:t>
            </w:r>
          </w:p>
        </w:tc>
        <w:tc>
          <w:tcPr>
            <w:tcW w:w="2030" w:type="pct"/>
            <w:noWrap w:val="0"/>
            <w:vAlign w:val="center"/>
          </w:tcPr>
          <w:p w14:paraId="0C30CE1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台阶段：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15厚100*600仿芝麻黑烧面PC砖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30厚380*600芝麻黑烧面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30厚1:3干硬性水泥砂浆层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C30钢筋混凝土后期二次浇筑,配筋按φ12@150双层双向布置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5厚不锈钢排水槽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200厚C30钢筋混凝土详水利（另计）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800厚碎石垫层（另计）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塘渣垫层（另计）</w:t>
            </w:r>
          </w:p>
        </w:tc>
        <w:tc>
          <w:tcPr>
            <w:tcW w:w="438" w:type="pct"/>
            <w:noWrap w:val="0"/>
            <w:vAlign w:val="center"/>
          </w:tcPr>
          <w:p w14:paraId="1427E04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E4794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712.25</w:t>
            </w:r>
          </w:p>
        </w:tc>
      </w:tr>
      <w:tr w14:paraId="1C95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96C53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42" w:type="pct"/>
            <w:noWrap w:val="0"/>
            <w:vAlign w:val="center"/>
          </w:tcPr>
          <w:p w14:paraId="026097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踏（蹬）道</w:t>
            </w:r>
          </w:p>
        </w:tc>
        <w:tc>
          <w:tcPr>
            <w:tcW w:w="2030" w:type="pct"/>
            <w:noWrap w:val="0"/>
            <w:vAlign w:val="center"/>
          </w:tcPr>
          <w:p w14:paraId="0D5D72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100厚350*600福鼎黑烧面台阶面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100厚300*600福鼎黑烧面台阶面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20厚100*600福鼎黑烧面侧贴面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30厚1:3干硬性水泥砂浆层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含倒角、5厚140*600不锈钢灯槽拉丝面</w:t>
            </w:r>
          </w:p>
        </w:tc>
        <w:tc>
          <w:tcPr>
            <w:tcW w:w="438" w:type="pct"/>
            <w:noWrap w:val="0"/>
            <w:vAlign w:val="center"/>
          </w:tcPr>
          <w:p w14:paraId="367C7D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04814D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91.09</w:t>
            </w:r>
          </w:p>
        </w:tc>
      </w:tr>
      <w:tr w14:paraId="48B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5A451A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42" w:type="pct"/>
            <w:noWrap w:val="0"/>
            <w:vAlign w:val="center"/>
          </w:tcPr>
          <w:p w14:paraId="151A4AB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7575DA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平台段：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15厚100*600仿芝麻黑烧面PC砖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30厚1:3干硬性水泥砂浆层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200厚C30钢筋混凝土详水利（不计入）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800厚碎石垫层（不计入）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塘渣垫层（不计入）</w:t>
            </w:r>
          </w:p>
        </w:tc>
        <w:tc>
          <w:tcPr>
            <w:tcW w:w="438" w:type="pct"/>
            <w:noWrap w:val="0"/>
            <w:vAlign w:val="center"/>
          </w:tcPr>
          <w:p w14:paraId="6211ADA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F12115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256.06</w:t>
            </w:r>
          </w:p>
        </w:tc>
      </w:tr>
      <w:tr w14:paraId="1F07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1FE766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42" w:type="pct"/>
            <w:noWrap w:val="0"/>
            <w:vAlign w:val="center"/>
          </w:tcPr>
          <w:p w14:paraId="3D5A1C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3CB7DBD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20厚600*600福鼎黑烧面池底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20厚200*600福鼎黑烧面贴面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20厚1:2.5防水水泥砂浆侧+10胶泥层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JS防水涂料层</w:t>
            </w:r>
          </w:p>
        </w:tc>
        <w:tc>
          <w:tcPr>
            <w:tcW w:w="438" w:type="pct"/>
            <w:noWrap w:val="0"/>
            <w:vAlign w:val="center"/>
          </w:tcPr>
          <w:p w14:paraId="0450458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02A99C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183.24</w:t>
            </w:r>
          </w:p>
        </w:tc>
      </w:tr>
      <w:tr w14:paraId="01FE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CE31613">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3122146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挡墙</w:t>
            </w:r>
          </w:p>
        </w:tc>
        <w:tc>
          <w:tcPr>
            <w:tcW w:w="2030" w:type="pct"/>
            <w:noWrap w:val="0"/>
            <w:vAlign w:val="center"/>
          </w:tcPr>
          <w:p w14:paraId="38E42768">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41897701">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E13DB38">
            <w:pPr>
              <w:shd w:val="clear" w:color="auto" w:fill="auto"/>
              <w:jc w:val="right"/>
              <w:rPr>
                <w:rFonts w:hint="eastAsia" w:ascii="宋体" w:hAnsi="宋体" w:eastAsia="宋体" w:cs="宋体"/>
                <w:i w:val="0"/>
                <w:iCs w:val="0"/>
                <w:color w:val="auto"/>
                <w:sz w:val="21"/>
                <w:szCs w:val="21"/>
                <w:highlight w:val="none"/>
                <w:u w:val="none"/>
              </w:rPr>
            </w:pPr>
          </w:p>
        </w:tc>
      </w:tr>
      <w:tr w14:paraId="6126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6AB15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42" w:type="pct"/>
            <w:noWrap w:val="0"/>
            <w:vAlign w:val="center"/>
          </w:tcPr>
          <w:p w14:paraId="519DED8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干砌块料</w:t>
            </w:r>
          </w:p>
        </w:tc>
        <w:tc>
          <w:tcPr>
            <w:tcW w:w="2030" w:type="pct"/>
            <w:noWrap w:val="0"/>
            <w:vAlign w:val="center"/>
          </w:tcPr>
          <w:p w14:paraId="3F04BE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1、干砌MU40块石挡墙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2、300g/㎡土工布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2、400厚C25钢筋混凝土底板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3、300厚C25钢筋混凝土齿墙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5、含土方开外、回填、外运消纳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6、304不锈钢栓船扣@6000布置一个，成品购买安装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配套螺杆L600埋入水池基础或挡墙，现场根据实际安装</w:t>
            </w:r>
          </w:p>
        </w:tc>
        <w:tc>
          <w:tcPr>
            <w:tcW w:w="438" w:type="pct"/>
            <w:noWrap w:val="0"/>
            <w:vAlign w:val="center"/>
          </w:tcPr>
          <w:p w14:paraId="202CF98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25A933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170.78</w:t>
            </w:r>
          </w:p>
        </w:tc>
      </w:tr>
      <w:tr w14:paraId="48E3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2B5158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42" w:type="pct"/>
            <w:noWrap w:val="0"/>
            <w:vAlign w:val="center"/>
          </w:tcPr>
          <w:p w14:paraId="7BBA341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浆砌块料</w:t>
            </w:r>
          </w:p>
        </w:tc>
        <w:tc>
          <w:tcPr>
            <w:tcW w:w="2030" w:type="pct"/>
            <w:noWrap w:val="0"/>
            <w:vAlign w:val="center"/>
          </w:tcPr>
          <w:p w14:paraId="14C0B9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100厚600*900高湖石凿面块石压顶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150厚450宽C30钢筋混凝土压顶（4φ8 φ6@200）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M10浆砌暖色自然块石（MU40）挡墙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外露面绝对不能露浆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C30混凝土基础φ10@150双向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含土方开外、回填、外运消纳、泄水孔、碎石滤层</w:t>
            </w:r>
          </w:p>
        </w:tc>
        <w:tc>
          <w:tcPr>
            <w:tcW w:w="438" w:type="pct"/>
            <w:noWrap w:val="0"/>
            <w:vAlign w:val="center"/>
          </w:tcPr>
          <w:p w14:paraId="18D3935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82D038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228.83</w:t>
            </w:r>
          </w:p>
        </w:tc>
      </w:tr>
      <w:tr w14:paraId="4E94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E5481F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42" w:type="pct"/>
            <w:noWrap w:val="0"/>
            <w:vAlign w:val="center"/>
          </w:tcPr>
          <w:p w14:paraId="4AF2FE8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浆砌块料</w:t>
            </w:r>
          </w:p>
        </w:tc>
        <w:tc>
          <w:tcPr>
            <w:tcW w:w="2030" w:type="pct"/>
            <w:noWrap w:val="0"/>
            <w:vAlign w:val="center"/>
          </w:tcPr>
          <w:p w14:paraId="1B455C2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100厚500*900高湖石凿面块石压顶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150厚450宽C30钢筋混凝土压顶（4φ8 φ6@200）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M10浆砌暖色自然块石（MU40）挡墙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外露面绝对不能露浆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C30混凝土基础φ10@150双向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80厚C20混凝土垫层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含土方开外、回填、外运消纳、泄水孔、碎石滤层</w:t>
            </w:r>
          </w:p>
        </w:tc>
        <w:tc>
          <w:tcPr>
            <w:tcW w:w="438" w:type="pct"/>
            <w:noWrap w:val="0"/>
            <w:vAlign w:val="center"/>
          </w:tcPr>
          <w:p w14:paraId="3AB76F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6D9D35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73.12</w:t>
            </w:r>
          </w:p>
        </w:tc>
      </w:tr>
      <w:tr w14:paraId="665E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FB3DD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42" w:type="pct"/>
            <w:noWrap w:val="0"/>
            <w:vAlign w:val="center"/>
          </w:tcPr>
          <w:p w14:paraId="0A52B6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混凝土挡墙墙身</w:t>
            </w:r>
          </w:p>
        </w:tc>
        <w:tc>
          <w:tcPr>
            <w:tcW w:w="2030" w:type="pct"/>
            <w:noWrap w:val="0"/>
            <w:vAlign w:val="center"/>
          </w:tcPr>
          <w:p w14:paraId="156DC5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20厚300-600暖色文化石贴面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20厚1:2.5水泥砂浆黏贴，不露浆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C30混凝土挡土墙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C30混凝土基础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C20素砼垫层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含配筋、模板、泄水孔、过滤层、伸缩缝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具体详见图纸</w:t>
            </w:r>
          </w:p>
        </w:tc>
        <w:tc>
          <w:tcPr>
            <w:tcW w:w="438" w:type="pct"/>
            <w:noWrap w:val="0"/>
            <w:vAlign w:val="center"/>
          </w:tcPr>
          <w:p w14:paraId="6781E1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BAF127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125.20</w:t>
            </w:r>
          </w:p>
        </w:tc>
      </w:tr>
      <w:tr w14:paraId="5EAD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F2A36D3">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516A4D7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特色吧台</w:t>
            </w:r>
          </w:p>
        </w:tc>
        <w:tc>
          <w:tcPr>
            <w:tcW w:w="2030" w:type="pct"/>
            <w:noWrap w:val="0"/>
            <w:vAlign w:val="center"/>
          </w:tcPr>
          <w:p w14:paraId="015FC087">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11507926">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1C37D48B">
            <w:pPr>
              <w:shd w:val="clear" w:color="auto" w:fill="auto"/>
              <w:jc w:val="right"/>
              <w:rPr>
                <w:rFonts w:hint="eastAsia" w:ascii="宋体" w:hAnsi="宋体" w:eastAsia="宋体" w:cs="宋体"/>
                <w:i w:val="0"/>
                <w:iCs w:val="0"/>
                <w:color w:val="auto"/>
                <w:sz w:val="21"/>
                <w:szCs w:val="21"/>
                <w:highlight w:val="none"/>
                <w:u w:val="none"/>
              </w:rPr>
            </w:pPr>
          </w:p>
        </w:tc>
      </w:tr>
      <w:tr w14:paraId="2731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55225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42" w:type="pct"/>
            <w:noWrap w:val="0"/>
            <w:vAlign w:val="center"/>
          </w:tcPr>
          <w:p w14:paraId="0243CC6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2D15D34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非泵送商品混凝土 C20</w:t>
            </w:r>
          </w:p>
        </w:tc>
        <w:tc>
          <w:tcPr>
            <w:tcW w:w="438" w:type="pct"/>
            <w:noWrap w:val="0"/>
            <w:vAlign w:val="center"/>
          </w:tcPr>
          <w:p w14:paraId="727239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C8D657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r>
      <w:tr w14:paraId="6B78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D4A4C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42" w:type="pct"/>
            <w:noWrap w:val="0"/>
            <w:vAlign w:val="center"/>
          </w:tcPr>
          <w:p w14:paraId="203993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砖基础</w:t>
            </w:r>
          </w:p>
        </w:tc>
        <w:tc>
          <w:tcPr>
            <w:tcW w:w="2030" w:type="pct"/>
            <w:noWrap w:val="0"/>
            <w:vAlign w:val="center"/>
          </w:tcPr>
          <w:p w14:paraId="6EDC66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混凝土实心砖基础 墙厚1砖^水泥砂浆 M10.0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20厚1:2水泥砂浆防潮层内掺3%防水剂</w:t>
            </w:r>
          </w:p>
        </w:tc>
        <w:tc>
          <w:tcPr>
            <w:tcW w:w="438" w:type="pct"/>
            <w:noWrap w:val="0"/>
            <w:vAlign w:val="center"/>
          </w:tcPr>
          <w:p w14:paraId="58AE79B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FC566B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w:t>
            </w:r>
          </w:p>
        </w:tc>
      </w:tr>
      <w:tr w14:paraId="48A5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CE6ADE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42" w:type="pct"/>
            <w:noWrap w:val="0"/>
            <w:vAlign w:val="center"/>
          </w:tcPr>
          <w:p w14:paraId="2AAB4D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实心砖墙</w:t>
            </w:r>
          </w:p>
        </w:tc>
        <w:tc>
          <w:tcPr>
            <w:tcW w:w="2030" w:type="pct"/>
            <w:noWrap w:val="0"/>
            <w:vAlign w:val="center"/>
          </w:tcPr>
          <w:p w14:paraId="178E35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300厚MU10页岩砖M7.5水泥砂浆砌筑</w:t>
            </w:r>
          </w:p>
        </w:tc>
        <w:tc>
          <w:tcPr>
            <w:tcW w:w="438" w:type="pct"/>
            <w:noWrap w:val="0"/>
            <w:vAlign w:val="center"/>
          </w:tcPr>
          <w:p w14:paraId="644479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0CD84A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r>
      <w:tr w14:paraId="2E92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23D46D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42" w:type="pct"/>
            <w:noWrap w:val="0"/>
            <w:vAlign w:val="center"/>
          </w:tcPr>
          <w:p w14:paraId="59610AF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墙面一般抹灰</w:t>
            </w:r>
          </w:p>
        </w:tc>
        <w:tc>
          <w:tcPr>
            <w:tcW w:w="2030" w:type="pct"/>
            <w:noWrap w:val="0"/>
            <w:vAlign w:val="center"/>
          </w:tcPr>
          <w:p w14:paraId="5BDD7F2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30厚1:2水泥砂浆找平层</w:t>
            </w:r>
          </w:p>
        </w:tc>
        <w:tc>
          <w:tcPr>
            <w:tcW w:w="438" w:type="pct"/>
            <w:noWrap w:val="0"/>
            <w:vAlign w:val="center"/>
          </w:tcPr>
          <w:p w14:paraId="5348A81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4084A1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77.70</w:t>
            </w:r>
          </w:p>
        </w:tc>
      </w:tr>
      <w:tr w14:paraId="042C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6303C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42" w:type="pct"/>
            <w:noWrap w:val="0"/>
            <w:vAlign w:val="center"/>
          </w:tcPr>
          <w:p w14:paraId="3AFE5A9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块料墙面</w:t>
            </w:r>
          </w:p>
        </w:tc>
        <w:tc>
          <w:tcPr>
            <w:tcW w:w="2030" w:type="pct"/>
            <w:noWrap w:val="0"/>
            <w:vAlign w:val="center"/>
          </w:tcPr>
          <w:p w14:paraId="7E6BBD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深灰色壁画系亚光面仿石瓷砖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10厚胶泥/粘接剂粘接层</w:t>
            </w:r>
          </w:p>
        </w:tc>
        <w:tc>
          <w:tcPr>
            <w:tcW w:w="438" w:type="pct"/>
            <w:noWrap w:val="0"/>
            <w:vAlign w:val="center"/>
          </w:tcPr>
          <w:p w14:paraId="44C1AE9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51A9AB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61.67</w:t>
            </w:r>
          </w:p>
        </w:tc>
      </w:tr>
      <w:tr w14:paraId="301D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A06E0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42" w:type="pct"/>
            <w:noWrap w:val="0"/>
            <w:vAlign w:val="center"/>
          </w:tcPr>
          <w:p w14:paraId="1E347B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墙面装饰板</w:t>
            </w:r>
          </w:p>
        </w:tc>
        <w:tc>
          <w:tcPr>
            <w:tcW w:w="2030" w:type="pct"/>
            <w:noWrap w:val="0"/>
            <w:vAlign w:val="center"/>
          </w:tcPr>
          <w:p w14:paraId="36AEB8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4厚不锈钢拉丝面镀钛(黑钛)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1厚不锈钢拉丝面镀钛(黑钛)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镀锌矩管40*40*2,龙骨@400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镀锌矩管40*40*2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预埋9000*150*6镀锌钢板,M6*60化学膨胀螺栓固定</w:t>
            </w:r>
          </w:p>
        </w:tc>
        <w:tc>
          <w:tcPr>
            <w:tcW w:w="438" w:type="pct"/>
            <w:noWrap w:val="0"/>
            <w:vAlign w:val="center"/>
          </w:tcPr>
          <w:p w14:paraId="49F9EA6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5F1C9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61C3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7B91CC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42" w:type="pct"/>
            <w:noWrap w:val="0"/>
            <w:vAlign w:val="center"/>
          </w:tcPr>
          <w:p w14:paraId="2A33033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踏（蹬）道</w:t>
            </w:r>
          </w:p>
        </w:tc>
        <w:tc>
          <w:tcPr>
            <w:tcW w:w="2030" w:type="pct"/>
            <w:noWrap w:val="0"/>
            <w:vAlign w:val="center"/>
          </w:tcPr>
          <w:p w14:paraId="236333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30厚福鼎黑烧面台阶面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20厚福鼎黑烧面侧贴面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30厚1:3干硬性水泥砂浆层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含倒角</w:t>
            </w:r>
          </w:p>
        </w:tc>
        <w:tc>
          <w:tcPr>
            <w:tcW w:w="438" w:type="pct"/>
            <w:noWrap w:val="0"/>
            <w:vAlign w:val="center"/>
          </w:tcPr>
          <w:p w14:paraId="4045C5D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508F5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15.12</w:t>
            </w:r>
          </w:p>
        </w:tc>
      </w:tr>
      <w:tr w14:paraId="78E3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D67D08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42" w:type="pct"/>
            <w:noWrap w:val="0"/>
            <w:vAlign w:val="center"/>
          </w:tcPr>
          <w:p w14:paraId="05F0F7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5B270D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15厚100*600仿芝麻黑烧面PC砖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30厚1:3干硬性水泥砂浆层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200厚C30钢筋混凝土基础</w:t>
            </w:r>
          </w:p>
        </w:tc>
        <w:tc>
          <w:tcPr>
            <w:tcW w:w="438" w:type="pct"/>
            <w:noWrap w:val="0"/>
            <w:vAlign w:val="center"/>
          </w:tcPr>
          <w:p w14:paraId="270FB5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B2B22B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58.77</w:t>
            </w:r>
          </w:p>
        </w:tc>
      </w:tr>
      <w:tr w14:paraId="5AEE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E0353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42" w:type="pct"/>
            <w:noWrap w:val="0"/>
            <w:vAlign w:val="center"/>
          </w:tcPr>
          <w:p w14:paraId="63BA9AE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金属字</w:t>
            </w:r>
          </w:p>
        </w:tc>
        <w:tc>
          <w:tcPr>
            <w:tcW w:w="2030" w:type="pct"/>
            <w:noWrap w:val="0"/>
            <w:vAlign w:val="center"/>
          </w:tcPr>
          <w:p w14:paraId="7ACE0A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1.5厚不锈钢拉丝面镀铜字体背发光,规格为12ccm*10cm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专业单位二次深化设计</w:t>
            </w:r>
          </w:p>
        </w:tc>
        <w:tc>
          <w:tcPr>
            <w:tcW w:w="438" w:type="pct"/>
            <w:noWrap w:val="0"/>
            <w:vAlign w:val="center"/>
          </w:tcPr>
          <w:p w14:paraId="632AED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733B537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r>
      <w:tr w14:paraId="1424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5B72C44">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092F051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烧烤卡座</w:t>
            </w:r>
          </w:p>
        </w:tc>
        <w:tc>
          <w:tcPr>
            <w:tcW w:w="2030" w:type="pct"/>
            <w:noWrap w:val="0"/>
            <w:vAlign w:val="center"/>
          </w:tcPr>
          <w:p w14:paraId="5FD46819">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397DBFC8">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12ACF629">
            <w:pPr>
              <w:shd w:val="clear" w:color="auto" w:fill="auto"/>
              <w:jc w:val="right"/>
              <w:rPr>
                <w:rFonts w:hint="eastAsia" w:ascii="宋体" w:hAnsi="宋体" w:eastAsia="宋体" w:cs="宋体"/>
                <w:i w:val="0"/>
                <w:iCs w:val="0"/>
                <w:color w:val="auto"/>
                <w:sz w:val="21"/>
                <w:szCs w:val="21"/>
                <w:highlight w:val="none"/>
                <w:u w:val="none"/>
              </w:rPr>
            </w:pPr>
          </w:p>
        </w:tc>
      </w:tr>
      <w:tr w14:paraId="3817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D1508D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42" w:type="pct"/>
            <w:noWrap w:val="0"/>
            <w:vAlign w:val="center"/>
          </w:tcPr>
          <w:p w14:paraId="4029A8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6E2F951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50厚瓜子片散置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6E9B5DE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8E88DC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w:t>
            </w:r>
          </w:p>
        </w:tc>
      </w:tr>
      <w:tr w14:paraId="66AE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47854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42" w:type="pct"/>
            <w:noWrap w:val="0"/>
            <w:vAlign w:val="center"/>
          </w:tcPr>
          <w:p w14:paraId="31D2F03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2E3E04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50厚瓜子片散置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250G土工布一道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4C30A8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BB4271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21.10</w:t>
            </w:r>
          </w:p>
        </w:tc>
      </w:tr>
      <w:tr w14:paraId="1EA7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8884B9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42" w:type="pct"/>
            <w:noWrap w:val="0"/>
            <w:vAlign w:val="center"/>
          </w:tcPr>
          <w:p w14:paraId="5086131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条形石座凳</w:t>
            </w:r>
          </w:p>
        </w:tc>
        <w:tc>
          <w:tcPr>
            <w:tcW w:w="2030" w:type="pct"/>
            <w:noWrap w:val="0"/>
            <w:vAlign w:val="center"/>
          </w:tcPr>
          <w:p w14:paraId="76FD50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150厚200*200暖色高湖石自然面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20厚1:2.5水泥砂浆层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250G土工布一道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素土夯实,夯实系数不小于0.92</w:t>
            </w:r>
          </w:p>
        </w:tc>
        <w:tc>
          <w:tcPr>
            <w:tcW w:w="438" w:type="pct"/>
            <w:noWrap w:val="0"/>
            <w:vAlign w:val="center"/>
          </w:tcPr>
          <w:p w14:paraId="2C81E8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E82300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8.79</w:t>
            </w:r>
          </w:p>
        </w:tc>
      </w:tr>
      <w:tr w14:paraId="4698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994209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42" w:type="pct"/>
            <w:noWrap w:val="0"/>
            <w:vAlign w:val="center"/>
          </w:tcPr>
          <w:p w14:paraId="4143C1D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卡座</w:t>
            </w:r>
          </w:p>
        </w:tc>
        <w:tc>
          <w:tcPr>
            <w:tcW w:w="2030" w:type="pct"/>
            <w:noWrap w:val="0"/>
            <w:vAlign w:val="center"/>
          </w:tcPr>
          <w:p w14:paraId="657026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50厚300*600宽弧形高湖石顶烧面侧凿面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20厚50*300高湖石烧面侧面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20厚1:2.5水泥砂浆层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MU15砖砌体M10浆砌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0810A9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C16C6D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w:t>
            </w:r>
          </w:p>
        </w:tc>
      </w:tr>
      <w:tr w14:paraId="59F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870DA5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42" w:type="pct"/>
            <w:noWrap w:val="0"/>
            <w:vAlign w:val="center"/>
          </w:tcPr>
          <w:p w14:paraId="40E7CD6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卡座</w:t>
            </w:r>
          </w:p>
        </w:tc>
        <w:tc>
          <w:tcPr>
            <w:tcW w:w="2030" w:type="pct"/>
            <w:noWrap w:val="0"/>
            <w:vAlign w:val="center"/>
          </w:tcPr>
          <w:p w14:paraId="4148B48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50厚300*600宽弧形高湖石顶烧面侧凿面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20厚高湖石烧面侧面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20厚1:2.5水泥砂浆层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MU15砖砌体M10浆砌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2804E52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3F489D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21.69</w:t>
            </w:r>
          </w:p>
        </w:tc>
      </w:tr>
      <w:tr w14:paraId="05C3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47A0886">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25AD82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码头栈道</w:t>
            </w:r>
          </w:p>
        </w:tc>
        <w:tc>
          <w:tcPr>
            <w:tcW w:w="2030" w:type="pct"/>
            <w:noWrap w:val="0"/>
            <w:vAlign w:val="center"/>
          </w:tcPr>
          <w:p w14:paraId="49B93551">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A7F32F6">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CD0EE48">
            <w:pPr>
              <w:shd w:val="clear" w:color="auto" w:fill="auto"/>
              <w:jc w:val="right"/>
              <w:rPr>
                <w:rFonts w:hint="eastAsia" w:ascii="宋体" w:hAnsi="宋体" w:eastAsia="宋体" w:cs="宋体"/>
                <w:i w:val="0"/>
                <w:iCs w:val="0"/>
                <w:color w:val="auto"/>
                <w:sz w:val="21"/>
                <w:szCs w:val="21"/>
                <w:highlight w:val="none"/>
                <w:u w:val="none"/>
              </w:rPr>
            </w:pPr>
          </w:p>
        </w:tc>
      </w:tr>
      <w:tr w14:paraId="7717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F3048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42" w:type="pct"/>
            <w:noWrap w:val="0"/>
            <w:vAlign w:val="center"/>
          </w:tcPr>
          <w:p w14:paraId="4FB8E3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30" w:type="pct"/>
            <w:noWrap w:val="0"/>
            <w:vAlign w:val="center"/>
          </w:tcPr>
          <w:p w14:paraId="1D7DBE6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2、挖土深度:4.0m内。</w:t>
            </w:r>
          </w:p>
        </w:tc>
        <w:tc>
          <w:tcPr>
            <w:tcW w:w="438" w:type="pct"/>
            <w:noWrap w:val="0"/>
            <w:vAlign w:val="center"/>
          </w:tcPr>
          <w:p w14:paraId="7EE11C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362FA6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61.20</w:t>
            </w:r>
          </w:p>
        </w:tc>
      </w:tr>
      <w:tr w14:paraId="76B1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6063C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42" w:type="pct"/>
            <w:noWrap w:val="0"/>
            <w:vAlign w:val="center"/>
          </w:tcPr>
          <w:p w14:paraId="590684E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6CD9204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8" w:type="pct"/>
            <w:noWrap w:val="0"/>
            <w:vAlign w:val="center"/>
          </w:tcPr>
          <w:p w14:paraId="4F7F8C0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065BA1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44.97</w:t>
            </w:r>
          </w:p>
        </w:tc>
      </w:tr>
      <w:tr w14:paraId="1BC9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9B686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42" w:type="pct"/>
            <w:noWrap w:val="0"/>
            <w:vAlign w:val="center"/>
          </w:tcPr>
          <w:p w14:paraId="3B8D27A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30" w:type="pct"/>
            <w:noWrap w:val="0"/>
            <w:vAlign w:val="center"/>
          </w:tcPr>
          <w:p w14:paraId="6AC9C4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8" w:type="pct"/>
            <w:noWrap w:val="0"/>
            <w:vAlign w:val="center"/>
          </w:tcPr>
          <w:p w14:paraId="05332B1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D5584D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16.23</w:t>
            </w:r>
          </w:p>
        </w:tc>
      </w:tr>
      <w:tr w14:paraId="3E08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4596C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42" w:type="pct"/>
            <w:noWrap w:val="0"/>
            <w:vAlign w:val="center"/>
          </w:tcPr>
          <w:p w14:paraId="63732C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7306DBB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非泵送商品砼C15</w:t>
            </w:r>
          </w:p>
        </w:tc>
        <w:tc>
          <w:tcPr>
            <w:tcW w:w="438" w:type="pct"/>
            <w:noWrap w:val="0"/>
            <w:vAlign w:val="center"/>
          </w:tcPr>
          <w:p w14:paraId="1B053AB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F1D55B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r>
      <w:tr w14:paraId="741E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4BB5C8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442" w:type="pct"/>
            <w:noWrap w:val="0"/>
            <w:vAlign w:val="center"/>
          </w:tcPr>
          <w:p w14:paraId="581C736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独立基础</w:t>
            </w:r>
          </w:p>
        </w:tc>
        <w:tc>
          <w:tcPr>
            <w:tcW w:w="2030" w:type="pct"/>
            <w:noWrap w:val="0"/>
            <w:vAlign w:val="center"/>
          </w:tcPr>
          <w:p w14:paraId="7E41F12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泵送商品砼C30</w:t>
            </w:r>
          </w:p>
        </w:tc>
        <w:tc>
          <w:tcPr>
            <w:tcW w:w="438" w:type="pct"/>
            <w:noWrap w:val="0"/>
            <w:vAlign w:val="center"/>
          </w:tcPr>
          <w:p w14:paraId="5A55E33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7A488A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7.06</w:t>
            </w:r>
          </w:p>
        </w:tc>
      </w:tr>
      <w:tr w14:paraId="3E92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D8C75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442" w:type="pct"/>
            <w:noWrap w:val="0"/>
            <w:vAlign w:val="center"/>
          </w:tcPr>
          <w:p w14:paraId="14E207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30" w:type="pct"/>
            <w:noWrap w:val="0"/>
            <w:vAlign w:val="center"/>
          </w:tcPr>
          <w:p w14:paraId="06ECBA6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泵送商品砼C30</w:t>
            </w:r>
          </w:p>
        </w:tc>
        <w:tc>
          <w:tcPr>
            <w:tcW w:w="438" w:type="pct"/>
            <w:noWrap w:val="0"/>
            <w:vAlign w:val="center"/>
          </w:tcPr>
          <w:p w14:paraId="4E285A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C3D931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w:t>
            </w:r>
          </w:p>
        </w:tc>
      </w:tr>
      <w:tr w14:paraId="46AE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6E4378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42" w:type="pct"/>
            <w:noWrap w:val="0"/>
            <w:vAlign w:val="center"/>
          </w:tcPr>
          <w:p w14:paraId="592424D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矩形梁</w:t>
            </w:r>
          </w:p>
        </w:tc>
        <w:tc>
          <w:tcPr>
            <w:tcW w:w="2030" w:type="pct"/>
            <w:noWrap w:val="0"/>
            <w:vAlign w:val="center"/>
          </w:tcPr>
          <w:p w14:paraId="3DAD315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泵送商品砼C30</w:t>
            </w:r>
          </w:p>
        </w:tc>
        <w:tc>
          <w:tcPr>
            <w:tcW w:w="438" w:type="pct"/>
            <w:noWrap w:val="0"/>
            <w:vAlign w:val="center"/>
          </w:tcPr>
          <w:p w14:paraId="3ECED31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2C1F65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4.57</w:t>
            </w:r>
          </w:p>
        </w:tc>
      </w:tr>
      <w:tr w14:paraId="3454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25710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442" w:type="pct"/>
            <w:noWrap w:val="0"/>
            <w:vAlign w:val="center"/>
          </w:tcPr>
          <w:p w14:paraId="102A38E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08AD4A9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直径（mm以内）18</w:t>
            </w:r>
          </w:p>
        </w:tc>
        <w:tc>
          <w:tcPr>
            <w:tcW w:w="438" w:type="pct"/>
            <w:noWrap w:val="0"/>
            <w:vAlign w:val="center"/>
          </w:tcPr>
          <w:p w14:paraId="3C0496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7B56EB7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1.618</w:t>
            </w:r>
          </w:p>
        </w:tc>
      </w:tr>
      <w:tr w14:paraId="65AF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E7609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442" w:type="pct"/>
            <w:noWrap w:val="0"/>
            <w:vAlign w:val="center"/>
          </w:tcPr>
          <w:p w14:paraId="2D4EC6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5951C40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现浇构件圆钢筋 HPB300 直径（mm以内）10</w:t>
            </w:r>
          </w:p>
        </w:tc>
        <w:tc>
          <w:tcPr>
            <w:tcW w:w="438" w:type="pct"/>
            <w:noWrap w:val="0"/>
            <w:vAlign w:val="center"/>
          </w:tcPr>
          <w:p w14:paraId="2C4ED4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5A9B227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0.006</w:t>
            </w:r>
          </w:p>
        </w:tc>
      </w:tr>
      <w:tr w14:paraId="49A6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C1CA9E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42" w:type="pct"/>
            <w:noWrap w:val="0"/>
            <w:vAlign w:val="center"/>
          </w:tcPr>
          <w:p w14:paraId="1F10E7C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钢梁</w:t>
            </w:r>
          </w:p>
        </w:tc>
        <w:tc>
          <w:tcPr>
            <w:tcW w:w="2030" w:type="pct"/>
            <w:noWrap w:val="0"/>
            <w:vAlign w:val="center"/>
          </w:tcPr>
          <w:p w14:paraId="4CAF80E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方钢 120x100x5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方钢 50x50x3</w:t>
            </w:r>
          </w:p>
        </w:tc>
        <w:tc>
          <w:tcPr>
            <w:tcW w:w="438" w:type="pct"/>
            <w:noWrap w:val="0"/>
            <w:vAlign w:val="center"/>
          </w:tcPr>
          <w:p w14:paraId="03D3134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7D7E57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0.472</w:t>
            </w:r>
          </w:p>
        </w:tc>
      </w:tr>
      <w:tr w14:paraId="6A86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86F2E7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442" w:type="pct"/>
            <w:noWrap w:val="0"/>
            <w:vAlign w:val="center"/>
          </w:tcPr>
          <w:p w14:paraId="08163E6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预埋铁件</w:t>
            </w:r>
          </w:p>
        </w:tc>
        <w:tc>
          <w:tcPr>
            <w:tcW w:w="2030" w:type="pct"/>
            <w:noWrap w:val="0"/>
            <w:vAlign w:val="center"/>
          </w:tcPr>
          <w:p w14:paraId="782B5C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12mm厚预埋钢板，见MB-1详图</w:t>
            </w:r>
          </w:p>
        </w:tc>
        <w:tc>
          <w:tcPr>
            <w:tcW w:w="438" w:type="pct"/>
            <w:noWrap w:val="0"/>
            <w:vAlign w:val="center"/>
          </w:tcPr>
          <w:p w14:paraId="502F28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121E526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0.038</w:t>
            </w:r>
          </w:p>
        </w:tc>
      </w:tr>
      <w:tr w14:paraId="1B52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3D975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442" w:type="pct"/>
            <w:noWrap w:val="0"/>
            <w:vAlign w:val="center"/>
          </w:tcPr>
          <w:p w14:paraId="51B05E7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钢格板</w:t>
            </w:r>
          </w:p>
        </w:tc>
        <w:tc>
          <w:tcPr>
            <w:tcW w:w="2030" w:type="pct"/>
            <w:noWrap w:val="0"/>
            <w:vAlign w:val="center"/>
          </w:tcPr>
          <w:p w14:paraId="0E6D212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50厚成品热镀锌钢格板</w:t>
            </w:r>
          </w:p>
        </w:tc>
        <w:tc>
          <w:tcPr>
            <w:tcW w:w="438" w:type="pct"/>
            <w:noWrap w:val="0"/>
            <w:vAlign w:val="center"/>
          </w:tcPr>
          <w:p w14:paraId="3B99BFD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D47652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17.60</w:t>
            </w:r>
          </w:p>
        </w:tc>
      </w:tr>
      <w:tr w14:paraId="425E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1948EE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442" w:type="pct"/>
            <w:noWrap w:val="0"/>
            <w:vAlign w:val="center"/>
          </w:tcPr>
          <w:p w14:paraId="72CC17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金属扶手、栏杆、栏板</w:t>
            </w:r>
          </w:p>
        </w:tc>
        <w:tc>
          <w:tcPr>
            <w:tcW w:w="2030" w:type="pct"/>
            <w:noWrap w:val="0"/>
            <w:vAlign w:val="center"/>
          </w:tcPr>
          <w:p w14:paraId="4E65C47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不锈钢栏杆H=1050mm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不锈钢扶手40X80X3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Φ40X3不锈钢管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60X40X3不锈钢方钢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Φ20X2不锈钢管</w:t>
            </w:r>
          </w:p>
        </w:tc>
        <w:tc>
          <w:tcPr>
            <w:tcW w:w="438" w:type="pct"/>
            <w:noWrap w:val="0"/>
            <w:vAlign w:val="center"/>
          </w:tcPr>
          <w:p w14:paraId="54B974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1A804C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w:t>
            </w:r>
          </w:p>
        </w:tc>
      </w:tr>
      <w:tr w14:paraId="284B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5760E3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442" w:type="pct"/>
            <w:noWrap w:val="0"/>
            <w:vAlign w:val="center"/>
          </w:tcPr>
          <w:p w14:paraId="441BE2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75F498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8" w:type="pct"/>
            <w:noWrap w:val="0"/>
            <w:vAlign w:val="center"/>
          </w:tcPr>
          <w:p w14:paraId="2D5658C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B86C52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r>
      <w:tr w14:paraId="1285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890887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42" w:type="pct"/>
            <w:noWrap w:val="0"/>
            <w:vAlign w:val="center"/>
          </w:tcPr>
          <w:p w14:paraId="3AD9FCD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4A08480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独立基础  复合木模</w:t>
            </w:r>
          </w:p>
        </w:tc>
        <w:tc>
          <w:tcPr>
            <w:tcW w:w="438" w:type="pct"/>
            <w:noWrap w:val="0"/>
            <w:vAlign w:val="center"/>
          </w:tcPr>
          <w:p w14:paraId="7F512AE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61ADCC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15.12</w:t>
            </w:r>
          </w:p>
        </w:tc>
      </w:tr>
      <w:tr w14:paraId="6AE0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82CC46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442" w:type="pct"/>
            <w:noWrap w:val="0"/>
            <w:vAlign w:val="center"/>
          </w:tcPr>
          <w:p w14:paraId="6D69732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30" w:type="pct"/>
            <w:noWrap w:val="0"/>
            <w:vAlign w:val="center"/>
          </w:tcPr>
          <w:p w14:paraId="7D619EC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矩形柱 复合木模~支模高度3.6m以内</w:t>
            </w:r>
          </w:p>
        </w:tc>
        <w:tc>
          <w:tcPr>
            <w:tcW w:w="438" w:type="pct"/>
            <w:noWrap w:val="0"/>
            <w:vAlign w:val="center"/>
          </w:tcPr>
          <w:p w14:paraId="4DB00A8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953487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36.12</w:t>
            </w:r>
          </w:p>
        </w:tc>
      </w:tr>
      <w:tr w14:paraId="6D25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695F6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442" w:type="pct"/>
            <w:noWrap w:val="0"/>
            <w:vAlign w:val="center"/>
          </w:tcPr>
          <w:p w14:paraId="2FB1B6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矩形梁</w:t>
            </w:r>
          </w:p>
        </w:tc>
        <w:tc>
          <w:tcPr>
            <w:tcW w:w="2030" w:type="pct"/>
            <w:noWrap w:val="0"/>
            <w:vAlign w:val="center"/>
          </w:tcPr>
          <w:p w14:paraId="2AA8D27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矩形梁 复合木模~支模高度3.6m以内</w:t>
            </w:r>
          </w:p>
        </w:tc>
        <w:tc>
          <w:tcPr>
            <w:tcW w:w="438" w:type="pct"/>
            <w:noWrap w:val="0"/>
            <w:vAlign w:val="center"/>
          </w:tcPr>
          <w:p w14:paraId="243FD46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F7387F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47.99</w:t>
            </w:r>
          </w:p>
        </w:tc>
      </w:tr>
      <w:tr w14:paraId="6C5F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34D9CF3">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38C1322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浮木平台</w:t>
            </w:r>
          </w:p>
        </w:tc>
        <w:tc>
          <w:tcPr>
            <w:tcW w:w="2030" w:type="pct"/>
            <w:noWrap w:val="0"/>
            <w:vAlign w:val="center"/>
          </w:tcPr>
          <w:p w14:paraId="7A8DE7A7">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2EC8E6AC">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ADAA0F3">
            <w:pPr>
              <w:shd w:val="clear" w:color="auto" w:fill="auto"/>
              <w:jc w:val="right"/>
              <w:rPr>
                <w:rFonts w:hint="eastAsia" w:ascii="宋体" w:hAnsi="宋体" w:eastAsia="宋体" w:cs="宋体"/>
                <w:i w:val="0"/>
                <w:iCs w:val="0"/>
                <w:color w:val="auto"/>
                <w:sz w:val="21"/>
                <w:szCs w:val="21"/>
                <w:highlight w:val="none"/>
                <w:u w:val="none"/>
              </w:rPr>
            </w:pPr>
          </w:p>
        </w:tc>
      </w:tr>
      <w:tr w14:paraId="7F4D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43F94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442" w:type="pct"/>
            <w:noWrap w:val="0"/>
            <w:vAlign w:val="center"/>
          </w:tcPr>
          <w:p w14:paraId="2CC146A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栈道</w:t>
            </w:r>
          </w:p>
        </w:tc>
        <w:tc>
          <w:tcPr>
            <w:tcW w:w="2030" w:type="pct"/>
            <w:noWrap w:val="0"/>
            <w:vAlign w:val="center"/>
          </w:tcPr>
          <w:p w14:paraId="292EE93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L×120×50厚防腐柚木,留缝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50x50@600防腐木龙骨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口100x100x5厚方钢</w:t>
            </w:r>
          </w:p>
        </w:tc>
        <w:tc>
          <w:tcPr>
            <w:tcW w:w="438" w:type="pct"/>
            <w:noWrap w:val="0"/>
            <w:vAlign w:val="center"/>
          </w:tcPr>
          <w:p w14:paraId="0C2F74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31529B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280.60</w:t>
            </w:r>
          </w:p>
        </w:tc>
      </w:tr>
      <w:tr w14:paraId="2767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AF9F2D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442" w:type="pct"/>
            <w:noWrap w:val="0"/>
            <w:vAlign w:val="center"/>
          </w:tcPr>
          <w:p w14:paraId="5AE8E88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活动引桥</w:t>
            </w:r>
          </w:p>
        </w:tc>
        <w:tc>
          <w:tcPr>
            <w:tcW w:w="2030" w:type="pct"/>
            <w:noWrap w:val="0"/>
            <w:vAlign w:val="center"/>
          </w:tcPr>
          <w:p w14:paraId="4F25100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活动引桥2M*4m,柚木防腐木面，底304不锈钢龙骨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专业公司二次深化</w:t>
            </w:r>
          </w:p>
        </w:tc>
        <w:tc>
          <w:tcPr>
            <w:tcW w:w="438" w:type="pct"/>
            <w:noWrap w:val="0"/>
            <w:vAlign w:val="center"/>
          </w:tcPr>
          <w:p w14:paraId="4C26EA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6683BF4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F61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AC115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442" w:type="pct"/>
            <w:noWrap w:val="0"/>
            <w:vAlign w:val="center"/>
          </w:tcPr>
          <w:p w14:paraId="4CBE01A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金属栏杆</w:t>
            </w:r>
          </w:p>
        </w:tc>
        <w:tc>
          <w:tcPr>
            <w:tcW w:w="2030" w:type="pct"/>
            <w:noWrap w:val="0"/>
            <w:vAlign w:val="center"/>
          </w:tcPr>
          <w:p w14:paraId="777B9F2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木平台四周设置配套防护栏杆，高度1.1M（3厚304不锈钢管仿木纹饰面栏杆）,专业公司二次深化</w:t>
            </w:r>
          </w:p>
        </w:tc>
        <w:tc>
          <w:tcPr>
            <w:tcW w:w="438" w:type="pct"/>
            <w:noWrap w:val="0"/>
            <w:vAlign w:val="center"/>
          </w:tcPr>
          <w:p w14:paraId="38415BE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814868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144.30</w:t>
            </w:r>
          </w:p>
        </w:tc>
      </w:tr>
      <w:tr w14:paraId="6C8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10E11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442" w:type="pct"/>
            <w:noWrap w:val="0"/>
            <w:vAlign w:val="center"/>
          </w:tcPr>
          <w:p w14:paraId="5A5FB74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浮桶</w:t>
            </w:r>
          </w:p>
        </w:tc>
        <w:tc>
          <w:tcPr>
            <w:tcW w:w="2030" w:type="pct"/>
            <w:noWrap w:val="0"/>
            <w:vAlign w:val="center"/>
          </w:tcPr>
          <w:p w14:paraId="02BF741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浮码头，专业公司深化制作安装</w:t>
            </w:r>
          </w:p>
        </w:tc>
        <w:tc>
          <w:tcPr>
            <w:tcW w:w="438" w:type="pct"/>
            <w:noWrap w:val="0"/>
            <w:vAlign w:val="center"/>
          </w:tcPr>
          <w:p w14:paraId="289C854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F40FC1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280.60</w:t>
            </w:r>
          </w:p>
        </w:tc>
      </w:tr>
      <w:tr w14:paraId="6E2E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57862F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442" w:type="pct"/>
            <w:noWrap w:val="0"/>
            <w:vAlign w:val="center"/>
          </w:tcPr>
          <w:p w14:paraId="1AE4E5F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钢板基座</w:t>
            </w:r>
          </w:p>
        </w:tc>
        <w:tc>
          <w:tcPr>
            <w:tcW w:w="2030" w:type="pct"/>
            <w:noWrap w:val="0"/>
            <w:vAlign w:val="center"/>
          </w:tcPr>
          <w:p w14:paraId="424452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10厚钢板基座</w:t>
            </w:r>
          </w:p>
        </w:tc>
        <w:tc>
          <w:tcPr>
            <w:tcW w:w="438" w:type="pct"/>
            <w:noWrap w:val="0"/>
            <w:vAlign w:val="center"/>
          </w:tcPr>
          <w:p w14:paraId="559E3D6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6C327C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280.60</w:t>
            </w:r>
          </w:p>
        </w:tc>
      </w:tr>
      <w:tr w14:paraId="2617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EFFEBF4">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2F7D04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入口景石标识</w:t>
            </w:r>
          </w:p>
        </w:tc>
        <w:tc>
          <w:tcPr>
            <w:tcW w:w="2030" w:type="pct"/>
            <w:noWrap w:val="0"/>
            <w:vAlign w:val="center"/>
          </w:tcPr>
          <w:p w14:paraId="30A9ADCE">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31685726">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FE0D2F6">
            <w:pPr>
              <w:shd w:val="clear" w:color="auto" w:fill="auto"/>
              <w:jc w:val="right"/>
              <w:rPr>
                <w:rFonts w:hint="eastAsia" w:ascii="宋体" w:hAnsi="宋体" w:eastAsia="宋体" w:cs="宋体"/>
                <w:i w:val="0"/>
                <w:iCs w:val="0"/>
                <w:color w:val="auto"/>
                <w:sz w:val="21"/>
                <w:szCs w:val="21"/>
                <w:highlight w:val="none"/>
                <w:u w:val="none"/>
              </w:rPr>
            </w:pPr>
          </w:p>
        </w:tc>
      </w:tr>
      <w:tr w14:paraId="1BA0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94C33C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442" w:type="pct"/>
            <w:noWrap w:val="0"/>
            <w:vAlign w:val="center"/>
          </w:tcPr>
          <w:p w14:paraId="6620DA1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点风景石</w:t>
            </w:r>
          </w:p>
        </w:tc>
        <w:tc>
          <w:tcPr>
            <w:tcW w:w="2030" w:type="pct"/>
            <w:noWrap w:val="0"/>
            <w:vAlign w:val="center"/>
          </w:tcPr>
          <w:p w14:paraId="2AD768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入口景石：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百坡黄景石置石，需按样特选并加工要求无明显钻孔痕迹（需处理自然，经设计师确认后才可以入场，拼接处自然且紧密</w:t>
            </w:r>
          </w:p>
        </w:tc>
        <w:tc>
          <w:tcPr>
            <w:tcW w:w="438" w:type="pct"/>
            <w:noWrap w:val="0"/>
            <w:vAlign w:val="center"/>
          </w:tcPr>
          <w:p w14:paraId="4D375A1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2409D59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47.250</w:t>
            </w:r>
          </w:p>
        </w:tc>
      </w:tr>
      <w:tr w14:paraId="4DB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BF1EEB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442" w:type="pct"/>
            <w:noWrap w:val="0"/>
            <w:vAlign w:val="center"/>
          </w:tcPr>
          <w:p w14:paraId="434B55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金属字</w:t>
            </w:r>
          </w:p>
        </w:tc>
        <w:tc>
          <w:tcPr>
            <w:tcW w:w="2030" w:type="pct"/>
            <w:noWrap w:val="0"/>
            <w:vAlign w:val="center"/>
          </w:tcPr>
          <w:p w14:paraId="2BF0921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总厚20厚，字高200，1.5厚不锈钢包面字,背垫亚克力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深灰黑色氟碳烤漆亚光面</w:t>
            </w:r>
          </w:p>
        </w:tc>
        <w:tc>
          <w:tcPr>
            <w:tcW w:w="438" w:type="pct"/>
            <w:noWrap w:val="0"/>
            <w:vAlign w:val="center"/>
          </w:tcPr>
          <w:p w14:paraId="2BBF21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0DFAC0E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14:paraId="48D4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ED8FE5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442" w:type="pct"/>
            <w:noWrap w:val="0"/>
            <w:vAlign w:val="center"/>
          </w:tcPr>
          <w:p w14:paraId="62E693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22A27A3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150厚碎石垫层</w:t>
            </w:r>
          </w:p>
        </w:tc>
        <w:tc>
          <w:tcPr>
            <w:tcW w:w="438" w:type="pct"/>
            <w:noWrap w:val="0"/>
            <w:vAlign w:val="center"/>
          </w:tcPr>
          <w:p w14:paraId="0710D5D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F36785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w:t>
            </w:r>
          </w:p>
        </w:tc>
      </w:tr>
      <w:tr w14:paraId="587F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5F16C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442" w:type="pct"/>
            <w:noWrap w:val="0"/>
            <w:vAlign w:val="center"/>
          </w:tcPr>
          <w:p w14:paraId="22C268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17CD67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100厚C20素砼垫层</w:t>
            </w:r>
          </w:p>
        </w:tc>
        <w:tc>
          <w:tcPr>
            <w:tcW w:w="438" w:type="pct"/>
            <w:noWrap w:val="0"/>
            <w:vAlign w:val="center"/>
          </w:tcPr>
          <w:p w14:paraId="1FFDA6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EC646E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24E3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9C4574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42" w:type="pct"/>
            <w:noWrap w:val="0"/>
            <w:vAlign w:val="center"/>
          </w:tcPr>
          <w:p w14:paraId="51B743A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独立基础</w:t>
            </w:r>
          </w:p>
        </w:tc>
        <w:tc>
          <w:tcPr>
            <w:tcW w:w="2030" w:type="pct"/>
            <w:noWrap w:val="0"/>
            <w:vAlign w:val="center"/>
          </w:tcPr>
          <w:p w14:paraId="334DA7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C25非泵送混凝土基础</w:t>
            </w:r>
          </w:p>
        </w:tc>
        <w:tc>
          <w:tcPr>
            <w:tcW w:w="438" w:type="pct"/>
            <w:noWrap w:val="0"/>
            <w:vAlign w:val="center"/>
          </w:tcPr>
          <w:p w14:paraId="248652F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B1087A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0.45</w:t>
            </w:r>
          </w:p>
        </w:tc>
      </w:tr>
      <w:tr w14:paraId="0E2D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13F3DA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442" w:type="pct"/>
            <w:noWrap w:val="0"/>
            <w:vAlign w:val="center"/>
          </w:tcPr>
          <w:p w14:paraId="699DF6A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满堂基础</w:t>
            </w:r>
          </w:p>
        </w:tc>
        <w:tc>
          <w:tcPr>
            <w:tcW w:w="2030" w:type="pct"/>
            <w:noWrap w:val="0"/>
            <w:vAlign w:val="center"/>
          </w:tcPr>
          <w:p w14:paraId="4557C32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泵送商品混凝土 C30</w:t>
            </w:r>
          </w:p>
        </w:tc>
        <w:tc>
          <w:tcPr>
            <w:tcW w:w="438" w:type="pct"/>
            <w:noWrap w:val="0"/>
            <w:vAlign w:val="center"/>
          </w:tcPr>
          <w:p w14:paraId="0CBFAD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5CDC3F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r>
      <w:tr w14:paraId="65E2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F6811B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442" w:type="pct"/>
            <w:noWrap w:val="0"/>
            <w:vAlign w:val="center"/>
          </w:tcPr>
          <w:p w14:paraId="64F523D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4DC573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直径（mm以内）12</w:t>
            </w:r>
          </w:p>
        </w:tc>
        <w:tc>
          <w:tcPr>
            <w:tcW w:w="438" w:type="pct"/>
            <w:noWrap w:val="0"/>
            <w:vAlign w:val="center"/>
          </w:tcPr>
          <w:p w14:paraId="6A8FCE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71D9C7D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0.131</w:t>
            </w:r>
          </w:p>
        </w:tc>
      </w:tr>
      <w:tr w14:paraId="318E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C7704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442" w:type="pct"/>
            <w:noWrap w:val="0"/>
            <w:vAlign w:val="center"/>
          </w:tcPr>
          <w:p w14:paraId="08E7AAA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667E376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8" w:type="pct"/>
            <w:noWrap w:val="0"/>
            <w:vAlign w:val="center"/>
          </w:tcPr>
          <w:p w14:paraId="6873FA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310A7A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r>
      <w:tr w14:paraId="2A12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00153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442" w:type="pct"/>
            <w:noWrap w:val="0"/>
            <w:vAlign w:val="center"/>
          </w:tcPr>
          <w:p w14:paraId="2EAF1E7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2ACE0F4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地下室底板、满堂基础 无梁式 复合木模</w:t>
            </w:r>
          </w:p>
        </w:tc>
        <w:tc>
          <w:tcPr>
            <w:tcW w:w="438" w:type="pct"/>
            <w:noWrap w:val="0"/>
            <w:vAlign w:val="center"/>
          </w:tcPr>
          <w:p w14:paraId="7666BD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CC78E6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5.34</w:t>
            </w:r>
          </w:p>
        </w:tc>
      </w:tr>
      <w:tr w14:paraId="5113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FC5471B">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3BAF82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木平台</w:t>
            </w:r>
          </w:p>
        </w:tc>
        <w:tc>
          <w:tcPr>
            <w:tcW w:w="2030" w:type="pct"/>
            <w:noWrap w:val="0"/>
            <w:vAlign w:val="center"/>
          </w:tcPr>
          <w:p w14:paraId="5DA3172C">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27A40812">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095EBE57">
            <w:pPr>
              <w:shd w:val="clear" w:color="auto" w:fill="auto"/>
              <w:jc w:val="right"/>
              <w:rPr>
                <w:rFonts w:hint="eastAsia" w:ascii="宋体" w:hAnsi="宋体" w:eastAsia="宋体" w:cs="宋体"/>
                <w:i w:val="0"/>
                <w:iCs w:val="0"/>
                <w:color w:val="auto"/>
                <w:sz w:val="21"/>
                <w:szCs w:val="21"/>
                <w:highlight w:val="none"/>
                <w:u w:val="none"/>
              </w:rPr>
            </w:pPr>
          </w:p>
        </w:tc>
      </w:tr>
      <w:tr w14:paraId="499E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5AEB1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442" w:type="pct"/>
            <w:noWrap w:val="0"/>
            <w:vAlign w:val="center"/>
          </w:tcPr>
          <w:p w14:paraId="04467CB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栈道</w:t>
            </w:r>
          </w:p>
        </w:tc>
        <w:tc>
          <w:tcPr>
            <w:tcW w:w="2030" w:type="pct"/>
            <w:noWrap w:val="0"/>
            <w:vAlign w:val="center"/>
          </w:tcPr>
          <w:p w14:paraId="07BBE6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25厚橡木色实心塑木铺装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专用扣件+螺纹钉固定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3厚50*50镀锌轻钢龙骨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M10膨胀螺栓固定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150厚C20混凝土φ8@200双向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208F7C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ED810D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39.60</w:t>
            </w:r>
          </w:p>
        </w:tc>
      </w:tr>
      <w:tr w14:paraId="7760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565DA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442" w:type="pct"/>
            <w:noWrap w:val="0"/>
            <w:vAlign w:val="center"/>
          </w:tcPr>
          <w:p w14:paraId="3799555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浆砌块料</w:t>
            </w:r>
          </w:p>
        </w:tc>
        <w:tc>
          <w:tcPr>
            <w:tcW w:w="2030" w:type="pct"/>
            <w:noWrap w:val="0"/>
            <w:vAlign w:val="center"/>
          </w:tcPr>
          <w:p w14:paraId="378FD44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M10浆砌MU40块石挡墙</w:t>
            </w:r>
          </w:p>
        </w:tc>
        <w:tc>
          <w:tcPr>
            <w:tcW w:w="438" w:type="pct"/>
            <w:noWrap w:val="0"/>
            <w:vAlign w:val="center"/>
          </w:tcPr>
          <w:p w14:paraId="79866F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EEDD9F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15.28</w:t>
            </w:r>
          </w:p>
        </w:tc>
      </w:tr>
      <w:tr w14:paraId="443A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E96930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442" w:type="pct"/>
            <w:noWrap w:val="0"/>
            <w:vAlign w:val="center"/>
          </w:tcPr>
          <w:p w14:paraId="4ADB60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带形基础</w:t>
            </w:r>
          </w:p>
        </w:tc>
        <w:tc>
          <w:tcPr>
            <w:tcW w:w="2030" w:type="pct"/>
            <w:noWrap w:val="0"/>
            <w:vAlign w:val="center"/>
          </w:tcPr>
          <w:p w14:paraId="48AD453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250厚C25混凝土层</w:t>
            </w:r>
          </w:p>
        </w:tc>
        <w:tc>
          <w:tcPr>
            <w:tcW w:w="438" w:type="pct"/>
            <w:noWrap w:val="0"/>
            <w:vAlign w:val="center"/>
          </w:tcPr>
          <w:p w14:paraId="298F84B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1E8E29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w:t>
            </w:r>
          </w:p>
        </w:tc>
      </w:tr>
      <w:tr w14:paraId="0371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F1EED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442" w:type="pct"/>
            <w:noWrap w:val="0"/>
            <w:vAlign w:val="center"/>
          </w:tcPr>
          <w:p w14:paraId="7AEBDE1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70C62B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直径（mm以内）12</w:t>
            </w:r>
          </w:p>
        </w:tc>
        <w:tc>
          <w:tcPr>
            <w:tcW w:w="438" w:type="pct"/>
            <w:noWrap w:val="0"/>
            <w:vAlign w:val="center"/>
          </w:tcPr>
          <w:p w14:paraId="40CE8C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1C4DE29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0.185</w:t>
            </w:r>
          </w:p>
        </w:tc>
      </w:tr>
      <w:tr w14:paraId="6DD1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174166C">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691BF9F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通道门</w:t>
            </w:r>
          </w:p>
        </w:tc>
        <w:tc>
          <w:tcPr>
            <w:tcW w:w="2030" w:type="pct"/>
            <w:noWrap w:val="0"/>
            <w:vAlign w:val="center"/>
          </w:tcPr>
          <w:p w14:paraId="1AB2B2BD">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F64125E">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4AEC0D2">
            <w:pPr>
              <w:shd w:val="clear" w:color="auto" w:fill="auto"/>
              <w:jc w:val="right"/>
              <w:rPr>
                <w:rFonts w:hint="eastAsia" w:ascii="宋体" w:hAnsi="宋体" w:eastAsia="宋体" w:cs="宋体"/>
                <w:i w:val="0"/>
                <w:iCs w:val="0"/>
                <w:color w:val="auto"/>
                <w:sz w:val="21"/>
                <w:szCs w:val="21"/>
                <w:highlight w:val="none"/>
                <w:u w:val="none"/>
              </w:rPr>
            </w:pPr>
          </w:p>
        </w:tc>
      </w:tr>
      <w:tr w14:paraId="51FD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7D6B9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442" w:type="pct"/>
            <w:noWrap w:val="0"/>
            <w:vAlign w:val="center"/>
          </w:tcPr>
          <w:p w14:paraId="1923A2A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金属格栅门</w:t>
            </w:r>
          </w:p>
        </w:tc>
        <w:tc>
          <w:tcPr>
            <w:tcW w:w="2030" w:type="pct"/>
            <w:noWrap w:val="0"/>
            <w:vAlign w:val="center"/>
          </w:tcPr>
          <w:p w14:paraId="3A67FB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成品定制通道门，具体样式详见图纸HS-08.1</w:t>
            </w:r>
          </w:p>
        </w:tc>
        <w:tc>
          <w:tcPr>
            <w:tcW w:w="438" w:type="pct"/>
            <w:noWrap w:val="0"/>
            <w:vAlign w:val="center"/>
          </w:tcPr>
          <w:p w14:paraId="30F95F4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樘</w:t>
            </w:r>
          </w:p>
        </w:tc>
        <w:tc>
          <w:tcPr>
            <w:tcW w:w="697" w:type="pct"/>
            <w:noWrap w:val="0"/>
            <w:vAlign w:val="center"/>
          </w:tcPr>
          <w:p w14:paraId="3206C85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E8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7FE2F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442" w:type="pct"/>
            <w:noWrap w:val="0"/>
            <w:vAlign w:val="center"/>
          </w:tcPr>
          <w:p w14:paraId="2804A6C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空腹钢柱</w:t>
            </w:r>
          </w:p>
        </w:tc>
        <w:tc>
          <w:tcPr>
            <w:tcW w:w="2030" w:type="pct"/>
            <w:noWrap w:val="0"/>
            <w:vAlign w:val="center"/>
          </w:tcPr>
          <w:p w14:paraId="5FE41F7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方钢管250x16</w:t>
            </w:r>
          </w:p>
        </w:tc>
        <w:tc>
          <w:tcPr>
            <w:tcW w:w="438" w:type="pct"/>
            <w:noWrap w:val="0"/>
            <w:vAlign w:val="center"/>
          </w:tcPr>
          <w:p w14:paraId="5CFF74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7B2A36E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0.144</w:t>
            </w:r>
          </w:p>
        </w:tc>
      </w:tr>
      <w:tr w14:paraId="1DB8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68497B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442" w:type="pct"/>
            <w:noWrap w:val="0"/>
            <w:vAlign w:val="center"/>
          </w:tcPr>
          <w:p w14:paraId="7EFE01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46D95D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100厚碎石垫层</w:t>
            </w:r>
          </w:p>
        </w:tc>
        <w:tc>
          <w:tcPr>
            <w:tcW w:w="438" w:type="pct"/>
            <w:noWrap w:val="0"/>
            <w:vAlign w:val="center"/>
          </w:tcPr>
          <w:p w14:paraId="679943E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1E21BA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0.36</w:t>
            </w:r>
          </w:p>
        </w:tc>
      </w:tr>
      <w:tr w14:paraId="0A22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60CC7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442" w:type="pct"/>
            <w:noWrap w:val="0"/>
            <w:vAlign w:val="center"/>
          </w:tcPr>
          <w:p w14:paraId="051CA0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0307E5D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100厚C20素砼垫层</w:t>
            </w:r>
          </w:p>
        </w:tc>
        <w:tc>
          <w:tcPr>
            <w:tcW w:w="438" w:type="pct"/>
            <w:noWrap w:val="0"/>
            <w:vAlign w:val="center"/>
          </w:tcPr>
          <w:p w14:paraId="3AFE770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DF5AAD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0.26</w:t>
            </w:r>
          </w:p>
        </w:tc>
      </w:tr>
      <w:tr w14:paraId="283C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5E8D7B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442" w:type="pct"/>
            <w:noWrap w:val="0"/>
            <w:vAlign w:val="center"/>
          </w:tcPr>
          <w:p w14:paraId="06E5EFD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独立基础</w:t>
            </w:r>
          </w:p>
        </w:tc>
        <w:tc>
          <w:tcPr>
            <w:tcW w:w="2030" w:type="pct"/>
            <w:noWrap w:val="0"/>
            <w:vAlign w:val="center"/>
          </w:tcPr>
          <w:p w14:paraId="3A859C0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C25非泵送混凝土基础</w:t>
            </w:r>
          </w:p>
        </w:tc>
        <w:tc>
          <w:tcPr>
            <w:tcW w:w="438" w:type="pct"/>
            <w:noWrap w:val="0"/>
            <w:vAlign w:val="center"/>
          </w:tcPr>
          <w:p w14:paraId="3E635E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7184EC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0.45</w:t>
            </w:r>
          </w:p>
        </w:tc>
      </w:tr>
      <w:tr w14:paraId="7B2F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E632F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442" w:type="pct"/>
            <w:noWrap w:val="0"/>
            <w:vAlign w:val="center"/>
          </w:tcPr>
          <w:p w14:paraId="36FE2A0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30" w:type="pct"/>
            <w:noWrap w:val="0"/>
            <w:vAlign w:val="center"/>
          </w:tcPr>
          <w:p w14:paraId="3891C4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泵送商品砼C30</w:t>
            </w:r>
          </w:p>
        </w:tc>
        <w:tc>
          <w:tcPr>
            <w:tcW w:w="438" w:type="pct"/>
            <w:noWrap w:val="0"/>
            <w:vAlign w:val="center"/>
          </w:tcPr>
          <w:p w14:paraId="375148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56F82A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0.33</w:t>
            </w:r>
          </w:p>
        </w:tc>
      </w:tr>
      <w:tr w14:paraId="7BE3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13AA0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442" w:type="pct"/>
            <w:noWrap w:val="0"/>
            <w:vAlign w:val="center"/>
          </w:tcPr>
          <w:p w14:paraId="46AD04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048F77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箍筋 圆钢 HPB300 直径（mm以内）8</w:t>
            </w:r>
          </w:p>
        </w:tc>
        <w:tc>
          <w:tcPr>
            <w:tcW w:w="438" w:type="pct"/>
            <w:noWrap w:val="0"/>
            <w:vAlign w:val="center"/>
          </w:tcPr>
          <w:p w14:paraId="33A4BDB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3E152AA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0.020</w:t>
            </w:r>
          </w:p>
        </w:tc>
      </w:tr>
      <w:tr w14:paraId="11C5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AE0DB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442" w:type="pct"/>
            <w:noWrap w:val="0"/>
            <w:vAlign w:val="center"/>
          </w:tcPr>
          <w:p w14:paraId="0E7E4A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5F022A1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直径（mm以内）12</w:t>
            </w:r>
          </w:p>
        </w:tc>
        <w:tc>
          <w:tcPr>
            <w:tcW w:w="438" w:type="pct"/>
            <w:noWrap w:val="0"/>
            <w:vAlign w:val="center"/>
          </w:tcPr>
          <w:p w14:paraId="3949E2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0DDABF8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0.045</w:t>
            </w:r>
          </w:p>
        </w:tc>
      </w:tr>
      <w:tr w14:paraId="15EA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04AE69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442" w:type="pct"/>
            <w:noWrap w:val="0"/>
            <w:vAlign w:val="center"/>
          </w:tcPr>
          <w:p w14:paraId="576B588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预埋铁件</w:t>
            </w:r>
          </w:p>
        </w:tc>
        <w:tc>
          <w:tcPr>
            <w:tcW w:w="2030" w:type="pct"/>
            <w:noWrap w:val="0"/>
            <w:vAlign w:val="center"/>
          </w:tcPr>
          <w:p w14:paraId="742F57B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柱脚板:250*250*10铁板</w:t>
            </w:r>
          </w:p>
        </w:tc>
        <w:tc>
          <w:tcPr>
            <w:tcW w:w="438" w:type="pct"/>
            <w:noWrap w:val="0"/>
            <w:vAlign w:val="center"/>
          </w:tcPr>
          <w:p w14:paraId="6CEFE9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45F6EC5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0.020</w:t>
            </w:r>
          </w:p>
        </w:tc>
      </w:tr>
      <w:tr w14:paraId="7B32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697E2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442" w:type="pct"/>
            <w:noWrap w:val="0"/>
            <w:vAlign w:val="center"/>
          </w:tcPr>
          <w:p w14:paraId="317587B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5821B5F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8" w:type="pct"/>
            <w:noWrap w:val="0"/>
            <w:vAlign w:val="center"/>
          </w:tcPr>
          <w:p w14:paraId="29ADC1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646F94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0.92</w:t>
            </w:r>
          </w:p>
        </w:tc>
      </w:tr>
      <w:tr w14:paraId="65B2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63329A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442" w:type="pct"/>
            <w:noWrap w:val="0"/>
            <w:vAlign w:val="center"/>
          </w:tcPr>
          <w:p w14:paraId="2D95A9D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649F307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独立基础  复合木模</w:t>
            </w:r>
          </w:p>
        </w:tc>
        <w:tc>
          <w:tcPr>
            <w:tcW w:w="438" w:type="pct"/>
            <w:noWrap w:val="0"/>
            <w:vAlign w:val="center"/>
          </w:tcPr>
          <w:p w14:paraId="599A0F6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E13604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r>
      <w:tr w14:paraId="5F19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A9A134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442" w:type="pct"/>
            <w:noWrap w:val="0"/>
            <w:vAlign w:val="center"/>
          </w:tcPr>
          <w:p w14:paraId="60C674A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30" w:type="pct"/>
            <w:noWrap w:val="0"/>
            <w:vAlign w:val="center"/>
          </w:tcPr>
          <w:p w14:paraId="390102D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矩形柱 复合木模~支模高度3.6m以内</w:t>
            </w:r>
          </w:p>
        </w:tc>
        <w:tc>
          <w:tcPr>
            <w:tcW w:w="438" w:type="pct"/>
            <w:noWrap w:val="0"/>
            <w:vAlign w:val="center"/>
          </w:tcPr>
          <w:p w14:paraId="1A982D7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DA80E0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r>
      <w:tr w14:paraId="6DE5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C75540C">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2367B08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舞台</w:t>
            </w:r>
          </w:p>
        </w:tc>
        <w:tc>
          <w:tcPr>
            <w:tcW w:w="2030" w:type="pct"/>
            <w:noWrap w:val="0"/>
            <w:vAlign w:val="center"/>
          </w:tcPr>
          <w:p w14:paraId="009D3FC5">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3879728D">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92F1641">
            <w:pPr>
              <w:shd w:val="clear" w:color="auto" w:fill="auto"/>
              <w:jc w:val="right"/>
              <w:rPr>
                <w:rFonts w:hint="eastAsia" w:ascii="宋体" w:hAnsi="宋体" w:eastAsia="宋体" w:cs="宋体"/>
                <w:i w:val="0"/>
                <w:iCs w:val="0"/>
                <w:color w:val="auto"/>
                <w:sz w:val="21"/>
                <w:szCs w:val="21"/>
                <w:highlight w:val="none"/>
                <w:u w:val="none"/>
              </w:rPr>
            </w:pPr>
          </w:p>
        </w:tc>
      </w:tr>
      <w:tr w14:paraId="0570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19B16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442" w:type="pct"/>
            <w:noWrap w:val="0"/>
            <w:vAlign w:val="center"/>
          </w:tcPr>
          <w:p w14:paraId="4FBA32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栈道</w:t>
            </w:r>
          </w:p>
        </w:tc>
        <w:tc>
          <w:tcPr>
            <w:tcW w:w="2030" w:type="pct"/>
            <w:noWrap w:val="0"/>
            <w:vAlign w:val="center"/>
          </w:tcPr>
          <w:p w14:paraId="33459C1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25厚栗色铝塑户外地板铺装，专用扣件+螺纹钉固定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50*50*3不锈钢管（304）龙骨，M10膨胀螺栓固定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240宽MU15砖砌体M10浆砌（10.2M长）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100厚C20混凝土层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51943A8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4587E5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29.75</w:t>
            </w:r>
          </w:p>
        </w:tc>
      </w:tr>
      <w:tr w14:paraId="05D1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C7EBD19">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77D14C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施工围挡</w:t>
            </w:r>
          </w:p>
        </w:tc>
        <w:tc>
          <w:tcPr>
            <w:tcW w:w="2030" w:type="pct"/>
            <w:noWrap w:val="0"/>
            <w:vAlign w:val="center"/>
          </w:tcPr>
          <w:p w14:paraId="37A63EC1">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4F77E11D">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814CA0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2501.68</w:t>
            </w:r>
          </w:p>
        </w:tc>
      </w:tr>
      <w:tr w14:paraId="3338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34612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442" w:type="pct"/>
            <w:noWrap w:val="0"/>
            <w:vAlign w:val="center"/>
          </w:tcPr>
          <w:p w14:paraId="566F5F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30" w:type="pct"/>
            <w:noWrap w:val="0"/>
            <w:vAlign w:val="center"/>
          </w:tcPr>
          <w:p w14:paraId="6030024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8" w:type="pct"/>
            <w:noWrap w:val="0"/>
            <w:vAlign w:val="center"/>
          </w:tcPr>
          <w:p w14:paraId="005BA37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C91EAF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837.42</w:t>
            </w:r>
          </w:p>
        </w:tc>
      </w:tr>
      <w:tr w14:paraId="0360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E649F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442" w:type="pct"/>
            <w:noWrap w:val="0"/>
            <w:vAlign w:val="center"/>
          </w:tcPr>
          <w:p w14:paraId="13432D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4601E2F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8" w:type="pct"/>
            <w:noWrap w:val="0"/>
            <w:vAlign w:val="center"/>
          </w:tcPr>
          <w:p w14:paraId="22DA3A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B1B043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579.74</w:t>
            </w:r>
          </w:p>
        </w:tc>
      </w:tr>
      <w:tr w14:paraId="0404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4DADBF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442" w:type="pct"/>
            <w:noWrap w:val="0"/>
            <w:vAlign w:val="center"/>
          </w:tcPr>
          <w:p w14:paraId="389138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30" w:type="pct"/>
            <w:noWrap w:val="0"/>
            <w:vAlign w:val="center"/>
          </w:tcPr>
          <w:p w14:paraId="4523A8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8" w:type="pct"/>
            <w:noWrap w:val="0"/>
            <w:vAlign w:val="center"/>
          </w:tcPr>
          <w:p w14:paraId="085D706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7600D1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257.68</w:t>
            </w:r>
          </w:p>
        </w:tc>
      </w:tr>
      <w:tr w14:paraId="62CB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12052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442" w:type="pct"/>
            <w:noWrap w:val="0"/>
            <w:vAlign w:val="center"/>
          </w:tcPr>
          <w:p w14:paraId="39760C1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钢板墙板</w:t>
            </w:r>
          </w:p>
        </w:tc>
        <w:tc>
          <w:tcPr>
            <w:tcW w:w="2030" w:type="pct"/>
            <w:noWrap w:val="0"/>
            <w:vAlign w:val="center"/>
          </w:tcPr>
          <w:p w14:paraId="36019C2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面板:0.4厚彩钢板</w:t>
            </w:r>
          </w:p>
        </w:tc>
        <w:tc>
          <w:tcPr>
            <w:tcW w:w="438" w:type="pct"/>
            <w:noWrap w:val="0"/>
            <w:vAlign w:val="center"/>
          </w:tcPr>
          <w:p w14:paraId="6ED5311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91B44D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2501.68</w:t>
            </w:r>
          </w:p>
        </w:tc>
      </w:tr>
      <w:tr w14:paraId="3C2C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E2E92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442" w:type="pct"/>
            <w:noWrap w:val="0"/>
            <w:vAlign w:val="center"/>
          </w:tcPr>
          <w:p w14:paraId="1B2BDB7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零星钢构件</w:t>
            </w:r>
          </w:p>
        </w:tc>
        <w:tc>
          <w:tcPr>
            <w:tcW w:w="2030" w:type="pct"/>
            <w:noWrap w:val="0"/>
            <w:vAlign w:val="center"/>
          </w:tcPr>
          <w:p w14:paraId="694A04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热镀锌板厚1.5mm,外露面中灰色砩炭烤漆</w:t>
            </w:r>
          </w:p>
        </w:tc>
        <w:tc>
          <w:tcPr>
            <w:tcW w:w="438" w:type="pct"/>
            <w:noWrap w:val="0"/>
            <w:vAlign w:val="center"/>
          </w:tcPr>
          <w:p w14:paraId="234182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788FFEE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7.386</w:t>
            </w:r>
          </w:p>
        </w:tc>
      </w:tr>
      <w:tr w14:paraId="61EC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E7B2D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442" w:type="pct"/>
            <w:noWrap w:val="0"/>
            <w:vAlign w:val="center"/>
          </w:tcPr>
          <w:p w14:paraId="639D8FC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钢支撑、钢拉条</w:t>
            </w:r>
          </w:p>
        </w:tc>
        <w:tc>
          <w:tcPr>
            <w:tcW w:w="2030" w:type="pct"/>
            <w:noWrap w:val="0"/>
            <w:vAlign w:val="center"/>
          </w:tcPr>
          <w:p w14:paraId="580135D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前立柱:φ100热镀锌方管4厚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后立柱:φ60热镀锌方管4厚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立柱连接:50*50*5热镀锌角铁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横纵背楞:40*40*3热镀锌方管</w:t>
            </w:r>
          </w:p>
        </w:tc>
        <w:tc>
          <w:tcPr>
            <w:tcW w:w="438" w:type="pct"/>
            <w:noWrap w:val="0"/>
            <w:vAlign w:val="center"/>
          </w:tcPr>
          <w:p w14:paraId="556F8E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2DFA12B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41.189</w:t>
            </w:r>
          </w:p>
        </w:tc>
      </w:tr>
      <w:tr w14:paraId="1537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7A1BAD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442" w:type="pct"/>
            <w:noWrap w:val="0"/>
            <w:vAlign w:val="center"/>
          </w:tcPr>
          <w:p w14:paraId="4FC7A78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36E47A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100厚C20素砼垫层</w:t>
            </w:r>
          </w:p>
        </w:tc>
        <w:tc>
          <w:tcPr>
            <w:tcW w:w="438" w:type="pct"/>
            <w:noWrap w:val="0"/>
            <w:vAlign w:val="center"/>
          </w:tcPr>
          <w:p w14:paraId="733ABE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F5790B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39.76</w:t>
            </w:r>
          </w:p>
        </w:tc>
      </w:tr>
      <w:tr w14:paraId="2872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209CF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442" w:type="pct"/>
            <w:noWrap w:val="0"/>
            <w:vAlign w:val="center"/>
          </w:tcPr>
          <w:p w14:paraId="1B38C50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独立基础</w:t>
            </w:r>
          </w:p>
        </w:tc>
        <w:tc>
          <w:tcPr>
            <w:tcW w:w="2030" w:type="pct"/>
            <w:noWrap w:val="0"/>
            <w:vAlign w:val="center"/>
          </w:tcPr>
          <w:p w14:paraId="015E66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C25非泵送混凝土基础</w:t>
            </w:r>
          </w:p>
        </w:tc>
        <w:tc>
          <w:tcPr>
            <w:tcW w:w="438" w:type="pct"/>
            <w:noWrap w:val="0"/>
            <w:vAlign w:val="center"/>
          </w:tcPr>
          <w:p w14:paraId="4FC4EC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B805D2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217.92</w:t>
            </w:r>
          </w:p>
        </w:tc>
      </w:tr>
      <w:tr w14:paraId="10FC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3BFF1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442" w:type="pct"/>
            <w:noWrap w:val="0"/>
            <w:vAlign w:val="center"/>
          </w:tcPr>
          <w:p w14:paraId="588A56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16F1BEA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箍筋 圆钢 HPB300 直径（mm以内）8</w:t>
            </w:r>
          </w:p>
        </w:tc>
        <w:tc>
          <w:tcPr>
            <w:tcW w:w="438" w:type="pct"/>
            <w:noWrap w:val="0"/>
            <w:vAlign w:val="center"/>
          </w:tcPr>
          <w:p w14:paraId="4C2EB46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64F36E0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7.558</w:t>
            </w:r>
          </w:p>
        </w:tc>
      </w:tr>
      <w:tr w14:paraId="3329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5FC9D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442" w:type="pct"/>
            <w:noWrap w:val="0"/>
            <w:vAlign w:val="center"/>
          </w:tcPr>
          <w:p w14:paraId="7BB8C5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5B2D0B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直径（mm以内）16</w:t>
            </w:r>
          </w:p>
        </w:tc>
        <w:tc>
          <w:tcPr>
            <w:tcW w:w="438" w:type="pct"/>
            <w:noWrap w:val="0"/>
            <w:vAlign w:val="center"/>
          </w:tcPr>
          <w:p w14:paraId="3D85CF6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4A7DD05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1.452</w:t>
            </w:r>
          </w:p>
        </w:tc>
      </w:tr>
      <w:tr w14:paraId="1DA9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786565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442" w:type="pct"/>
            <w:noWrap w:val="0"/>
            <w:vAlign w:val="center"/>
          </w:tcPr>
          <w:p w14:paraId="232D33F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预埋铁件</w:t>
            </w:r>
          </w:p>
        </w:tc>
        <w:tc>
          <w:tcPr>
            <w:tcW w:w="2030" w:type="pct"/>
            <w:noWrap w:val="0"/>
            <w:vAlign w:val="center"/>
          </w:tcPr>
          <w:p w14:paraId="3D44CA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柱脚板:250*250*10铁板</w:t>
            </w:r>
          </w:p>
        </w:tc>
        <w:tc>
          <w:tcPr>
            <w:tcW w:w="438" w:type="pct"/>
            <w:noWrap w:val="0"/>
            <w:vAlign w:val="center"/>
          </w:tcPr>
          <w:p w14:paraId="6A3E351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663F97B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2.051</w:t>
            </w:r>
          </w:p>
        </w:tc>
      </w:tr>
      <w:tr w14:paraId="3724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75F86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442" w:type="pct"/>
            <w:noWrap w:val="0"/>
            <w:vAlign w:val="center"/>
          </w:tcPr>
          <w:p w14:paraId="33F2430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52D5AA7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8" w:type="pct"/>
            <w:noWrap w:val="0"/>
            <w:vAlign w:val="center"/>
          </w:tcPr>
          <w:p w14:paraId="0AAE9F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2469F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163.12</w:t>
            </w:r>
          </w:p>
        </w:tc>
      </w:tr>
      <w:tr w14:paraId="30E3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12D09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442" w:type="pct"/>
            <w:noWrap w:val="0"/>
            <w:vAlign w:val="center"/>
          </w:tcPr>
          <w:p w14:paraId="43CCDA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045A62A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独立基础  复合木模</w:t>
            </w:r>
          </w:p>
        </w:tc>
        <w:tc>
          <w:tcPr>
            <w:tcW w:w="438" w:type="pct"/>
            <w:noWrap w:val="0"/>
            <w:vAlign w:val="center"/>
          </w:tcPr>
          <w:p w14:paraId="05521C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0FD171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1080.48</w:t>
            </w:r>
          </w:p>
        </w:tc>
      </w:tr>
      <w:tr w14:paraId="31A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646E3C4">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171AFC8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钢丝网围挡</w:t>
            </w:r>
          </w:p>
        </w:tc>
        <w:tc>
          <w:tcPr>
            <w:tcW w:w="2030" w:type="pct"/>
            <w:noWrap w:val="0"/>
            <w:vAlign w:val="center"/>
          </w:tcPr>
          <w:p w14:paraId="2536C9D1">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A6641B7">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3BAC05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1374.57</w:t>
            </w:r>
          </w:p>
        </w:tc>
      </w:tr>
      <w:tr w14:paraId="555A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48819D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442" w:type="pct"/>
            <w:noWrap w:val="0"/>
            <w:vAlign w:val="center"/>
          </w:tcPr>
          <w:p w14:paraId="306AE8B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30" w:type="pct"/>
            <w:noWrap w:val="0"/>
            <w:vAlign w:val="center"/>
          </w:tcPr>
          <w:p w14:paraId="1148E93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8" w:type="pct"/>
            <w:noWrap w:val="0"/>
            <w:vAlign w:val="center"/>
          </w:tcPr>
          <w:p w14:paraId="19DB04A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0CEFC9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411.83</w:t>
            </w:r>
          </w:p>
        </w:tc>
      </w:tr>
      <w:tr w14:paraId="7E3E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17DD7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442" w:type="pct"/>
            <w:noWrap w:val="0"/>
            <w:vAlign w:val="center"/>
          </w:tcPr>
          <w:p w14:paraId="5020A57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6488E5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8" w:type="pct"/>
            <w:noWrap w:val="0"/>
            <w:vAlign w:val="center"/>
          </w:tcPr>
          <w:p w14:paraId="6DE55D3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56F34E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364.84</w:t>
            </w:r>
          </w:p>
        </w:tc>
      </w:tr>
      <w:tr w14:paraId="6BDD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251B18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442" w:type="pct"/>
            <w:noWrap w:val="0"/>
            <w:vAlign w:val="center"/>
          </w:tcPr>
          <w:p w14:paraId="00A5BC9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30" w:type="pct"/>
            <w:noWrap w:val="0"/>
            <w:vAlign w:val="center"/>
          </w:tcPr>
          <w:p w14:paraId="62D517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8" w:type="pct"/>
            <w:noWrap w:val="0"/>
            <w:vAlign w:val="center"/>
          </w:tcPr>
          <w:p w14:paraId="4E08E48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B1112F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46.99</w:t>
            </w:r>
          </w:p>
        </w:tc>
      </w:tr>
      <w:tr w14:paraId="0BE9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FF5988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442" w:type="pct"/>
            <w:noWrap w:val="0"/>
            <w:vAlign w:val="center"/>
          </w:tcPr>
          <w:p w14:paraId="0F93CC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630C9BE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100厚碎石垫层</w:t>
            </w:r>
          </w:p>
        </w:tc>
        <w:tc>
          <w:tcPr>
            <w:tcW w:w="438" w:type="pct"/>
            <w:noWrap w:val="0"/>
            <w:vAlign w:val="center"/>
          </w:tcPr>
          <w:p w14:paraId="59187F3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B58E6B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13.79</w:t>
            </w:r>
          </w:p>
        </w:tc>
      </w:tr>
      <w:tr w14:paraId="7C14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206D2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442" w:type="pct"/>
            <w:noWrap w:val="0"/>
            <w:vAlign w:val="center"/>
          </w:tcPr>
          <w:p w14:paraId="1BC7F6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30" w:type="pct"/>
            <w:noWrap w:val="0"/>
            <w:vAlign w:val="center"/>
          </w:tcPr>
          <w:p w14:paraId="4AB497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50厚C20混凝土垫层</w:t>
            </w:r>
          </w:p>
        </w:tc>
        <w:tc>
          <w:tcPr>
            <w:tcW w:w="438" w:type="pct"/>
            <w:noWrap w:val="0"/>
            <w:vAlign w:val="center"/>
          </w:tcPr>
          <w:p w14:paraId="511555B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FE5B4E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w:t>
            </w:r>
          </w:p>
        </w:tc>
      </w:tr>
      <w:tr w14:paraId="1D0F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E98301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442" w:type="pct"/>
            <w:noWrap w:val="0"/>
            <w:vAlign w:val="center"/>
          </w:tcPr>
          <w:p w14:paraId="49F4DDE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独立基础</w:t>
            </w:r>
          </w:p>
        </w:tc>
        <w:tc>
          <w:tcPr>
            <w:tcW w:w="2030" w:type="pct"/>
            <w:noWrap w:val="0"/>
            <w:vAlign w:val="center"/>
          </w:tcPr>
          <w:p w14:paraId="5ECF35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C30非泵送混凝土基础</w:t>
            </w:r>
          </w:p>
        </w:tc>
        <w:tc>
          <w:tcPr>
            <w:tcW w:w="438" w:type="pct"/>
            <w:noWrap w:val="0"/>
            <w:vAlign w:val="center"/>
          </w:tcPr>
          <w:p w14:paraId="175C52E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DC7A12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18.47</w:t>
            </w:r>
          </w:p>
        </w:tc>
      </w:tr>
      <w:tr w14:paraId="3D42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49E2C9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442" w:type="pct"/>
            <w:noWrap w:val="0"/>
            <w:vAlign w:val="center"/>
          </w:tcPr>
          <w:p w14:paraId="388A68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30" w:type="pct"/>
            <w:noWrap w:val="0"/>
            <w:vAlign w:val="center"/>
          </w:tcPr>
          <w:p w14:paraId="3AE462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C30非泵送混凝土基础</w:t>
            </w:r>
          </w:p>
        </w:tc>
        <w:tc>
          <w:tcPr>
            <w:tcW w:w="438" w:type="pct"/>
            <w:noWrap w:val="0"/>
            <w:vAlign w:val="center"/>
          </w:tcPr>
          <w:p w14:paraId="17E60B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464B99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8.21</w:t>
            </w:r>
          </w:p>
        </w:tc>
      </w:tr>
      <w:tr w14:paraId="158C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5FB75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442" w:type="pct"/>
            <w:noWrap w:val="0"/>
            <w:vAlign w:val="center"/>
          </w:tcPr>
          <w:p w14:paraId="2683B7F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设备基础</w:t>
            </w:r>
          </w:p>
        </w:tc>
        <w:tc>
          <w:tcPr>
            <w:tcW w:w="2030" w:type="pct"/>
            <w:noWrap w:val="0"/>
            <w:vAlign w:val="center"/>
          </w:tcPr>
          <w:p w14:paraId="74221CD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80厚C15素混凝土后浇筑</w:t>
            </w:r>
          </w:p>
        </w:tc>
        <w:tc>
          <w:tcPr>
            <w:tcW w:w="438" w:type="pct"/>
            <w:noWrap w:val="0"/>
            <w:vAlign w:val="center"/>
          </w:tcPr>
          <w:p w14:paraId="78AA06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4AFF33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0.82</w:t>
            </w:r>
          </w:p>
        </w:tc>
      </w:tr>
      <w:tr w14:paraId="6227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792FA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442" w:type="pct"/>
            <w:noWrap w:val="0"/>
            <w:vAlign w:val="center"/>
          </w:tcPr>
          <w:p w14:paraId="72E12A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6D73AEE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箍筋 圆钢 HPB300 直径（mm以内）8</w:t>
            </w:r>
          </w:p>
        </w:tc>
        <w:tc>
          <w:tcPr>
            <w:tcW w:w="438" w:type="pct"/>
            <w:noWrap w:val="0"/>
            <w:vAlign w:val="center"/>
          </w:tcPr>
          <w:p w14:paraId="412EF4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2C401CB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0.486</w:t>
            </w:r>
          </w:p>
        </w:tc>
      </w:tr>
      <w:tr w14:paraId="4E28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D745C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442" w:type="pct"/>
            <w:noWrap w:val="0"/>
            <w:vAlign w:val="center"/>
          </w:tcPr>
          <w:p w14:paraId="67B804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0294B57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直径（mm以内）12</w:t>
            </w:r>
          </w:p>
        </w:tc>
        <w:tc>
          <w:tcPr>
            <w:tcW w:w="438" w:type="pct"/>
            <w:noWrap w:val="0"/>
            <w:vAlign w:val="center"/>
          </w:tcPr>
          <w:p w14:paraId="1282D62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29258FF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1.094</w:t>
            </w:r>
          </w:p>
        </w:tc>
      </w:tr>
      <w:tr w14:paraId="542A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855C31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442" w:type="pct"/>
            <w:noWrap w:val="0"/>
            <w:vAlign w:val="center"/>
          </w:tcPr>
          <w:p w14:paraId="298421E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30" w:type="pct"/>
            <w:noWrap w:val="0"/>
            <w:vAlign w:val="center"/>
          </w:tcPr>
          <w:p w14:paraId="4F0E42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直径（mm以内）14</w:t>
            </w:r>
          </w:p>
        </w:tc>
        <w:tc>
          <w:tcPr>
            <w:tcW w:w="438" w:type="pct"/>
            <w:noWrap w:val="0"/>
            <w:vAlign w:val="center"/>
          </w:tcPr>
          <w:p w14:paraId="19A7EF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546DB44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0.607</w:t>
            </w:r>
          </w:p>
        </w:tc>
      </w:tr>
      <w:tr w14:paraId="0315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F1B05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442" w:type="pct"/>
            <w:noWrap w:val="0"/>
            <w:vAlign w:val="center"/>
          </w:tcPr>
          <w:p w14:paraId="3C691F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预埋铁件</w:t>
            </w:r>
          </w:p>
        </w:tc>
        <w:tc>
          <w:tcPr>
            <w:tcW w:w="2030" w:type="pct"/>
            <w:noWrap w:val="0"/>
            <w:vAlign w:val="center"/>
          </w:tcPr>
          <w:p w14:paraId="6F3B0FA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12厚200*200钢板预埋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10厚50宽预埋钢板</w:t>
            </w:r>
          </w:p>
        </w:tc>
        <w:tc>
          <w:tcPr>
            <w:tcW w:w="438" w:type="pct"/>
            <w:noWrap w:val="0"/>
            <w:vAlign w:val="center"/>
          </w:tcPr>
          <w:p w14:paraId="19B211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4DF6806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0.537</w:t>
            </w:r>
          </w:p>
        </w:tc>
      </w:tr>
      <w:tr w14:paraId="66A9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35E700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442" w:type="pct"/>
            <w:noWrap w:val="0"/>
            <w:vAlign w:val="center"/>
          </w:tcPr>
          <w:p w14:paraId="5AA3BB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139493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8" w:type="pct"/>
            <w:noWrap w:val="0"/>
            <w:vAlign w:val="center"/>
          </w:tcPr>
          <w:p w14:paraId="090A168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F1D47A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22.80</w:t>
            </w:r>
          </w:p>
        </w:tc>
      </w:tr>
      <w:tr w14:paraId="5007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5CAC0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442" w:type="pct"/>
            <w:noWrap w:val="0"/>
            <w:vAlign w:val="center"/>
          </w:tcPr>
          <w:p w14:paraId="224A36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30" w:type="pct"/>
            <w:noWrap w:val="0"/>
            <w:vAlign w:val="center"/>
          </w:tcPr>
          <w:p w14:paraId="7948CB1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独立基础  复合木模</w:t>
            </w:r>
          </w:p>
        </w:tc>
        <w:tc>
          <w:tcPr>
            <w:tcW w:w="438" w:type="pct"/>
            <w:noWrap w:val="0"/>
            <w:vAlign w:val="center"/>
          </w:tcPr>
          <w:p w14:paraId="38B0461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91AB90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82.08</w:t>
            </w:r>
          </w:p>
        </w:tc>
      </w:tr>
      <w:tr w14:paraId="0DB6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37B25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442" w:type="pct"/>
            <w:noWrap w:val="0"/>
            <w:vAlign w:val="center"/>
          </w:tcPr>
          <w:p w14:paraId="1C95C1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30" w:type="pct"/>
            <w:noWrap w:val="0"/>
            <w:vAlign w:val="center"/>
          </w:tcPr>
          <w:p w14:paraId="3119880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矩形柱 复合木模~支模高度3.6m以内</w:t>
            </w:r>
          </w:p>
        </w:tc>
        <w:tc>
          <w:tcPr>
            <w:tcW w:w="438" w:type="pct"/>
            <w:noWrap w:val="0"/>
            <w:vAlign w:val="center"/>
          </w:tcPr>
          <w:p w14:paraId="7755E7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E731C1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109.44</w:t>
            </w:r>
          </w:p>
        </w:tc>
      </w:tr>
      <w:tr w14:paraId="195D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8AA80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442" w:type="pct"/>
            <w:noWrap w:val="0"/>
            <w:vAlign w:val="center"/>
          </w:tcPr>
          <w:p w14:paraId="4A1A9FA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包塑钢丝围挡</w:t>
            </w:r>
          </w:p>
        </w:tc>
        <w:tc>
          <w:tcPr>
            <w:tcW w:w="2030" w:type="pct"/>
            <w:noWrap w:val="0"/>
            <w:vAlign w:val="center"/>
          </w:tcPr>
          <w:p w14:paraId="05B509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包塑钢丝围挡，具体做法详见图纸HS-10.3、10.4、10.5</w:t>
            </w:r>
          </w:p>
        </w:tc>
        <w:tc>
          <w:tcPr>
            <w:tcW w:w="438" w:type="pct"/>
            <w:noWrap w:val="0"/>
            <w:vAlign w:val="center"/>
          </w:tcPr>
          <w:p w14:paraId="5D15CC1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D644F4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1374.57</w:t>
            </w:r>
          </w:p>
        </w:tc>
      </w:tr>
      <w:tr w14:paraId="182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E4C2802">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7C0D1AA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驳岸</w:t>
            </w:r>
          </w:p>
        </w:tc>
        <w:tc>
          <w:tcPr>
            <w:tcW w:w="2030" w:type="pct"/>
            <w:noWrap w:val="0"/>
            <w:vAlign w:val="center"/>
          </w:tcPr>
          <w:p w14:paraId="50227FBD">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31E01DE7">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3789196">
            <w:pPr>
              <w:shd w:val="clear" w:color="auto" w:fill="auto"/>
              <w:jc w:val="right"/>
              <w:rPr>
                <w:rFonts w:hint="eastAsia" w:ascii="宋体" w:hAnsi="宋体" w:eastAsia="宋体" w:cs="宋体"/>
                <w:i w:val="0"/>
                <w:iCs w:val="0"/>
                <w:color w:val="auto"/>
                <w:sz w:val="21"/>
                <w:szCs w:val="21"/>
                <w:highlight w:val="none"/>
                <w:u w:val="none"/>
              </w:rPr>
            </w:pPr>
          </w:p>
        </w:tc>
      </w:tr>
      <w:tr w14:paraId="05EB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F863C4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442" w:type="pct"/>
            <w:noWrap w:val="0"/>
            <w:vAlign w:val="center"/>
          </w:tcPr>
          <w:p w14:paraId="4B8EB3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原木桩驳岸</w:t>
            </w:r>
          </w:p>
        </w:tc>
        <w:tc>
          <w:tcPr>
            <w:tcW w:w="2030" w:type="pct"/>
            <w:noWrap w:val="0"/>
            <w:vAlign w:val="center"/>
          </w:tcPr>
          <w:p w14:paraId="5DFD24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梢头100mmL3000杉木桩密打，数量暂定</w:t>
            </w:r>
          </w:p>
        </w:tc>
        <w:tc>
          <w:tcPr>
            <w:tcW w:w="438" w:type="pct"/>
            <w:noWrap w:val="0"/>
            <w:vAlign w:val="center"/>
          </w:tcPr>
          <w:p w14:paraId="15BFDF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0D7C17C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2060</w:t>
            </w:r>
          </w:p>
        </w:tc>
      </w:tr>
      <w:tr w14:paraId="69CA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F95DE1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442" w:type="pct"/>
            <w:noWrap w:val="0"/>
            <w:vAlign w:val="center"/>
          </w:tcPr>
          <w:p w14:paraId="2BFAE5A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原木桩驳岸</w:t>
            </w:r>
          </w:p>
        </w:tc>
        <w:tc>
          <w:tcPr>
            <w:tcW w:w="2030" w:type="pct"/>
            <w:noWrap w:val="0"/>
            <w:vAlign w:val="center"/>
          </w:tcPr>
          <w:p w14:paraId="5776C85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梢头100L2000杉木桩与前侧杉木梅花桩形布置，数量暂定</w:t>
            </w:r>
          </w:p>
        </w:tc>
        <w:tc>
          <w:tcPr>
            <w:tcW w:w="438" w:type="pct"/>
            <w:noWrap w:val="0"/>
            <w:vAlign w:val="center"/>
          </w:tcPr>
          <w:p w14:paraId="731BF1C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97" w:type="pct"/>
            <w:noWrap w:val="0"/>
            <w:vAlign w:val="center"/>
          </w:tcPr>
          <w:p w14:paraId="293B009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2060</w:t>
            </w:r>
          </w:p>
        </w:tc>
      </w:tr>
      <w:tr w14:paraId="336E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7A9EDF6">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471A563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景石</w:t>
            </w:r>
          </w:p>
        </w:tc>
        <w:tc>
          <w:tcPr>
            <w:tcW w:w="2030" w:type="pct"/>
            <w:noWrap w:val="0"/>
            <w:vAlign w:val="center"/>
          </w:tcPr>
          <w:p w14:paraId="3673EA87">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758402FC">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B7DF76A">
            <w:pPr>
              <w:shd w:val="clear" w:color="auto" w:fill="auto"/>
              <w:jc w:val="right"/>
              <w:rPr>
                <w:rFonts w:hint="eastAsia" w:ascii="宋体" w:hAnsi="宋体" w:eastAsia="宋体" w:cs="宋体"/>
                <w:i w:val="0"/>
                <w:iCs w:val="0"/>
                <w:color w:val="auto"/>
                <w:sz w:val="21"/>
                <w:szCs w:val="21"/>
                <w:highlight w:val="none"/>
                <w:u w:val="none"/>
              </w:rPr>
            </w:pPr>
          </w:p>
        </w:tc>
      </w:tr>
      <w:tr w14:paraId="26E6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3D384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442" w:type="pct"/>
            <w:noWrap w:val="0"/>
            <w:vAlign w:val="center"/>
          </w:tcPr>
          <w:p w14:paraId="7014D21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点风景石</w:t>
            </w:r>
          </w:p>
        </w:tc>
        <w:tc>
          <w:tcPr>
            <w:tcW w:w="2030" w:type="pct"/>
            <w:noWrap w:val="0"/>
            <w:vAlign w:val="center"/>
          </w:tcPr>
          <w:p w14:paraId="09A4477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700-1200左右宽1000-2500左右长400-1200左右高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柏坡黄自然石叠石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数量暂定</w:t>
            </w:r>
          </w:p>
        </w:tc>
        <w:tc>
          <w:tcPr>
            <w:tcW w:w="438" w:type="pct"/>
            <w:noWrap w:val="0"/>
            <w:vAlign w:val="center"/>
          </w:tcPr>
          <w:p w14:paraId="672BB15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75D7B7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2570.540</w:t>
            </w:r>
          </w:p>
        </w:tc>
      </w:tr>
      <w:tr w14:paraId="4910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54630F9">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195086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码头售票处广场</w:t>
            </w:r>
          </w:p>
        </w:tc>
        <w:tc>
          <w:tcPr>
            <w:tcW w:w="2030" w:type="pct"/>
            <w:noWrap w:val="0"/>
            <w:vAlign w:val="center"/>
          </w:tcPr>
          <w:p w14:paraId="20E4C54D">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A2360FD">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F0C50B3">
            <w:pPr>
              <w:shd w:val="clear" w:color="auto" w:fill="auto"/>
              <w:jc w:val="right"/>
              <w:rPr>
                <w:rFonts w:hint="eastAsia" w:ascii="宋体" w:hAnsi="宋体" w:eastAsia="宋体" w:cs="宋体"/>
                <w:i w:val="0"/>
                <w:iCs w:val="0"/>
                <w:color w:val="auto"/>
                <w:sz w:val="21"/>
                <w:szCs w:val="21"/>
                <w:highlight w:val="none"/>
                <w:u w:val="none"/>
              </w:rPr>
            </w:pPr>
          </w:p>
        </w:tc>
      </w:tr>
      <w:tr w14:paraId="0401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1BF876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442" w:type="pct"/>
            <w:noWrap w:val="0"/>
            <w:vAlign w:val="center"/>
          </w:tcPr>
          <w:p w14:paraId="0311BE3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园路</w:t>
            </w:r>
          </w:p>
        </w:tc>
        <w:tc>
          <w:tcPr>
            <w:tcW w:w="2030" w:type="pct"/>
            <w:noWrap w:val="0"/>
            <w:vAlign w:val="center"/>
          </w:tcPr>
          <w:p w14:paraId="7772FF7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80厚300*600暖色老石板凿面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30厚1:3干硬性水泥砂浆层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200厚C25混凝土层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200厚碎石垫层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素土夯实</w:t>
            </w:r>
          </w:p>
        </w:tc>
        <w:tc>
          <w:tcPr>
            <w:tcW w:w="438" w:type="pct"/>
            <w:noWrap w:val="0"/>
            <w:vAlign w:val="center"/>
          </w:tcPr>
          <w:p w14:paraId="44F5885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E715F9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208.00</w:t>
            </w:r>
          </w:p>
        </w:tc>
      </w:tr>
      <w:tr w14:paraId="19E2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E42EF9F">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30C14A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其他措施费</w:t>
            </w:r>
          </w:p>
        </w:tc>
        <w:tc>
          <w:tcPr>
            <w:tcW w:w="2030" w:type="pct"/>
            <w:noWrap w:val="0"/>
            <w:vAlign w:val="center"/>
          </w:tcPr>
          <w:p w14:paraId="19FB4EFC">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10B977DD">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88EEB4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p>
        </w:tc>
      </w:tr>
      <w:tr w14:paraId="3FB5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69233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2" w:type="pct"/>
            <w:noWrap w:val="0"/>
            <w:vAlign w:val="center"/>
          </w:tcPr>
          <w:p w14:paraId="168172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围堰</w:t>
            </w:r>
          </w:p>
        </w:tc>
        <w:tc>
          <w:tcPr>
            <w:tcW w:w="2030" w:type="pct"/>
            <w:noWrap w:val="0"/>
            <w:vAlign w:val="center"/>
          </w:tcPr>
          <w:p w14:paraId="1E04CA3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拉伸钢板桩IV型400×170×15.5，租赁按90d考虑</w:t>
            </w:r>
          </w:p>
        </w:tc>
        <w:tc>
          <w:tcPr>
            <w:tcW w:w="438" w:type="pct"/>
            <w:noWrap w:val="0"/>
            <w:vAlign w:val="center"/>
          </w:tcPr>
          <w:p w14:paraId="24041E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4938ED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7BD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4C693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2" w:type="pct"/>
            <w:noWrap w:val="0"/>
            <w:vAlign w:val="center"/>
          </w:tcPr>
          <w:p w14:paraId="5E77ED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围堰</w:t>
            </w:r>
          </w:p>
        </w:tc>
        <w:tc>
          <w:tcPr>
            <w:tcW w:w="2030" w:type="pct"/>
            <w:noWrap w:val="0"/>
            <w:vAlign w:val="center"/>
          </w:tcPr>
          <w:p w14:paraId="6C052C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威亚塔、光影塔基础钢板围堰，钢板按永久性利用考虑</w:t>
            </w:r>
          </w:p>
        </w:tc>
        <w:tc>
          <w:tcPr>
            <w:tcW w:w="438" w:type="pct"/>
            <w:noWrap w:val="0"/>
            <w:vAlign w:val="center"/>
          </w:tcPr>
          <w:p w14:paraId="1BC802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BF8CEB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143.17</w:t>
            </w:r>
          </w:p>
        </w:tc>
      </w:tr>
      <w:tr w14:paraId="4851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E1B6A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2" w:type="pct"/>
            <w:noWrap w:val="0"/>
            <w:vAlign w:val="center"/>
          </w:tcPr>
          <w:p w14:paraId="2A2BEE9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排水、降水</w:t>
            </w:r>
          </w:p>
        </w:tc>
        <w:tc>
          <w:tcPr>
            <w:tcW w:w="2030" w:type="pct"/>
            <w:noWrap w:val="0"/>
            <w:vAlign w:val="center"/>
          </w:tcPr>
          <w:p w14:paraId="03E3619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施工降排水，费用一次性包干</w:t>
            </w:r>
          </w:p>
        </w:tc>
        <w:tc>
          <w:tcPr>
            <w:tcW w:w="438" w:type="pct"/>
            <w:noWrap w:val="0"/>
            <w:vAlign w:val="center"/>
          </w:tcPr>
          <w:p w14:paraId="49E1B0A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03546A2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C57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2214F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2" w:type="pct"/>
            <w:noWrap w:val="0"/>
            <w:vAlign w:val="center"/>
          </w:tcPr>
          <w:p w14:paraId="6AF61A0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河道清淤</w:t>
            </w:r>
          </w:p>
        </w:tc>
        <w:tc>
          <w:tcPr>
            <w:tcW w:w="2030" w:type="pct"/>
            <w:noWrap w:val="0"/>
            <w:vAlign w:val="center"/>
          </w:tcPr>
          <w:p w14:paraId="4D07C4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河道清淤及杂草、树枝，费用一次性包干</w:t>
            </w:r>
          </w:p>
        </w:tc>
        <w:tc>
          <w:tcPr>
            <w:tcW w:w="438" w:type="pct"/>
            <w:noWrap w:val="0"/>
            <w:vAlign w:val="center"/>
          </w:tcPr>
          <w:p w14:paraId="2C65D68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71EF003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A6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4F9333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2" w:type="pct"/>
            <w:noWrap w:val="0"/>
            <w:vAlign w:val="center"/>
          </w:tcPr>
          <w:p w14:paraId="01EAB2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拆除</w:t>
            </w:r>
          </w:p>
        </w:tc>
        <w:tc>
          <w:tcPr>
            <w:tcW w:w="2030" w:type="pct"/>
            <w:noWrap w:val="0"/>
            <w:vAlign w:val="center"/>
          </w:tcPr>
          <w:p w14:paraId="7A1E63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前期看台草坪后期需拆除清理</w:t>
            </w:r>
          </w:p>
        </w:tc>
        <w:tc>
          <w:tcPr>
            <w:tcW w:w="438" w:type="pct"/>
            <w:noWrap w:val="0"/>
            <w:vAlign w:val="center"/>
          </w:tcPr>
          <w:p w14:paraId="4DDF981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071B92E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14:paraId="139FB5F1">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2、绿化</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759"/>
        <w:gridCol w:w="3884"/>
        <w:gridCol w:w="838"/>
        <w:gridCol w:w="1334"/>
      </w:tblGrid>
      <w:tr w14:paraId="1D67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473407D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2" w:type="pct"/>
            <w:vMerge w:val="restart"/>
            <w:noWrap w:val="0"/>
            <w:vAlign w:val="center"/>
          </w:tcPr>
          <w:p w14:paraId="1DB37B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0" w:type="pct"/>
            <w:vMerge w:val="restart"/>
            <w:noWrap w:val="0"/>
            <w:vAlign w:val="center"/>
          </w:tcPr>
          <w:p w14:paraId="61C0FB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8" w:type="pct"/>
            <w:vMerge w:val="restart"/>
            <w:noWrap w:val="0"/>
            <w:vAlign w:val="center"/>
          </w:tcPr>
          <w:p w14:paraId="1D06487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290790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30F9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1FCCFBAD">
            <w:pPr>
              <w:shd w:val="clear" w:color="auto" w:fill="auto"/>
              <w:jc w:val="center"/>
              <w:rPr>
                <w:rFonts w:hint="eastAsia" w:ascii="宋体" w:hAnsi="宋体" w:eastAsia="宋体" w:cs="宋体"/>
                <w:i w:val="0"/>
                <w:iCs w:val="0"/>
                <w:color w:val="auto"/>
                <w:sz w:val="21"/>
                <w:szCs w:val="21"/>
                <w:highlight w:val="none"/>
                <w:u w:val="none"/>
              </w:rPr>
            </w:pPr>
          </w:p>
        </w:tc>
        <w:tc>
          <w:tcPr>
            <w:tcW w:w="1442" w:type="pct"/>
            <w:vMerge w:val="continue"/>
            <w:noWrap w:val="0"/>
            <w:vAlign w:val="center"/>
          </w:tcPr>
          <w:p w14:paraId="04C2CD54">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7F0C6B28">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33D0E48D">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13A462B2">
            <w:pPr>
              <w:shd w:val="clear" w:color="auto" w:fill="auto"/>
              <w:jc w:val="center"/>
              <w:rPr>
                <w:rFonts w:hint="eastAsia" w:ascii="宋体" w:hAnsi="宋体" w:eastAsia="宋体" w:cs="宋体"/>
                <w:i w:val="0"/>
                <w:iCs w:val="0"/>
                <w:color w:val="auto"/>
                <w:sz w:val="21"/>
                <w:szCs w:val="21"/>
                <w:highlight w:val="none"/>
                <w:u w:val="none"/>
              </w:rPr>
            </w:pPr>
          </w:p>
        </w:tc>
      </w:tr>
      <w:tr w14:paraId="7825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7423B28B">
            <w:pPr>
              <w:shd w:val="clear" w:color="auto" w:fill="auto"/>
              <w:jc w:val="center"/>
              <w:rPr>
                <w:rFonts w:hint="eastAsia" w:ascii="宋体" w:hAnsi="宋体" w:eastAsia="宋体" w:cs="宋体"/>
                <w:i w:val="0"/>
                <w:iCs w:val="0"/>
                <w:color w:val="auto"/>
                <w:sz w:val="21"/>
                <w:szCs w:val="21"/>
                <w:highlight w:val="none"/>
                <w:u w:val="none"/>
              </w:rPr>
            </w:pPr>
          </w:p>
        </w:tc>
        <w:tc>
          <w:tcPr>
            <w:tcW w:w="1442" w:type="pct"/>
            <w:vMerge w:val="continue"/>
            <w:noWrap w:val="0"/>
            <w:vAlign w:val="center"/>
          </w:tcPr>
          <w:p w14:paraId="20ED1FF4">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4A33B89A">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56E22F8B">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7F398262">
            <w:pPr>
              <w:shd w:val="clear" w:color="auto" w:fill="auto"/>
              <w:jc w:val="center"/>
              <w:rPr>
                <w:rFonts w:hint="eastAsia" w:ascii="宋体" w:hAnsi="宋体" w:eastAsia="宋体" w:cs="宋体"/>
                <w:i w:val="0"/>
                <w:iCs w:val="0"/>
                <w:color w:val="auto"/>
                <w:sz w:val="21"/>
                <w:szCs w:val="21"/>
                <w:highlight w:val="none"/>
                <w:u w:val="none"/>
              </w:rPr>
            </w:pPr>
          </w:p>
        </w:tc>
      </w:tr>
      <w:tr w14:paraId="186E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10B272E">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6BA9AB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上木</w:t>
            </w:r>
          </w:p>
        </w:tc>
        <w:tc>
          <w:tcPr>
            <w:tcW w:w="2030" w:type="pct"/>
            <w:noWrap w:val="0"/>
            <w:vAlign w:val="center"/>
          </w:tcPr>
          <w:p w14:paraId="44823814">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6033EF25">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6719ADF">
            <w:pPr>
              <w:shd w:val="clear" w:color="auto" w:fill="auto"/>
              <w:jc w:val="right"/>
              <w:rPr>
                <w:rFonts w:hint="eastAsia" w:ascii="宋体" w:hAnsi="宋体" w:eastAsia="宋体" w:cs="宋体"/>
                <w:i w:val="0"/>
                <w:iCs w:val="0"/>
                <w:color w:val="auto"/>
                <w:sz w:val="21"/>
                <w:szCs w:val="21"/>
                <w:highlight w:val="none"/>
                <w:u w:val="none"/>
              </w:rPr>
            </w:pPr>
          </w:p>
        </w:tc>
      </w:tr>
      <w:tr w14:paraId="3F1D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456F12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2" w:type="pct"/>
            <w:noWrap w:val="0"/>
            <w:vAlign w:val="center"/>
          </w:tcPr>
          <w:p w14:paraId="4C75B3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3E7A827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1、丛生朴树B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2、H=1000以上 P=600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452250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4A05934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4158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CFE4F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2" w:type="pct"/>
            <w:noWrap w:val="0"/>
            <w:vAlign w:val="center"/>
          </w:tcPr>
          <w:p w14:paraId="5AF7C6C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0358924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1、乌桕A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2、胸径28cm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3、H=900以上 P=550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3C472A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363FCBA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3F73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7E2E3A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2" w:type="pct"/>
            <w:noWrap w:val="0"/>
            <w:vAlign w:val="center"/>
          </w:tcPr>
          <w:p w14:paraId="15A5837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134F2B6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1、乌桕B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2、胸径24cm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3、H=800以上 P=450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0282A31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68D02AD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51E1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EA967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2" w:type="pct"/>
            <w:noWrap w:val="0"/>
            <w:vAlign w:val="center"/>
          </w:tcPr>
          <w:p w14:paraId="27293F2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660AB4A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1、朴树A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2、胸径28cm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3、H=1000以上 P=500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6DCC6B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569185D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D94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C9223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2" w:type="pct"/>
            <w:noWrap w:val="0"/>
            <w:vAlign w:val="center"/>
          </w:tcPr>
          <w:p w14:paraId="3628A6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08684A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1、榉树A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2、胸径22cm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3、H=800以上 P=500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26F1486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5CACE81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B6A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F1F9B5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2" w:type="pct"/>
            <w:noWrap w:val="0"/>
            <w:vAlign w:val="center"/>
          </w:tcPr>
          <w:p w14:paraId="468D3FE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503A6F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1、香樟T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2、胸径28cm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3、H=850以上 P=500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32AECA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05AA56C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4B6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4E94E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2" w:type="pct"/>
            <w:noWrap w:val="0"/>
            <w:vAlign w:val="center"/>
          </w:tcPr>
          <w:p w14:paraId="7826C2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609E71E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1、香樟A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2、胸径25cm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3、H=700以上 P=450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1700AD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4B5D818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14:paraId="2275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D18B55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2" w:type="pct"/>
            <w:noWrap w:val="0"/>
            <w:vAlign w:val="center"/>
          </w:tcPr>
          <w:p w14:paraId="70F8006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1AA77F4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1、银杏A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2、胸径24cm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3、H=800以上 P=400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0D6B47F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7CA790A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0A90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0C63C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2" w:type="pct"/>
            <w:noWrap w:val="0"/>
            <w:vAlign w:val="center"/>
          </w:tcPr>
          <w:p w14:paraId="3667E12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2F5B48A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1、早樱T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2、地径18cm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3、H=650以上 P=450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7020943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2E22EDF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272B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DF09FD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2" w:type="pct"/>
            <w:noWrap w:val="0"/>
            <w:vAlign w:val="center"/>
          </w:tcPr>
          <w:p w14:paraId="340DD0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590E33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1、金桂B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2、H=350 P=300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3879E5B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4C6EE46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14:paraId="76E5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5C3D44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2" w:type="pct"/>
            <w:noWrap w:val="0"/>
            <w:vAlign w:val="center"/>
          </w:tcPr>
          <w:p w14:paraId="478D65B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166A01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1、红梅A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2、地径16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3、H=450 P=450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137C67F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26625CB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38BC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085DB9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2" w:type="pct"/>
            <w:noWrap w:val="0"/>
            <w:vAlign w:val="center"/>
          </w:tcPr>
          <w:p w14:paraId="660741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19EE98B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1、紫薇B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2、地径14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3、H=400 P=350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0CB4DF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4D89FDD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188B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59D17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2" w:type="pct"/>
            <w:noWrap w:val="0"/>
            <w:vAlign w:val="center"/>
          </w:tcPr>
          <w:p w14:paraId="37BADFB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3A7DA53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1、红枫A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2、地径16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3、H=450 P=400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57C534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4FD9635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2498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DF030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2" w:type="pct"/>
            <w:noWrap w:val="0"/>
            <w:vAlign w:val="center"/>
          </w:tcPr>
          <w:p w14:paraId="496F2F6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7CF5AF6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1、鸡爪槭A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2、地径16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3、H=450 P=400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51324A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2868D98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1F7C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BD23D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2" w:type="pct"/>
            <w:noWrap w:val="0"/>
            <w:vAlign w:val="center"/>
          </w:tcPr>
          <w:p w14:paraId="3A9582E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223BFA1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1、鸡爪槭B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2、地径14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3、H=400 P=350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084F2D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1558F0B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180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99288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2" w:type="pct"/>
            <w:noWrap w:val="0"/>
            <w:vAlign w:val="center"/>
          </w:tcPr>
          <w:p w14:paraId="05CF71D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6CD575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1、鸡爪槭C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2、地径10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3、H=250 P=220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7F9B99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3CEDDB1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CAB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C16B88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42" w:type="pct"/>
            <w:noWrap w:val="0"/>
            <w:vAlign w:val="center"/>
          </w:tcPr>
          <w:p w14:paraId="63771F9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71FD214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1、垂丝海棠C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2、地径7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3、H=250 P=200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0EAB10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78AC749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4ACF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5CC60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42" w:type="pct"/>
            <w:noWrap w:val="0"/>
            <w:vAlign w:val="center"/>
          </w:tcPr>
          <w:p w14:paraId="78EED0A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栽植竹类</w:t>
            </w:r>
          </w:p>
        </w:tc>
        <w:tc>
          <w:tcPr>
            <w:tcW w:w="2030" w:type="pct"/>
            <w:noWrap w:val="0"/>
            <w:vAlign w:val="center"/>
          </w:tcPr>
          <w:p w14:paraId="2DE962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1、丛生慈孝竹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2、H=200-250 P=150-180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72E775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丛</w:t>
            </w:r>
          </w:p>
        </w:tc>
        <w:tc>
          <w:tcPr>
            <w:tcW w:w="697" w:type="pct"/>
            <w:noWrap w:val="0"/>
            <w:vAlign w:val="center"/>
          </w:tcPr>
          <w:p w14:paraId="63769BB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4680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11DFFF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42" w:type="pct"/>
            <w:noWrap w:val="0"/>
            <w:vAlign w:val="center"/>
          </w:tcPr>
          <w:p w14:paraId="59B3A9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4096BE7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1、丛生胡柚A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2、H=400 P=450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64717F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1A16DC4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4BE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BDE650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42" w:type="pct"/>
            <w:noWrap w:val="0"/>
            <w:vAlign w:val="center"/>
          </w:tcPr>
          <w:p w14:paraId="7842CCD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栽植乔木</w:t>
            </w:r>
          </w:p>
        </w:tc>
        <w:tc>
          <w:tcPr>
            <w:tcW w:w="2030" w:type="pct"/>
            <w:noWrap w:val="0"/>
            <w:vAlign w:val="center"/>
          </w:tcPr>
          <w:p w14:paraId="4CCF03C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1、丛生蜜桔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2、H=400 P=350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39766A8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17007E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B81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1CDA15C">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606860D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下木</w:t>
            </w:r>
          </w:p>
        </w:tc>
        <w:tc>
          <w:tcPr>
            <w:tcW w:w="2030" w:type="pct"/>
            <w:noWrap w:val="0"/>
            <w:vAlign w:val="center"/>
          </w:tcPr>
          <w:p w14:paraId="0898808F">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59E10D85">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077A467F">
            <w:pPr>
              <w:shd w:val="clear" w:color="auto" w:fill="auto"/>
              <w:jc w:val="right"/>
              <w:rPr>
                <w:rFonts w:hint="eastAsia" w:ascii="宋体" w:hAnsi="宋体" w:eastAsia="宋体" w:cs="宋体"/>
                <w:i w:val="0"/>
                <w:iCs w:val="0"/>
                <w:color w:val="auto"/>
                <w:sz w:val="21"/>
                <w:szCs w:val="21"/>
                <w:highlight w:val="none"/>
                <w:u w:val="none"/>
              </w:rPr>
            </w:pPr>
          </w:p>
        </w:tc>
      </w:tr>
      <w:tr w14:paraId="6C16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E7EB47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42" w:type="pct"/>
            <w:noWrap w:val="0"/>
            <w:vAlign w:val="center"/>
          </w:tcPr>
          <w:p w14:paraId="1687C1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273EF5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1、银姬小蜡球A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2、H=120 P=150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0B45F01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75CFBC5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4C47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7A5695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42" w:type="pct"/>
            <w:noWrap w:val="0"/>
            <w:vAlign w:val="center"/>
          </w:tcPr>
          <w:p w14:paraId="54B33F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5D5654B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1、银姬小蜡球B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2、H=100 P=120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1FAF23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695EA9B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3270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202F41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42" w:type="pct"/>
            <w:noWrap w:val="0"/>
            <w:vAlign w:val="center"/>
          </w:tcPr>
          <w:p w14:paraId="2B9004E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49994BD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1、龟甲冬青球A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2、H=100 P=120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0B5CD8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28C5185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1A4B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55730A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42" w:type="pct"/>
            <w:noWrap w:val="0"/>
            <w:vAlign w:val="center"/>
          </w:tcPr>
          <w:p w14:paraId="420B3ED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18F34E9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1、水果兰球B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2、H=100 P=100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77EB08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57C559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4DC9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6E0CD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42" w:type="pct"/>
            <w:noWrap w:val="0"/>
            <w:vAlign w:val="center"/>
          </w:tcPr>
          <w:p w14:paraId="31B1E5A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1BA401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1、茶梅球B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2、H=100 P=100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787236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21B34B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4169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EE225B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42" w:type="pct"/>
            <w:noWrap w:val="0"/>
            <w:vAlign w:val="center"/>
          </w:tcPr>
          <w:p w14:paraId="756C76A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028ECD6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1、茶梅球D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2、H=60 P=60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14E71E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22D181A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14:paraId="32E8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B67D9E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42" w:type="pct"/>
            <w:noWrap w:val="0"/>
            <w:vAlign w:val="center"/>
          </w:tcPr>
          <w:p w14:paraId="2746ECE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7AD0DB9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1、龙舌兰B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2、H=50-60 P=40-50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4514498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0A6FDF4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712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5E6D3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42" w:type="pct"/>
            <w:noWrap w:val="0"/>
            <w:vAlign w:val="center"/>
          </w:tcPr>
          <w:p w14:paraId="32AC959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3D06BAE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1、结香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2、H=80-100 P=80-100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526B077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丛</w:t>
            </w:r>
          </w:p>
        </w:tc>
        <w:tc>
          <w:tcPr>
            <w:tcW w:w="697" w:type="pct"/>
            <w:noWrap w:val="0"/>
            <w:vAlign w:val="center"/>
          </w:tcPr>
          <w:p w14:paraId="29EADD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6749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DA9A43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42" w:type="pct"/>
            <w:noWrap w:val="0"/>
            <w:vAlign w:val="center"/>
          </w:tcPr>
          <w:p w14:paraId="2E59D0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3A7FE51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1、海桐球B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2、H=120 P=150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10D09A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17A6718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735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99B573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42" w:type="pct"/>
            <w:noWrap w:val="0"/>
            <w:vAlign w:val="center"/>
          </w:tcPr>
          <w:p w14:paraId="2624FF2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6A563B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1、瓜子球B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2、H=100 P=120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5BBD3A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716ECA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28C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0849C0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42" w:type="pct"/>
            <w:noWrap w:val="0"/>
            <w:vAlign w:val="center"/>
          </w:tcPr>
          <w:p w14:paraId="4907B90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6F1D66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1、迷迭香球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2、H=100 P=100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022A11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122266C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413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64D23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42" w:type="pct"/>
            <w:noWrap w:val="0"/>
            <w:vAlign w:val="center"/>
          </w:tcPr>
          <w:p w14:paraId="3B691D4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4885CF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1、皮球柏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2、H=50 P=50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181F530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603FA0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14:paraId="6555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502B8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42" w:type="pct"/>
            <w:noWrap w:val="0"/>
            <w:vAlign w:val="center"/>
          </w:tcPr>
          <w:p w14:paraId="4DDA1C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3DA4816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1、八角金盘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2、H=55-60 P=35-40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3、毛球苗,25株/㎡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67EBCB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D416F3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15.10</w:t>
            </w:r>
          </w:p>
        </w:tc>
      </w:tr>
      <w:tr w14:paraId="64D6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5C7BB2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42" w:type="pct"/>
            <w:noWrap w:val="0"/>
            <w:vAlign w:val="center"/>
          </w:tcPr>
          <w:p w14:paraId="08FBDB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2DA5D13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1、翠芦莉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2、H=55-60 P=25-30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3、49株/m²,密植不露土,盆苗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7FA211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DF43D9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28.30</w:t>
            </w:r>
          </w:p>
        </w:tc>
      </w:tr>
      <w:tr w14:paraId="447D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62E70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42" w:type="pct"/>
            <w:noWrap w:val="0"/>
            <w:vAlign w:val="center"/>
          </w:tcPr>
          <w:p w14:paraId="1E5F2D8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3D3CE48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1、狭叶十大功劳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2、H=50-60 P=45-50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30F382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2B366F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w:t>
            </w:r>
          </w:p>
        </w:tc>
      </w:tr>
      <w:tr w14:paraId="7244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05154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42" w:type="pct"/>
            <w:noWrap w:val="0"/>
            <w:vAlign w:val="center"/>
          </w:tcPr>
          <w:p w14:paraId="1590699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21B48B2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1、毛鹃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2、H=30 P=30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3、毛球苗,49株/㎡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55C7D60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58C62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614.50</w:t>
            </w:r>
          </w:p>
        </w:tc>
      </w:tr>
      <w:tr w14:paraId="167B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931027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42" w:type="pct"/>
            <w:noWrap w:val="0"/>
            <w:vAlign w:val="center"/>
          </w:tcPr>
          <w:p w14:paraId="566114F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0A3F6ED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1、西洋杜鹃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2、H=30-35 P=20-25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472778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878761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r>
      <w:tr w14:paraId="285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77797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42" w:type="pct"/>
            <w:noWrap w:val="0"/>
            <w:vAlign w:val="center"/>
          </w:tcPr>
          <w:p w14:paraId="0EBFDAC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2411813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1、夏鹃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2、H=20-25 P=20-25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4FC48C6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2EA3E1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74.80</w:t>
            </w:r>
          </w:p>
        </w:tc>
      </w:tr>
      <w:tr w14:paraId="4178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322141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42" w:type="pct"/>
            <w:noWrap w:val="0"/>
            <w:vAlign w:val="center"/>
          </w:tcPr>
          <w:p w14:paraId="0B6A98F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6D3F6BD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1、大叶栀子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2、H=45-50 P=30-40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3、毛球苗,49株/㎡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587D3A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85878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82.50</w:t>
            </w:r>
          </w:p>
        </w:tc>
      </w:tr>
      <w:tr w14:paraId="758D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4EAD36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42" w:type="pct"/>
            <w:noWrap w:val="0"/>
            <w:vAlign w:val="center"/>
          </w:tcPr>
          <w:p w14:paraId="2AC4C6A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24FE73C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1、红叶石楠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2、H=45-50 P=30-40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3、毛球苗,49株/㎡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3A07E4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0EE4D1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59.60</w:t>
            </w:r>
          </w:p>
        </w:tc>
      </w:tr>
      <w:tr w14:paraId="7332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0ACE8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42" w:type="pct"/>
            <w:noWrap w:val="0"/>
            <w:vAlign w:val="center"/>
          </w:tcPr>
          <w:p w14:paraId="1B5025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345372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1、花叶玉簪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2、H=30-40 P=45-50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3、加仑苗,64株/㎡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147026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C9F09D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7.40</w:t>
            </w:r>
          </w:p>
        </w:tc>
      </w:tr>
      <w:tr w14:paraId="00C0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32B10A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42" w:type="pct"/>
            <w:noWrap w:val="0"/>
            <w:vAlign w:val="center"/>
          </w:tcPr>
          <w:p w14:paraId="36D387B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65E2F4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1、木春菊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2、H=30-40 P=20-25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38FA1B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B0F8BD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105.50</w:t>
            </w:r>
          </w:p>
        </w:tc>
      </w:tr>
      <w:tr w14:paraId="16C5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F362B7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42" w:type="pct"/>
            <w:noWrap w:val="0"/>
            <w:vAlign w:val="center"/>
          </w:tcPr>
          <w:p w14:paraId="2011B41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1FD879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1、亮金女贞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2、H=30-40 P=20-25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2C9966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386678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43.50</w:t>
            </w:r>
          </w:p>
        </w:tc>
      </w:tr>
      <w:tr w14:paraId="3768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9FE20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42" w:type="pct"/>
            <w:noWrap w:val="0"/>
            <w:vAlign w:val="center"/>
          </w:tcPr>
          <w:p w14:paraId="27B90B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549CDA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1、百子莲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2、H=50-60 P=45-50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3、49丛/m²,杯苗,密植不露土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3F26B54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47B4F4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42.40</w:t>
            </w:r>
          </w:p>
        </w:tc>
      </w:tr>
      <w:tr w14:paraId="0819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57118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42" w:type="pct"/>
            <w:noWrap w:val="0"/>
            <w:vAlign w:val="center"/>
          </w:tcPr>
          <w:p w14:paraId="12629D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78E95F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1、肾蕨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2、H=30-40 P=30-40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6F35786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F30BEE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97.30</w:t>
            </w:r>
          </w:p>
        </w:tc>
      </w:tr>
      <w:tr w14:paraId="7A2C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76DF00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42" w:type="pct"/>
            <w:noWrap w:val="0"/>
            <w:vAlign w:val="center"/>
          </w:tcPr>
          <w:p w14:paraId="6B37FD0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2665273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1、胎生狗脊蕨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2、H=45-50 P=50-60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3、加仑苗,64株/㎡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0B6099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05D952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1167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EAD181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42" w:type="pct"/>
            <w:noWrap w:val="0"/>
            <w:vAlign w:val="center"/>
          </w:tcPr>
          <w:p w14:paraId="4AC5885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67CE91B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1、大叶黄杨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2、H=45-50 P=30-40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3、毛球苗,49株/㎡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0D21617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86330F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20.40</w:t>
            </w:r>
          </w:p>
        </w:tc>
      </w:tr>
      <w:tr w14:paraId="6C8C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96FDE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42" w:type="pct"/>
            <w:noWrap w:val="0"/>
            <w:vAlign w:val="center"/>
          </w:tcPr>
          <w:p w14:paraId="384489D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栽植灌木</w:t>
            </w:r>
          </w:p>
        </w:tc>
        <w:tc>
          <w:tcPr>
            <w:tcW w:w="2030" w:type="pct"/>
            <w:noWrap w:val="0"/>
            <w:vAlign w:val="center"/>
          </w:tcPr>
          <w:p w14:paraId="19B93E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1、细叶棕竹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2、H=70-80 P=50-60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3、49株/平方米,加仑苗,密植不露土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5ACEB9C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7AAAAD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22.30</w:t>
            </w:r>
          </w:p>
        </w:tc>
      </w:tr>
      <w:tr w14:paraId="7088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9E7E1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42" w:type="pct"/>
            <w:noWrap w:val="0"/>
            <w:vAlign w:val="center"/>
          </w:tcPr>
          <w:p w14:paraId="2B09C3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307635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1、柳叶星河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2、H=45-50 P=45-50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3、加仑苗,64株/㎡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36B9A85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C282B9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r>
      <w:tr w14:paraId="0D2C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2E512F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442" w:type="pct"/>
            <w:noWrap w:val="0"/>
            <w:vAlign w:val="center"/>
          </w:tcPr>
          <w:p w14:paraId="39A4CFC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1B254BE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1、狐尾天门冬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2、H=45-50 P=45-50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3、加仑苗,49株/㎡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1D3AA5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32349A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14.10</w:t>
            </w:r>
          </w:p>
        </w:tc>
      </w:tr>
      <w:tr w14:paraId="60B8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7EF59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442" w:type="pct"/>
            <w:noWrap w:val="0"/>
            <w:vAlign w:val="center"/>
          </w:tcPr>
          <w:p w14:paraId="2945A3A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1654E3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1、一叶兰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2、H=70-80 P=25-30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3、加仑苗,81株/㎡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2C55F8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B2B2F4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w:t>
            </w:r>
          </w:p>
        </w:tc>
      </w:tr>
      <w:tr w14:paraId="33B5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BD013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42" w:type="pct"/>
            <w:noWrap w:val="0"/>
            <w:vAlign w:val="center"/>
          </w:tcPr>
          <w:p w14:paraId="13AFD8F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2753C5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1、银叶山菅兰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2、H=50-60 P=15-20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3、银叶山菅兰乌托邦,81株/m²,加仑苗,密植不露土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3FCBC8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DF35F4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r>
      <w:tr w14:paraId="55E4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42D57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442" w:type="pct"/>
            <w:noWrap w:val="0"/>
            <w:vAlign w:val="center"/>
          </w:tcPr>
          <w:p w14:paraId="57FA1A2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50C6C8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1、大吴风草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2、H=30-40 P=30-40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3、加仑苗,64株/㎡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28749E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9263A0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82.30</w:t>
            </w:r>
          </w:p>
        </w:tc>
      </w:tr>
      <w:tr w14:paraId="0530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6537CF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442" w:type="pct"/>
            <w:noWrap w:val="0"/>
            <w:vAlign w:val="center"/>
          </w:tcPr>
          <w:p w14:paraId="72D62E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2FE3BD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1、芙蓉菊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2、H=20-30 P=20-30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3、加仑苗,64株/㎡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24A83E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076026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11.70</w:t>
            </w:r>
          </w:p>
        </w:tc>
      </w:tr>
      <w:tr w14:paraId="6A0C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42840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42" w:type="pct"/>
            <w:noWrap w:val="0"/>
            <w:vAlign w:val="center"/>
          </w:tcPr>
          <w:p w14:paraId="1F62DC6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08EB297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1、萼距花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2、H=20-25 P=20-25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3、密植不漏土,49株/㎡,杯苗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02A250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0E53D9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56.30</w:t>
            </w:r>
          </w:p>
        </w:tc>
      </w:tr>
      <w:tr w14:paraId="5BA8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D77A5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442" w:type="pct"/>
            <w:noWrap w:val="0"/>
            <w:vAlign w:val="center"/>
          </w:tcPr>
          <w:p w14:paraId="43F5257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03BB956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1、金叶苔草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2、H=15-20 P=15-20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3、64丛/m²,5-8芽/丛,密植不露土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18B2E4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6ECE22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22.60</w:t>
            </w:r>
          </w:p>
        </w:tc>
      </w:tr>
      <w:tr w14:paraId="34B7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B02920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442" w:type="pct"/>
            <w:noWrap w:val="0"/>
            <w:vAlign w:val="center"/>
          </w:tcPr>
          <w:p w14:paraId="291E338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2DA806A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1、细叶芒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2、H=50-60 P=15-20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3、49丛/m²,10-15芽/丛,杯苗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12D7E4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4750C8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108.20</w:t>
            </w:r>
          </w:p>
        </w:tc>
      </w:tr>
      <w:tr w14:paraId="7CA1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B810A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442" w:type="pct"/>
            <w:noWrap w:val="0"/>
            <w:vAlign w:val="center"/>
          </w:tcPr>
          <w:p w14:paraId="6B0BC9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3ACAD87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1、金娃娃萱草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2、H=20-25 P=25-30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3、64株/m²,杯苗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70A500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34C3D4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80.40</w:t>
            </w:r>
          </w:p>
        </w:tc>
      </w:tr>
      <w:tr w14:paraId="5C08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73483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442" w:type="pct"/>
            <w:noWrap w:val="0"/>
            <w:vAlign w:val="center"/>
          </w:tcPr>
          <w:p w14:paraId="1EF2072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5E6924B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1、麦冬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2、H=20 P=20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3、64丛/m²,6-9芽/丛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59E0BD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62C79B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334.50</w:t>
            </w:r>
          </w:p>
        </w:tc>
      </w:tr>
      <w:tr w14:paraId="4839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AA492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42" w:type="pct"/>
            <w:noWrap w:val="0"/>
            <w:vAlign w:val="center"/>
          </w:tcPr>
          <w:p w14:paraId="61DB83A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72200E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1、二月兰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2、H=20-25 P=20-25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3、49丛/m²,毛球苗,密植不露土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620890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28A2AE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50.80</w:t>
            </w:r>
          </w:p>
        </w:tc>
      </w:tr>
      <w:tr w14:paraId="3D03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065AD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442" w:type="pct"/>
            <w:noWrap w:val="0"/>
            <w:vAlign w:val="center"/>
          </w:tcPr>
          <w:p w14:paraId="5D330FE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67BF3A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1、白叶三七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2、H=20-25 P=20-25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3、49丛/m²,毛球苗,密植不露土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46F175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82BF69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563.20</w:t>
            </w:r>
          </w:p>
        </w:tc>
      </w:tr>
      <w:tr w14:paraId="603E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C76547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442" w:type="pct"/>
            <w:noWrap w:val="0"/>
            <w:vAlign w:val="center"/>
          </w:tcPr>
          <w:p w14:paraId="677D65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048A14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1、姬岩垂草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2、50X50营养盘,密植不露土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3D6C281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61324C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131.90</w:t>
            </w:r>
          </w:p>
        </w:tc>
      </w:tr>
      <w:tr w14:paraId="7BAA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77BEFA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442" w:type="pct"/>
            <w:noWrap w:val="0"/>
            <w:vAlign w:val="center"/>
          </w:tcPr>
          <w:p w14:paraId="523B55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24C9A91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1、熊猫堇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2、50X50营养盘,密植不露土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78C50D2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BC9AAE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w:t>
            </w:r>
          </w:p>
        </w:tc>
      </w:tr>
      <w:tr w14:paraId="0F8B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819125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442" w:type="pct"/>
            <w:noWrap w:val="0"/>
            <w:vAlign w:val="center"/>
          </w:tcPr>
          <w:p w14:paraId="50CC82A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5FD8826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1、玉龙草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2、50X50营养盘,密植不露土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2B46E4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A4661B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48.20</w:t>
            </w:r>
          </w:p>
        </w:tc>
      </w:tr>
      <w:tr w14:paraId="7916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5E490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442" w:type="pct"/>
            <w:noWrap w:val="0"/>
            <w:vAlign w:val="center"/>
          </w:tcPr>
          <w:p w14:paraId="17C3327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栽植绿篱</w:t>
            </w:r>
          </w:p>
        </w:tc>
        <w:tc>
          <w:tcPr>
            <w:tcW w:w="2030" w:type="pct"/>
            <w:noWrap w:val="0"/>
            <w:vAlign w:val="center"/>
          </w:tcPr>
          <w:p w14:paraId="270AB2C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1、珊瑚绿篱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2、H=180 P=35-40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3、7-8株/米/排,双排种植,修剪后高度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4C79A4E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6754CF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45.30</w:t>
            </w:r>
          </w:p>
        </w:tc>
      </w:tr>
      <w:tr w14:paraId="53E0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336E8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442" w:type="pct"/>
            <w:noWrap w:val="0"/>
            <w:vAlign w:val="center"/>
          </w:tcPr>
          <w:p w14:paraId="0105659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栽植花卉</w:t>
            </w:r>
          </w:p>
        </w:tc>
        <w:tc>
          <w:tcPr>
            <w:tcW w:w="2030" w:type="pct"/>
            <w:noWrap w:val="0"/>
            <w:vAlign w:val="center"/>
          </w:tcPr>
          <w:p w14:paraId="01D8BF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1、四季草花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2、H=30-40 P=20-25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2、81株/m²,一年6次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3、养护期一年</w:t>
            </w:r>
          </w:p>
        </w:tc>
        <w:tc>
          <w:tcPr>
            <w:tcW w:w="438" w:type="pct"/>
            <w:noWrap w:val="0"/>
            <w:vAlign w:val="center"/>
          </w:tcPr>
          <w:p w14:paraId="3EB611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1CFE01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r>
      <w:tr w14:paraId="486A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B48C8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442" w:type="pct"/>
            <w:noWrap w:val="0"/>
            <w:vAlign w:val="center"/>
          </w:tcPr>
          <w:p w14:paraId="434E0E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铺种草皮</w:t>
            </w:r>
          </w:p>
        </w:tc>
        <w:tc>
          <w:tcPr>
            <w:tcW w:w="2030" w:type="pct"/>
            <w:noWrap w:val="0"/>
            <w:vAlign w:val="center"/>
          </w:tcPr>
          <w:p w14:paraId="3E6BC59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1、果岭草(矮生百慕大与黑麦草的混播品种)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2、养护期一年</w:t>
            </w:r>
          </w:p>
        </w:tc>
        <w:tc>
          <w:tcPr>
            <w:tcW w:w="438" w:type="pct"/>
            <w:noWrap w:val="0"/>
            <w:vAlign w:val="center"/>
          </w:tcPr>
          <w:p w14:paraId="193D9E3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3D9FD4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2773.71</w:t>
            </w:r>
          </w:p>
        </w:tc>
      </w:tr>
      <w:tr w14:paraId="0CDD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FC0AF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442" w:type="pct"/>
            <w:noWrap w:val="0"/>
            <w:vAlign w:val="center"/>
          </w:tcPr>
          <w:p w14:paraId="21EA10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栽植竹类</w:t>
            </w:r>
          </w:p>
        </w:tc>
        <w:tc>
          <w:tcPr>
            <w:tcW w:w="2030" w:type="pct"/>
            <w:noWrap w:val="0"/>
            <w:vAlign w:val="center"/>
          </w:tcPr>
          <w:p w14:paraId="115ED4E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1、刚竹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2、H=450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3、6-9株/m²,胸径2.5-3CM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4、养护期一年</w:t>
            </w:r>
          </w:p>
        </w:tc>
        <w:tc>
          <w:tcPr>
            <w:tcW w:w="438" w:type="pct"/>
            <w:noWrap w:val="0"/>
            <w:vAlign w:val="center"/>
          </w:tcPr>
          <w:p w14:paraId="2DCB29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1A12EAB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1457</w:t>
            </w:r>
          </w:p>
        </w:tc>
      </w:tr>
      <w:tr w14:paraId="35C5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E823CD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442" w:type="pct"/>
            <w:noWrap w:val="0"/>
            <w:vAlign w:val="center"/>
          </w:tcPr>
          <w:p w14:paraId="2B51E24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整理绿化用地</w:t>
            </w:r>
          </w:p>
        </w:tc>
        <w:tc>
          <w:tcPr>
            <w:tcW w:w="2030" w:type="pct"/>
            <w:noWrap w:val="0"/>
            <w:vAlign w:val="center"/>
          </w:tcPr>
          <w:p w14:paraId="6C4CAB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绿地细平整</w:t>
            </w:r>
          </w:p>
        </w:tc>
        <w:tc>
          <w:tcPr>
            <w:tcW w:w="438" w:type="pct"/>
            <w:noWrap w:val="0"/>
            <w:vAlign w:val="center"/>
          </w:tcPr>
          <w:p w14:paraId="6CA619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4D38A9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5837.11</w:t>
            </w:r>
          </w:p>
        </w:tc>
      </w:tr>
      <w:tr w14:paraId="1D98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DB061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442" w:type="pct"/>
            <w:noWrap w:val="0"/>
            <w:vAlign w:val="center"/>
          </w:tcPr>
          <w:p w14:paraId="39E5E5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种植土回（换）填</w:t>
            </w:r>
          </w:p>
        </w:tc>
        <w:tc>
          <w:tcPr>
            <w:tcW w:w="2030" w:type="pct"/>
            <w:noWrap w:val="0"/>
            <w:vAlign w:val="center"/>
          </w:tcPr>
          <w:p w14:paraId="25E74C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黄泥回填，暂按30cm厚</w:t>
            </w:r>
          </w:p>
        </w:tc>
        <w:tc>
          <w:tcPr>
            <w:tcW w:w="438" w:type="pct"/>
            <w:noWrap w:val="0"/>
            <w:vAlign w:val="center"/>
          </w:tcPr>
          <w:p w14:paraId="1D2B4F1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AED839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1636.25</w:t>
            </w:r>
          </w:p>
        </w:tc>
      </w:tr>
      <w:tr w14:paraId="3F68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CB6211E">
            <w:pPr>
              <w:shd w:val="clear" w:color="auto" w:fill="auto"/>
              <w:jc w:val="center"/>
              <w:rPr>
                <w:rFonts w:hint="eastAsia" w:ascii="宋体" w:hAnsi="宋体" w:eastAsia="宋体" w:cs="宋体"/>
                <w:i w:val="0"/>
                <w:iCs w:val="0"/>
                <w:color w:val="auto"/>
                <w:sz w:val="21"/>
                <w:szCs w:val="21"/>
                <w:highlight w:val="none"/>
                <w:u w:val="none"/>
              </w:rPr>
            </w:pPr>
          </w:p>
        </w:tc>
        <w:tc>
          <w:tcPr>
            <w:tcW w:w="1442" w:type="pct"/>
            <w:noWrap w:val="0"/>
            <w:vAlign w:val="center"/>
          </w:tcPr>
          <w:p w14:paraId="7CA795D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措施项目</w:t>
            </w:r>
          </w:p>
        </w:tc>
        <w:tc>
          <w:tcPr>
            <w:tcW w:w="2030" w:type="pct"/>
            <w:noWrap w:val="0"/>
            <w:vAlign w:val="center"/>
          </w:tcPr>
          <w:p w14:paraId="4C8FFDCE">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52EB9C2C">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FD6902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5C9C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437B4B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2" w:type="pct"/>
            <w:noWrap w:val="0"/>
            <w:vAlign w:val="center"/>
          </w:tcPr>
          <w:p w14:paraId="502AC8A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树木支撑架</w:t>
            </w:r>
          </w:p>
        </w:tc>
        <w:tc>
          <w:tcPr>
            <w:tcW w:w="2030" w:type="pct"/>
            <w:noWrap w:val="0"/>
            <w:vAlign w:val="center"/>
          </w:tcPr>
          <w:p w14:paraId="5987D9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树棍支撑三脚桩</w:t>
            </w:r>
          </w:p>
        </w:tc>
        <w:tc>
          <w:tcPr>
            <w:tcW w:w="438" w:type="pct"/>
            <w:noWrap w:val="0"/>
            <w:vAlign w:val="center"/>
          </w:tcPr>
          <w:p w14:paraId="48743C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4218246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r>
      <w:tr w14:paraId="370D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6743B1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2" w:type="pct"/>
            <w:noWrap w:val="0"/>
            <w:vAlign w:val="center"/>
          </w:tcPr>
          <w:p w14:paraId="5CF8FE7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草绳绕树干</w:t>
            </w:r>
          </w:p>
        </w:tc>
        <w:tc>
          <w:tcPr>
            <w:tcW w:w="2030" w:type="pct"/>
            <w:noWrap w:val="0"/>
            <w:vAlign w:val="center"/>
          </w:tcPr>
          <w:p w14:paraId="5D4E406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草绳绕树杆胸径（cm）20以内</w:t>
            </w:r>
          </w:p>
        </w:tc>
        <w:tc>
          <w:tcPr>
            <w:tcW w:w="438" w:type="pct"/>
            <w:noWrap w:val="0"/>
            <w:vAlign w:val="center"/>
          </w:tcPr>
          <w:p w14:paraId="6CCFE1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1AD5083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r>
      <w:tr w14:paraId="5894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A6F713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2" w:type="pct"/>
            <w:noWrap w:val="0"/>
            <w:vAlign w:val="center"/>
          </w:tcPr>
          <w:p w14:paraId="036DF9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草绳绕树干</w:t>
            </w:r>
          </w:p>
        </w:tc>
        <w:tc>
          <w:tcPr>
            <w:tcW w:w="2030" w:type="pct"/>
            <w:noWrap w:val="0"/>
            <w:vAlign w:val="center"/>
          </w:tcPr>
          <w:p w14:paraId="44B7C8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草绳绕树杆胸径（cm）15以内</w:t>
            </w:r>
          </w:p>
        </w:tc>
        <w:tc>
          <w:tcPr>
            <w:tcW w:w="438" w:type="pct"/>
            <w:noWrap w:val="0"/>
            <w:vAlign w:val="center"/>
          </w:tcPr>
          <w:p w14:paraId="460545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5AD644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6532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D7116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2" w:type="pct"/>
            <w:noWrap w:val="0"/>
            <w:vAlign w:val="center"/>
          </w:tcPr>
          <w:p w14:paraId="3D0BC4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乔木保护</w:t>
            </w:r>
          </w:p>
        </w:tc>
        <w:tc>
          <w:tcPr>
            <w:tcW w:w="2030" w:type="pct"/>
            <w:noWrap w:val="0"/>
            <w:vAlign w:val="center"/>
          </w:tcPr>
          <w:p w14:paraId="755067F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乔木树圈保护措施，数量暂定</w:t>
            </w:r>
          </w:p>
        </w:tc>
        <w:tc>
          <w:tcPr>
            <w:tcW w:w="438" w:type="pct"/>
            <w:noWrap w:val="0"/>
            <w:vAlign w:val="center"/>
          </w:tcPr>
          <w:p w14:paraId="045511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697" w:type="pct"/>
            <w:noWrap w:val="0"/>
            <w:vAlign w:val="center"/>
          </w:tcPr>
          <w:p w14:paraId="3793A74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r>
    </w:tbl>
    <w:p w14:paraId="7DE03D17">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3、土建基础</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757"/>
        <w:gridCol w:w="3883"/>
        <w:gridCol w:w="840"/>
        <w:gridCol w:w="1334"/>
      </w:tblGrid>
      <w:tr w14:paraId="5346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45683E9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168451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29" w:type="pct"/>
            <w:vMerge w:val="restart"/>
            <w:noWrap w:val="0"/>
            <w:vAlign w:val="center"/>
          </w:tcPr>
          <w:p w14:paraId="639BB0E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9" w:type="pct"/>
            <w:vMerge w:val="restart"/>
            <w:noWrap w:val="0"/>
            <w:vAlign w:val="center"/>
          </w:tcPr>
          <w:p w14:paraId="4F2804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519737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442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20DBB108">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67F3F846">
            <w:pPr>
              <w:shd w:val="clear" w:color="auto" w:fill="auto"/>
              <w:jc w:val="center"/>
              <w:rPr>
                <w:rFonts w:hint="eastAsia" w:ascii="宋体" w:hAnsi="宋体" w:eastAsia="宋体" w:cs="宋体"/>
                <w:i w:val="0"/>
                <w:iCs w:val="0"/>
                <w:color w:val="auto"/>
                <w:sz w:val="21"/>
                <w:szCs w:val="21"/>
                <w:highlight w:val="none"/>
                <w:u w:val="none"/>
              </w:rPr>
            </w:pPr>
          </w:p>
        </w:tc>
        <w:tc>
          <w:tcPr>
            <w:tcW w:w="2029" w:type="pct"/>
            <w:vMerge w:val="continue"/>
            <w:noWrap w:val="0"/>
            <w:vAlign w:val="center"/>
          </w:tcPr>
          <w:p w14:paraId="7F3E1A99">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655FACA0">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1990760">
            <w:pPr>
              <w:shd w:val="clear" w:color="auto" w:fill="auto"/>
              <w:jc w:val="center"/>
              <w:rPr>
                <w:rFonts w:hint="eastAsia" w:ascii="宋体" w:hAnsi="宋体" w:eastAsia="宋体" w:cs="宋体"/>
                <w:i w:val="0"/>
                <w:iCs w:val="0"/>
                <w:color w:val="auto"/>
                <w:sz w:val="21"/>
                <w:szCs w:val="21"/>
                <w:highlight w:val="none"/>
                <w:u w:val="none"/>
              </w:rPr>
            </w:pPr>
          </w:p>
        </w:tc>
      </w:tr>
      <w:tr w14:paraId="38AE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6CE707B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2099B2A0">
            <w:pPr>
              <w:shd w:val="clear" w:color="auto" w:fill="auto"/>
              <w:jc w:val="center"/>
              <w:rPr>
                <w:rFonts w:hint="eastAsia" w:ascii="宋体" w:hAnsi="宋体" w:eastAsia="宋体" w:cs="宋体"/>
                <w:i w:val="0"/>
                <w:iCs w:val="0"/>
                <w:color w:val="auto"/>
                <w:sz w:val="21"/>
                <w:szCs w:val="21"/>
                <w:highlight w:val="none"/>
                <w:u w:val="none"/>
              </w:rPr>
            </w:pPr>
          </w:p>
        </w:tc>
        <w:tc>
          <w:tcPr>
            <w:tcW w:w="2029" w:type="pct"/>
            <w:vMerge w:val="continue"/>
            <w:noWrap w:val="0"/>
            <w:vAlign w:val="center"/>
          </w:tcPr>
          <w:p w14:paraId="6F8CD1A6">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7A667096">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7836AA40">
            <w:pPr>
              <w:shd w:val="clear" w:color="auto" w:fill="auto"/>
              <w:jc w:val="center"/>
              <w:rPr>
                <w:rFonts w:hint="eastAsia" w:ascii="宋体" w:hAnsi="宋体" w:eastAsia="宋体" w:cs="宋体"/>
                <w:i w:val="0"/>
                <w:iCs w:val="0"/>
                <w:color w:val="auto"/>
                <w:sz w:val="21"/>
                <w:szCs w:val="21"/>
                <w:highlight w:val="none"/>
                <w:u w:val="none"/>
              </w:rPr>
            </w:pPr>
          </w:p>
        </w:tc>
      </w:tr>
      <w:tr w14:paraId="54AF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03513C3">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1F55A9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1#VIP单层建筑</w:t>
            </w:r>
          </w:p>
        </w:tc>
        <w:tc>
          <w:tcPr>
            <w:tcW w:w="2029" w:type="pct"/>
            <w:noWrap w:val="0"/>
            <w:vAlign w:val="center"/>
          </w:tcPr>
          <w:p w14:paraId="13E6F5CD">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32841CF6">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3B48291">
            <w:pPr>
              <w:shd w:val="clear" w:color="auto" w:fill="auto"/>
              <w:jc w:val="right"/>
              <w:rPr>
                <w:rFonts w:hint="eastAsia" w:ascii="宋体" w:hAnsi="宋体" w:eastAsia="宋体" w:cs="宋体"/>
                <w:i w:val="0"/>
                <w:iCs w:val="0"/>
                <w:color w:val="auto"/>
                <w:sz w:val="21"/>
                <w:szCs w:val="21"/>
                <w:highlight w:val="none"/>
                <w:u w:val="none"/>
              </w:rPr>
            </w:pPr>
          </w:p>
        </w:tc>
      </w:tr>
      <w:tr w14:paraId="3412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F52E7D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7B1D00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挖一般土方</w:t>
            </w:r>
          </w:p>
        </w:tc>
        <w:tc>
          <w:tcPr>
            <w:tcW w:w="2029" w:type="pct"/>
            <w:noWrap w:val="0"/>
            <w:vAlign w:val="center"/>
          </w:tcPr>
          <w:p w14:paraId="473B623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9" w:type="pct"/>
            <w:noWrap w:val="0"/>
            <w:vAlign w:val="center"/>
          </w:tcPr>
          <w:p w14:paraId="703E08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FD389F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592.00</w:t>
            </w:r>
          </w:p>
        </w:tc>
      </w:tr>
      <w:tr w14:paraId="139C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144314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441083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7600FC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1C9BC3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D35A7C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533.53</w:t>
            </w:r>
          </w:p>
        </w:tc>
      </w:tr>
      <w:tr w14:paraId="5332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DC5F7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5A8300C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5E719BD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3E47D8A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F72A4D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58.47</w:t>
            </w:r>
          </w:p>
        </w:tc>
      </w:tr>
      <w:tr w14:paraId="2E97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8B4E47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2A226DB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60AEAE1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1、部位：独立基础、基础梁的下面；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2、做法：100mm厚C15非泵送商品垫层；</w:t>
            </w:r>
          </w:p>
        </w:tc>
        <w:tc>
          <w:tcPr>
            <w:tcW w:w="439" w:type="pct"/>
            <w:noWrap w:val="0"/>
            <w:vAlign w:val="center"/>
          </w:tcPr>
          <w:p w14:paraId="00D43B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B6AA91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5.02</w:t>
            </w:r>
          </w:p>
        </w:tc>
      </w:tr>
      <w:tr w14:paraId="08EF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FC71A1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2E8E839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独立基础</w:t>
            </w:r>
          </w:p>
        </w:tc>
        <w:tc>
          <w:tcPr>
            <w:tcW w:w="2029" w:type="pct"/>
            <w:noWrap w:val="0"/>
            <w:vAlign w:val="center"/>
          </w:tcPr>
          <w:p w14:paraId="10152D7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1、混凝土类别：泵送商品砼；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2、混凝土强度等级：C30；</w:t>
            </w:r>
          </w:p>
        </w:tc>
        <w:tc>
          <w:tcPr>
            <w:tcW w:w="439" w:type="pct"/>
            <w:noWrap w:val="0"/>
            <w:vAlign w:val="center"/>
          </w:tcPr>
          <w:p w14:paraId="689B7E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F1C446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r>
      <w:tr w14:paraId="728C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E7600C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05B055C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带形基础</w:t>
            </w:r>
          </w:p>
        </w:tc>
        <w:tc>
          <w:tcPr>
            <w:tcW w:w="2029" w:type="pct"/>
            <w:noWrap w:val="0"/>
            <w:vAlign w:val="center"/>
          </w:tcPr>
          <w:p w14:paraId="456F23A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1、混凝土类别：泵送商品砼；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2、混凝土强度等级：C30；</w:t>
            </w:r>
          </w:p>
        </w:tc>
        <w:tc>
          <w:tcPr>
            <w:tcW w:w="439" w:type="pct"/>
            <w:noWrap w:val="0"/>
            <w:vAlign w:val="center"/>
          </w:tcPr>
          <w:p w14:paraId="189DC99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686A2E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5.25</w:t>
            </w:r>
          </w:p>
        </w:tc>
      </w:tr>
      <w:tr w14:paraId="0EC9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6D4136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2CF84C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22C2BEE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1、混凝土类别：泵送商品砼；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2、混凝土强度等级：C30；</w:t>
            </w:r>
          </w:p>
        </w:tc>
        <w:tc>
          <w:tcPr>
            <w:tcW w:w="439" w:type="pct"/>
            <w:noWrap w:val="0"/>
            <w:vAlign w:val="center"/>
          </w:tcPr>
          <w:p w14:paraId="2CF1EC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2724C3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r>
      <w:tr w14:paraId="2663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51DD1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76AC489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09F88F3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116AB6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C87E42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r>
      <w:tr w14:paraId="6BCB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65B07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34B931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矩形梁</w:t>
            </w:r>
          </w:p>
        </w:tc>
        <w:tc>
          <w:tcPr>
            <w:tcW w:w="2029" w:type="pct"/>
            <w:noWrap w:val="0"/>
            <w:vAlign w:val="center"/>
          </w:tcPr>
          <w:p w14:paraId="08D3EF5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4DD139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D6395D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w:t>
            </w:r>
          </w:p>
        </w:tc>
      </w:tr>
      <w:tr w14:paraId="2553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A05E48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6046A0F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平板</w:t>
            </w:r>
          </w:p>
        </w:tc>
        <w:tc>
          <w:tcPr>
            <w:tcW w:w="2029" w:type="pct"/>
            <w:noWrap w:val="0"/>
            <w:vAlign w:val="center"/>
          </w:tcPr>
          <w:p w14:paraId="5404EE6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161CCD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4B6FD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11.26</w:t>
            </w:r>
          </w:p>
        </w:tc>
      </w:tr>
      <w:tr w14:paraId="53F1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1AC2B2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4FC010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直形墙</w:t>
            </w:r>
          </w:p>
        </w:tc>
        <w:tc>
          <w:tcPr>
            <w:tcW w:w="2029" w:type="pct"/>
            <w:noWrap w:val="0"/>
            <w:vAlign w:val="center"/>
          </w:tcPr>
          <w:p w14:paraId="6AEE9A0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271DE4D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E79CD8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13.93</w:t>
            </w:r>
          </w:p>
        </w:tc>
      </w:tr>
      <w:tr w14:paraId="4606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800414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100D98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47D79FD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1、现浇混凝土模板 基础垫层模板</w:t>
            </w:r>
          </w:p>
        </w:tc>
        <w:tc>
          <w:tcPr>
            <w:tcW w:w="439" w:type="pct"/>
            <w:noWrap w:val="0"/>
            <w:vAlign w:val="center"/>
          </w:tcPr>
          <w:p w14:paraId="4A7CDE7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AF8A0C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w:t>
            </w:r>
          </w:p>
        </w:tc>
      </w:tr>
      <w:tr w14:paraId="3147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29A163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noWrap w:val="0"/>
            <w:vAlign w:val="center"/>
          </w:tcPr>
          <w:p w14:paraId="20B43AD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098F6B3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 独立基础  复合木模</w:t>
            </w:r>
          </w:p>
        </w:tc>
        <w:tc>
          <w:tcPr>
            <w:tcW w:w="439" w:type="pct"/>
            <w:noWrap w:val="0"/>
            <w:vAlign w:val="center"/>
          </w:tcPr>
          <w:p w14:paraId="4510E1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7D014D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18.30</w:t>
            </w:r>
          </w:p>
        </w:tc>
      </w:tr>
      <w:tr w14:paraId="1A04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B88DF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noWrap w:val="0"/>
            <w:vAlign w:val="center"/>
          </w:tcPr>
          <w:p w14:paraId="5C7A23B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48564C3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现浇带形基础 无梁式 复合木模</w:t>
            </w:r>
          </w:p>
        </w:tc>
        <w:tc>
          <w:tcPr>
            <w:tcW w:w="439" w:type="pct"/>
            <w:noWrap w:val="0"/>
            <w:vAlign w:val="center"/>
          </w:tcPr>
          <w:p w14:paraId="30A73F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5B5D9B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9.40</w:t>
            </w:r>
          </w:p>
        </w:tc>
      </w:tr>
      <w:tr w14:paraId="4EA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A69069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1" w:type="pct"/>
            <w:noWrap w:val="0"/>
            <w:vAlign w:val="center"/>
          </w:tcPr>
          <w:p w14:paraId="1EED556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6B9990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 基础梁 复合木模</w:t>
            </w:r>
          </w:p>
        </w:tc>
        <w:tc>
          <w:tcPr>
            <w:tcW w:w="439" w:type="pct"/>
            <w:noWrap w:val="0"/>
            <w:vAlign w:val="center"/>
          </w:tcPr>
          <w:p w14:paraId="4A6127F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8C3B24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6.79</w:t>
            </w:r>
          </w:p>
        </w:tc>
      </w:tr>
      <w:tr w14:paraId="2C10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780BE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1" w:type="pct"/>
            <w:noWrap w:val="0"/>
            <w:vAlign w:val="center"/>
          </w:tcPr>
          <w:p w14:paraId="2F0C3CE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7D68BC0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1、建筑物模板 矩形柱 复合木模；</w:t>
            </w:r>
          </w:p>
        </w:tc>
        <w:tc>
          <w:tcPr>
            <w:tcW w:w="439" w:type="pct"/>
            <w:noWrap w:val="0"/>
            <w:vAlign w:val="center"/>
          </w:tcPr>
          <w:p w14:paraId="285F608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5F9708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31.17</w:t>
            </w:r>
          </w:p>
        </w:tc>
      </w:tr>
      <w:tr w14:paraId="25A5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6576A0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41" w:type="pct"/>
            <w:noWrap w:val="0"/>
            <w:vAlign w:val="center"/>
          </w:tcPr>
          <w:p w14:paraId="5A80E6A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矩形梁</w:t>
            </w:r>
          </w:p>
        </w:tc>
        <w:tc>
          <w:tcPr>
            <w:tcW w:w="2029" w:type="pct"/>
            <w:noWrap w:val="0"/>
            <w:vAlign w:val="center"/>
          </w:tcPr>
          <w:p w14:paraId="51DE666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1、建筑物模板 矩形梁 复合木模；</w:t>
            </w:r>
          </w:p>
        </w:tc>
        <w:tc>
          <w:tcPr>
            <w:tcW w:w="439" w:type="pct"/>
            <w:noWrap w:val="0"/>
            <w:vAlign w:val="center"/>
          </w:tcPr>
          <w:p w14:paraId="2BB163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720E1B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48.90</w:t>
            </w:r>
          </w:p>
        </w:tc>
      </w:tr>
      <w:tr w14:paraId="060C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9A8C2A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41" w:type="pct"/>
            <w:noWrap w:val="0"/>
            <w:vAlign w:val="center"/>
          </w:tcPr>
          <w:p w14:paraId="04E2861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平板</w:t>
            </w:r>
          </w:p>
        </w:tc>
        <w:tc>
          <w:tcPr>
            <w:tcW w:w="2029" w:type="pct"/>
            <w:noWrap w:val="0"/>
            <w:vAlign w:val="center"/>
          </w:tcPr>
          <w:p w14:paraId="6C7CE6D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1、建筑物模板 板 复合木模；</w:t>
            </w:r>
          </w:p>
        </w:tc>
        <w:tc>
          <w:tcPr>
            <w:tcW w:w="439" w:type="pct"/>
            <w:noWrap w:val="0"/>
            <w:vAlign w:val="center"/>
          </w:tcPr>
          <w:p w14:paraId="7BB9730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724106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93.81</w:t>
            </w:r>
          </w:p>
        </w:tc>
      </w:tr>
      <w:tr w14:paraId="5DC7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2CCF85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41" w:type="pct"/>
            <w:noWrap w:val="0"/>
            <w:vAlign w:val="center"/>
          </w:tcPr>
          <w:p w14:paraId="0CF430F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直形墙</w:t>
            </w:r>
          </w:p>
        </w:tc>
        <w:tc>
          <w:tcPr>
            <w:tcW w:w="2029" w:type="pct"/>
            <w:noWrap w:val="0"/>
            <w:vAlign w:val="center"/>
          </w:tcPr>
          <w:p w14:paraId="048539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1、现浇混凝土直形墙 复合木模；</w:t>
            </w:r>
          </w:p>
        </w:tc>
        <w:tc>
          <w:tcPr>
            <w:tcW w:w="439" w:type="pct"/>
            <w:noWrap w:val="0"/>
            <w:vAlign w:val="center"/>
          </w:tcPr>
          <w:p w14:paraId="59B01D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0F26F4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109.80</w:t>
            </w:r>
          </w:p>
        </w:tc>
      </w:tr>
      <w:tr w14:paraId="6A60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6FE96D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41" w:type="pct"/>
            <w:noWrap w:val="0"/>
            <w:vAlign w:val="center"/>
          </w:tcPr>
          <w:p w14:paraId="41EC010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033924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1、箍筋 带肋钢筋 HRB400以内 直径（mm以内）盘螺C6；</w:t>
            </w:r>
          </w:p>
        </w:tc>
        <w:tc>
          <w:tcPr>
            <w:tcW w:w="439" w:type="pct"/>
            <w:noWrap w:val="0"/>
            <w:vAlign w:val="center"/>
          </w:tcPr>
          <w:p w14:paraId="5E708B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4D24AA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0.023</w:t>
            </w:r>
          </w:p>
        </w:tc>
      </w:tr>
      <w:tr w14:paraId="7B03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B0EA80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41" w:type="pct"/>
            <w:noWrap w:val="0"/>
            <w:vAlign w:val="center"/>
          </w:tcPr>
          <w:p w14:paraId="0B4F366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7111A0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1、箍筋 带肋钢筋 HRB400以内 直径（mm以内）盘螺C8-10；</w:t>
            </w:r>
          </w:p>
        </w:tc>
        <w:tc>
          <w:tcPr>
            <w:tcW w:w="439" w:type="pct"/>
            <w:noWrap w:val="0"/>
            <w:vAlign w:val="center"/>
          </w:tcPr>
          <w:p w14:paraId="73585A0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175C492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0.663</w:t>
            </w:r>
          </w:p>
        </w:tc>
      </w:tr>
      <w:tr w14:paraId="717F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009D4A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41" w:type="pct"/>
            <w:noWrap w:val="0"/>
            <w:vAlign w:val="center"/>
          </w:tcPr>
          <w:p w14:paraId="015B5A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673060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直径（mm以内）盘螺C8-10；</w:t>
            </w:r>
          </w:p>
        </w:tc>
        <w:tc>
          <w:tcPr>
            <w:tcW w:w="439" w:type="pct"/>
            <w:noWrap w:val="0"/>
            <w:vAlign w:val="center"/>
          </w:tcPr>
          <w:p w14:paraId="558B7E8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590F196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1.866</w:t>
            </w:r>
          </w:p>
        </w:tc>
      </w:tr>
      <w:tr w14:paraId="229E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83992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41" w:type="pct"/>
            <w:noWrap w:val="0"/>
            <w:vAlign w:val="center"/>
          </w:tcPr>
          <w:p w14:paraId="415166A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05EA62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直径（mm以内）12；</w:t>
            </w:r>
          </w:p>
        </w:tc>
        <w:tc>
          <w:tcPr>
            <w:tcW w:w="439" w:type="pct"/>
            <w:noWrap w:val="0"/>
            <w:vAlign w:val="center"/>
          </w:tcPr>
          <w:p w14:paraId="18799F3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593ADE3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0.463</w:t>
            </w:r>
          </w:p>
        </w:tc>
      </w:tr>
      <w:tr w14:paraId="14BF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D990F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41" w:type="pct"/>
            <w:noWrap w:val="0"/>
            <w:vAlign w:val="center"/>
          </w:tcPr>
          <w:p w14:paraId="7C29C43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10ABEA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直径（mm以内）16-18；</w:t>
            </w:r>
          </w:p>
        </w:tc>
        <w:tc>
          <w:tcPr>
            <w:tcW w:w="439" w:type="pct"/>
            <w:noWrap w:val="0"/>
            <w:vAlign w:val="center"/>
          </w:tcPr>
          <w:p w14:paraId="496F245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177135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1.635</w:t>
            </w:r>
          </w:p>
        </w:tc>
      </w:tr>
      <w:tr w14:paraId="2A79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78324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41" w:type="pct"/>
            <w:noWrap w:val="0"/>
            <w:vAlign w:val="center"/>
          </w:tcPr>
          <w:p w14:paraId="72E994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2DC76F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直径（mm以内）20；</w:t>
            </w:r>
          </w:p>
        </w:tc>
        <w:tc>
          <w:tcPr>
            <w:tcW w:w="439" w:type="pct"/>
            <w:noWrap w:val="0"/>
            <w:vAlign w:val="center"/>
          </w:tcPr>
          <w:p w14:paraId="1ED7DCB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6195E88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0.138</w:t>
            </w:r>
          </w:p>
        </w:tc>
      </w:tr>
      <w:tr w14:paraId="3849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2CAEE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41" w:type="pct"/>
            <w:noWrap w:val="0"/>
            <w:vAlign w:val="center"/>
          </w:tcPr>
          <w:p w14:paraId="60A8C3D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墙面喷刷涂料</w:t>
            </w:r>
          </w:p>
        </w:tc>
        <w:tc>
          <w:tcPr>
            <w:tcW w:w="2029" w:type="pct"/>
            <w:noWrap w:val="0"/>
            <w:vAlign w:val="center"/>
          </w:tcPr>
          <w:p w14:paraId="0F7AF9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雅晶石外墙艺术漆饰面</w:t>
            </w:r>
          </w:p>
        </w:tc>
        <w:tc>
          <w:tcPr>
            <w:tcW w:w="439" w:type="pct"/>
            <w:noWrap w:val="0"/>
            <w:vAlign w:val="center"/>
          </w:tcPr>
          <w:p w14:paraId="101D21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F485E2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97.18</w:t>
            </w:r>
          </w:p>
        </w:tc>
      </w:tr>
      <w:tr w14:paraId="4180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C2621E3">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687EA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2#VIP双层建筑</w:t>
            </w:r>
          </w:p>
        </w:tc>
        <w:tc>
          <w:tcPr>
            <w:tcW w:w="2029" w:type="pct"/>
            <w:noWrap w:val="0"/>
            <w:vAlign w:val="center"/>
          </w:tcPr>
          <w:p w14:paraId="05E0F3B2">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209494A8">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07B6E75">
            <w:pPr>
              <w:shd w:val="clear" w:color="auto" w:fill="auto"/>
              <w:jc w:val="right"/>
              <w:rPr>
                <w:rFonts w:hint="eastAsia" w:ascii="宋体" w:hAnsi="宋体" w:eastAsia="宋体" w:cs="宋体"/>
                <w:i w:val="0"/>
                <w:iCs w:val="0"/>
                <w:color w:val="auto"/>
                <w:sz w:val="21"/>
                <w:szCs w:val="21"/>
                <w:highlight w:val="none"/>
                <w:u w:val="none"/>
              </w:rPr>
            </w:pPr>
          </w:p>
        </w:tc>
      </w:tr>
      <w:tr w14:paraId="5574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D3325B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41" w:type="pct"/>
            <w:noWrap w:val="0"/>
            <w:vAlign w:val="center"/>
          </w:tcPr>
          <w:p w14:paraId="7E08C9E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挖一般土方</w:t>
            </w:r>
          </w:p>
        </w:tc>
        <w:tc>
          <w:tcPr>
            <w:tcW w:w="2029" w:type="pct"/>
            <w:noWrap w:val="0"/>
            <w:vAlign w:val="center"/>
          </w:tcPr>
          <w:p w14:paraId="30DAD6A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9" w:type="pct"/>
            <w:noWrap w:val="0"/>
            <w:vAlign w:val="center"/>
          </w:tcPr>
          <w:p w14:paraId="62570F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142B92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592.00</w:t>
            </w:r>
          </w:p>
        </w:tc>
      </w:tr>
      <w:tr w14:paraId="4C20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93052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41" w:type="pct"/>
            <w:noWrap w:val="0"/>
            <w:vAlign w:val="center"/>
          </w:tcPr>
          <w:p w14:paraId="4315ED7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7BD4E21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73D73AB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EFAB7B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533.53</w:t>
            </w:r>
          </w:p>
        </w:tc>
      </w:tr>
      <w:tr w14:paraId="51B2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E697E3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41" w:type="pct"/>
            <w:noWrap w:val="0"/>
            <w:vAlign w:val="center"/>
          </w:tcPr>
          <w:p w14:paraId="3B65D68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08FAE3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243CB7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BD0CB4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58.47</w:t>
            </w:r>
          </w:p>
        </w:tc>
      </w:tr>
      <w:tr w14:paraId="28EE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5E35A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41" w:type="pct"/>
            <w:noWrap w:val="0"/>
            <w:vAlign w:val="center"/>
          </w:tcPr>
          <w:p w14:paraId="2DBE29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648F29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1、部位：独立基础、基础梁的下面；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2、做法：100mm厚C15非泵送商品垫层；</w:t>
            </w:r>
          </w:p>
        </w:tc>
        <w:tc>
          <w:tcPr>
            <w:tcW w:w="439" w:type="pct"/>
            <w:noWrap w:val="0"/>
            <w:vAlign w:val="center"/>
          </w:tcPr>
          <w:p w14:paraId="5807E4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2CFB66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5.02</w:t>
            </w:r>
          </w:p>
        </w:tc>
      </w:tr>
      <w:tr w14:paraId="3AF6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D03F7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41" w:type="pct"/>
            <w:noWrap w:val="0"/>
            <w:vAlign w:val="center"/>
          </w:tcPr>
          <w:p w14:paraId="512DE09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独立基础</w:t>
            </w:r>
          </w:p>
        </w:tc>
        <w:tc>
          <w:tcPr>
            <w:tcW w:w="2029" w:type="pct"/>
            <w:noWrap w:val="0"/>
            <w:vAlign w:val="center"/>
          </w:tcPr>
          <w:p w14:paraId="76F8CCB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1、混凝土类别：泵送商品砼；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2、混凝土强度等级：C30；</w:t>
            </w:r>
          </w:p>
        </w:tc>
        <w:tc>
          <w:tcPr>
            <w:tcW w:w="439" w:type="pct"/>
            <w:noWrap w:val="0"/>
            <w:vAlign w:val="center"/>
          </w:tcPr>
          <w:p w14:paraId="7B7B4C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24C6C8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r>
      <w:tr w14:paraId="293E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53B2C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41" w:type="pct"/>
            <w:noWrap w:val="0"/>
            <w:vAlign w:val="center"/>
          </w:tcPr>
          <w:p w14:paraId="7B7B03E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带形基础</w:t>
            </w:r>
          </w:p>
        </w:tc>
        <w:tc>
          <w:tcPr>
            <w:tcW w:w="2029" w:type="pct"/>
            <w:noWrap w:val="0"/>
            <w:vAlign w:val="center"/>
          </w:tcPr>
          <w:p w14:paraId="31E4C4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1、混凝土类别：泵送商品砼；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2、混凝土强度等级：C30；</w:t>
            </w:r>
          </w:p>
        </w:tc>
        <w:tc>
          <w:tcPr>
            <w:tcW w:w="439" w:type="pct"/>
            <w:noWrap w:val="0"/>
            <w:vAlign w:val="center"/>
          </w:tcPr>
          <w:p w14:paraId="02B628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623DE6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5.25</w:t>
            </w:r>
          </w:p>
        </w:tc>
      </w:tr>
      <w:tr w14:paraId="0107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E122EA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41" w:type="pct"/>
            <w:noWrap w:val="0"/>
            <w:vAlign w:val="center"/>
          </w:tcPr>
          <w:p w14:paraId="19A3D40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1EE9296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1、混凝土类别：泵送商品砼；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2、混凝土强度等级：C30；</w:t>
            </w:r>
          </w:p>
        </w:tc>
        <w:tc>
          <w:tcPr>
            <w:tcW w:w="439" w:type="pct"/>
            <w:noWrap w:val="0"/>
            <w:vAlign w:val="center"/>
          </w:tcPr>
          <w:p w14:paraId="44AC34D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163DA3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r>
      <w:tr w14:paraId="23D5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BF70E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41" w:type="pct"/>
            <w:noWrap w:val="0"/>
            <w:vAlign w:val="center"/>
          </w:tcPr>
          <w:p w14:paraId="73AAC56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7A707E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5FC08E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98A0EC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r>
      <w:tr w14:paraId="0541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F83A71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41" w:type="pct"/>
            <w:noWrap w:val="0"/>
            <w:vAlign w:val="center"/>
          </w:tcPr>
          <w:p w14:paraId="4DACE8E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矩形梁</w:t>
            </w:r>
          </w:p>
        </w:tc>
        <w:tc>
          <w:tcPr>
            <w:tcW w:w="2029" w:type="pct"/>
            <w:noWrap w:val="0"/>
            <w:vAlign w:val="center"/>
          </w:tcPr>
          <w:p w14:paraId="35F8AE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0AAE75A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AB11BC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w:t>
            </w:r>
          </w:p>
        </w:tc>
      </w:tr>
      <w:tr w14:paraId="0BA8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FC63F4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41" w:type="pct"/>
            <w:noWrap w:val="0"/>
            <w:vAlign w:val="center"/>
          </w:tcPr>
          <w:p w14:paraId="737963F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平板</w:t>
            </w:r>
          </w:p>
        </w:tc>
        <w:tc>
          <w:tcPr>
            <w:tcW w:w="2029" w:type="pct"/>
            <w:noWrap w:val="0"/>
            <w:vAlign w:val="center"/>
          </w:tcPr>
          <w:p w14:paraId="5DFC4E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507517B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557D4D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11.26</w:t>
            </w:r>
          </w:p>
        </w:tc>
      </w:tr>
      <w:tr w14:paraId="5289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0F8FB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41" w:type="pct"/>
            <w:noWrap w:val="0"/>
            <w:vAlign w:val="center"/>
          </w:tcPr>
          <w:p w14:paraId="1EAC95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直形墙</w:t>
            </w:r>
          </w:p>
        </w:tc>
        <w:tc>
          <w:tcPr>
            <w:tcW w:w="2029" w:type="pct"/>
            <w:noWrap w:val="0"/>
            <w:vAlign w:val="center"/>
          </w:tcPr>
          <w:p w14:paraId="11E125F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7734C21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E714F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13.93</w:t>
            </w:r>
          </w:p>
        </w:tc>
      </w:tr>
      <w:tr w14:paraId="3FBC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66532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41" w:type="pct"/>
            <w:noWrap w:val="0"/>
            <w:vAlign w:val="center"/>
          </w:tcPr>
          <w:p w14:paraId="7809B9A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6E0EF26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1、现浇混凝土模板 基础垫层模板</w:t>
            </w:r>
          </w:p>
        </w:tc>
        <w:tc>
          <w:tcPr>
            <w:tcW w:w="439" w:type="pct"/>
            <w:noWrap w:val="0"/>
            <w:vAlign w:val="center"/>
          </w:tcPr>
          <w:p w14:paraId="47EAA06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780E29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w:t>
            </w:r>
          </w:p>
        </w:tc>
      </w:tr>
      <w:tr w14:paraId="3A54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76C2B1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41" w:type="pct"/>
            <w:noWrap w:val="0"/>
            <w:vAlign w:val="center"/>
          </w:tcPr>
          <w:p w14:paraId="7B8975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4D0EF6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 独立基础  复合木模</w:t>
            </w:r>
          </w:p>
        </w:tc>
        <w:tc>
          <w:tcPr>
            <w:tcW w:w="439" w:type="pct"/>
            <w:noWrap w:val="0"/>
            <w:vAlign w:val="center"/>
          </w:tcPr>
          <w:p w14:paraId="6D88F3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ABDBF2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18.30</w:t>
            </w:r>
          </w:p>
        </w:tc>
      </w:tr>
      <w:tr w14:paraId="5D8A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C1B8C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41" w:type="pct"/>
            <w:noWrap w:val="0"/>
            <w:vAlign w:val="center"/>
          </w:tcPr>
          <w:p w14:paraId="4175AB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471986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现浇带形基础 无梁式 复合木模</w:t>
            </w:r>
          </w:p>
        </w:tc>
        <w:tc>
          <w:tcPr>
            <w:tcW w:w="439" w:type="pct"/>
            <w:noWrap w:val="0"/>
            <w:vAlign w:val="center"/>
          </w:tcPr>
          <w:p w14:paraId="1960EB4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1C26B3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9.40</w:t>
            </w:r>
          </w:p>
        </w:tc>
      </w:tr>
      <w:tr w14:paraId="451B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D8A77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41" w:type="pct"/>
            <w:noWrap w:val="0"/>
            <w:vAlign w:val="center"/>
          </w:tcPr>
          <w:p w14:paraId="2ED9EA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29C8E73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 基础梁 复合木模</w:t>
            </w:r>
          </w:p>
        </w:tc>
        <w:tc>
          <w:tcPr>
            <w:tcW w:w="439" w:type="pct"/>
            <w:noWrap w:val="0"/>
            <w:vAlign w:val="center"/>
          </w:tcPr>
          <w:p w14:paraId="798161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2204BA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6.79</w:t>
            </w:r>
          </w:p>
        </w:tc>
      </w:tr>
      <w:tr w14:paraId="2CDE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F8F3F6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41" w:type="pct"/>
            <w:noWrap w:val="0"/>
            <w:vAlign w:val="center"/>
          </w:tcPr>
          <w:p w14:paraId="507669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5869056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1、建筑物模板 矩形柱 复合木模；</w:t>
            </w:r>
          </w:p>
        </w:tc>
        <w:tc>
          <w:tcPr>
            <w:tcW w:w="439" w:type="pct"/>
            <w:noWrap w:val="0"/>
            <w:vAlign w:val="center"/>
          </w:tcPr>
          <w:p w14:paraId="2E73F8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52E5F6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31.17</w:t>
            </w:r>
          </w:p>
        </w:tc>
      </w:tr>
      <w:tr w14:paraId="1F8A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92FD9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41" w:type="pct"/>
            <w:noWrap w:val="0"/>
            <w:vAlign w:val="center"/>
          </w:tcPr>
          <w:p w14:paraId="5F13DD8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矩形梁</w:t>
            </w:r>
          </w:p>
        </w:tc>
        <w:tc>
          <w:tcPr>
            <w:tcW w:w="2029" w:type="pct"/>
            <w:noWrap w:val="0"/>
            <w:vAlign w:val="center"/>
          </w:tcPr>
          <w:p w14:paraId="14BE24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1、建筑物模板 矩形梁 复合木模；</w:t>
            </w:r>
          </w:p>
        </w:tc>
        <w:tc>
          <w:tcPr>
            <w:tcW w:w="439" w:type="pct"/>
            <w:noWrap w:val="0"/>
            <w:vAlign w:val="center"/>
          </w:tcPr>
          <w:p w14:paraId="070ABE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484B81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48.90</w:t>
            </w:r>
          </w:p>
        </w:tc>
      </w:tr>
      <w:tr w14:paraId="7D71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75D0E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41" w:type="pct"/>
            <w:noWrap w:val="0"/>
            <w:vAlign w:val="center"/>
          </w:tcPr>
          <w:p w14:paraId="72AA37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平板</w:t>
            </w:r>
          </w:p>
        </w:tc>
        <w:tc>
          <w:tcPr>
            <w:tcW w:w="2029" w:type="pct"/>
            <w:noWrap w:val="0"/>
            <w:vAlign w:val="center"/>
          </w:tcPr>
          <w:p w14:paraId="09997B8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1、建筑物模板 板 复合木模；</w:t>
            </w:r>
          </w:p>
        </w:tc>
        <w:tc>
          <w:tcPr>
            <w:tcW w:w="439" w:type="pct"/>
            <w:noWrap w:val="0"/>
            <w:vAlign w:val="center"/>
          </w:tcPr>
          <w:p w14:paraId="3BEBFF6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4FB246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93.81</w:t>
            </w:r>
          </w:p>
        </w:tc>
      </w:tr>
      <w:tr w14:paraId="39BE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A6246F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41" w:type="pct"/>
            <w:noWrap w:val="0"/>
            <w:vAlign w:val="center"/>
          </w:tcPr>
          <w:p w14:paraId="176520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直形墙</w:t>
            </w:r>
          </w:p>
        </w:tc>
        <w:tc>
          <w:tcPr>
            <w:tcW w:w="2029" w:type="pct"/>
            <w:noWrap w:val="0"/>
            <w:vAlign w:val="center"/>
          </w:tcPr>
          <w:p w14:paraId="21BBB09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1、现浇混凝土直形墙 复合木模；</w:t>
            </w:r>
          </w:p>
        </w:tc>
        <w:tc>
          <w:tcPr>
            <w:tcW w:w="439" w:type="pct"/>
            <w:noWrap w:val="0"/>
            <w:vAlign w:val="center"/>
          </w:tcPr>
          <w:p w14:paraId="6D9A46C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46D0BF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109.80</w:t>
            </w:r>
          </w:p>
        </w:tc>
      </w:tr>
      <w:tr w14:paraId="347A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6EFCB8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41" w:type="pct"/>
            <w:noWrap w:val="0"/>
            <w:vAlign w:val="center"/>
          </w:tcPr>
          <w:p w14:paraId="5B1DF10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4BA602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1、箍筋 带肋钢筋 HRB400以内 直径（mm以内）盘螺C6；</w:t>
            </w:r>
          </w:p>
        </w:tc>
        <w:tc>
          <w:tcPr>
            <w:tcW w:w="439" w:type="pct"/>
            <w:noWrap w:val="0"/>
            <w:vAlign w:val="center"/>
          </w:tcPr>
          <w:p w14:paraId="08C64E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70ED1C0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0.023</w:t>
            </w:r>
          </w:p>
        </w:tc>
      </w:tr>
      <w:tr w14:paraId="171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00B07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41" w:type="pct"/>
            <w:noWrap w:val="0"/>
            <w:vAlign w:val="center"/>
          </w:tcPr>
          <w:p w14:paraId="2B04DBB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390CE3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1、箍筋 带肋钢筋 HRB400以内 直径（mm以内）盘螺C8-10；</w:t>
            </w:r>
          </w:p>
        </w:tc>
        <w:tc>
          <w:tcPr>
            <w:tcW w:w="439" w:type="pct"/>
            <w:noWrap w:val="0"/>
            <w:vAlign w:val="center"/>
          </w:tcPr>
          <w:p w14:paraId="776F66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551E127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0.663</w:t>
            </w:r>
          </w:p>
        </w:tc>
      </w:tr>
      <w:tr w14:paraId="62FC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9C53E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41" w:type="pct"/>
            <w:noWrap w:val="0"/>
            <w:vAlign w:val="center"/>
          </w:tcPr>
          <w:p w14:paraId="313D4CD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63D7336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直径（mm以内）盘螺C8-10；</w:t>
            </w:r>
          </w:p>
        </w:tc>
        <w:tc>
          <w:tcPr>
            <w:tcW w:w="439" w:type="pct"/>
            <w:noWrap w:val="0"/>
            <w:vAlign w:val="center"/>
          </w:tcPr>
          <w:p w14:paraId="7ECE1CD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0174451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1.866</w:t>
            </w:r>
          </w:p>
        </w:tc>
      </w:tr>
      <w:tr w14:paraId="1DA3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09CF7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41" w:type="pct"/>
            <w:noWrap w:val="0"/>
            <w:vAlign w:val="center"/>
          </w:tcPr>
          <w:p w14:paraId="3CEC1E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7125ADB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直径（mm以内）12；</w:t>
            </w:r>
          </w:p>
        </w:tc>
        <w:tc>
          <w:tcPr>
            <w:tcW w:w="439" w:type="pct"/>
            <w:noWrap w:val="0"/>
            <w:vAlign w:val="center"/>
          </w:tcPr>
          <w:p w14:paraId="359F36F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3D5DF27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0.463</w:t>
            </w:r>
          </w:p>
        </w:tc>
      </w:tr>
      <w:tr w14:paraId="57B0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369EC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441" w:type="pct"/>
            <w:noWrap w:val="0"/>
            <w:vAlign w:val="center"/>
          </w:tcPr>
          <w:p w14:paraId="0A4570B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26B26F8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直径（mm以内）16-18；</w:t>
            </w:r>
          </w:p>
        </w:tc>
        <w:tc>
          <w:tcPr>
            <w:tcW w:w="439" w:type="pct"/>
            <w:noWrap w:val="0"/>
            <w:vAlign w:val="center"/>
          </w:tcPr>
          <w:p w14:paraId="19AA8B0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73D1749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1.635</w:t>
            </w:r>
          </w:p>
        </w:tc>
      </w:tr>
      <w:tr w14:paraId="09E8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2350DA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441" w:type="pct"/>
            <w:noWrap w:val="0"/>
            <w:vAlign w:val="center"/>
          </w:tcPr>
          <w:p w14:paraId="2C996D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4AB80D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直径（mm以内）20；</w:t>
            </w:r>
          </w:p>
        </w:tc>
        <w:tc>
          <w:tcPr>
            <w:tcW w:w="439" w:type="pct"/>
            <w:noWrap w:val="0"/>
            <w:vAlign w:val="center"/>
          </w:tcPr>
          <w:p w14:paraId="32E4000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47F6F9E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0.138</w:t>
            </w:r>
          </w:p>
        </w:tc>
      </w:tr>
      <w:tr w14:paraId="2ABF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F225C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41" w:type="pct"/>
            <w:noWrap w:val="0"/>
            <w:vAlign w:val="center"/>
          </w:tcPr>
          <w:p w14:paraId="49B04F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墙面喷刷涂料</w:t>
            </w:r>
          </w:p>
        </w:tc>
        <w:tc>
          <w:tcPr>
            <w:tcW w:w="2029" w:type="pct"/>
            <w:noWrap w:val="0"/>
            <w:vAlign w:val="center"/>
          </w:tcPr>
          <w:p w14:paraId="0E1033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雅晶石外墙艺术漆饰面</w:t>
            </w:r>
          </w:p>
        </w:tc>
        <w:tc>
          <w:tcPr>
            <w:tcW w:w="439" w:type="pct"/>
            <w:noWrap w:val="0"/>
            <w:vAlign w:val="center"/>
          </w:tcPr>
          <w:p w14:paraId="5DDAEA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B79424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97.18</w:t>
            </w:r>
          </w:p>
        </w:tc>
      </w:tr>
      <w:tr w14:paraId="6C94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2A872E9">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465F672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3#VIP单层建筑</w:t>
            </w:r>
          </w:p>
        </w:tc>
        <w:tc>
          <w:tcPr>
            <w:tcW w:w="2029" w:type="pct"/>
            <w:noWrap w:val="0"/>
            <w:vAlign w:val="center"/>
          </w:tcPr>
          <w:p w14:paraId="27AE2FF5">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6BCA4D48">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79B1249">
            <w:pPr>
              <w:shd w:val="clear" w:color="auto" w:fill="auto"/>
              <w:jc w:val="right"/>
              <w:rPr>
                <w:rFonts w:hint="eastAsia" w:ascii="宋体" w:hAnsi="宋体" w:eastAsia="宋体" w:cs="宋体"/>
                <w:i w:val="0"/>
                <w:iCs w:val="0"/>
                <w:color w:val="auto"/>
                <w:sz w:val="21"/>
                <w:szCs w:val="21"/>
                <w:highlight w:val="none"/>
                <w:u w:val="none"/>
              </w:rPr>
            </w:pPr>
          </w:p>
        </w:tc>
      </w:tr>
      <w:tr w14:paraId="6226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F2EE79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441" w:type="pct"/>
            <w:noWrap w:val="0"/>
            <w:vAlign w:val="center"/>
          </w:tcPr>
          <w:p w14:paraId="0B7284A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挖一般土方</w:t>
            </w:r>
          </w:p>
        </w:tc>
        <w:tc>
          <w:tcPr>
            <w:tcW w:w="2029" w:type="pct"/>
            <w:noWrap w:val="0"/>
            <w:vAlign w:val="center"/>
          </w:tcPr>
          <w:p w14:paraId="609437B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9" w:type="pct"/>
            <w:noWrap w:val="0"/>
            <w:vAlign w:val="center"/>
          </w:tcPr>
          <w:p w14:paraId="365853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1E056E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592.00</w:t>
            </w:r>
          </w:p>
        </w:tc>
      </w:tr>
      <w:tr w14:paraId="586B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ED34E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441" w:type="pct"/>
            <w:noWrap w:val="0"/>
            <w:vAlign w:val="center"/>
          </w:tcPr>
          <w:p w14:paraId="04DF6F8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561DAB3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1AEFEE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80A40A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533.53</w:t>
            </w:r>
          </w:p>
        </w:tc>
      </w:tr>
      <w:tr w14:paraId="279F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9301A5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441" w:type="pct"/>
            <w:noWrap w:val="0"/>
            <w:vAlign w:val="center"/>
          </w:tcPr>
          <w:p w14:paraId="149A16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53C57A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011D35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E58E78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58.47</w:t>
            </w:r>
          </w:p>
        </w:tc>
      </w:tr>
      <w:tr w14:paraId="7F70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80CFE3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441" w:type="pct"/>
            <w:noWrap w:val="0"/>
            <w:vAlign w:val="center"/>
          </w:tcPr>
          <w:p w14:paraId="3063D39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51CC54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1、部位：独立基础、基础梁的下面；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2、做法：100mm厚C15非泵送商品垫层；</w:t>
            </w:r>
          </w:p>
        </w:tc>
        <w:tc>
          <w:tcPr>
            <w:tcW w:w="439" w:type="pct"/>
            <w:noWrap w:val="0"/>
            <w:vAlign w:val="center"/>
          </w:tcPr>
          <w:p w14:paraId="5AC34E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96FDB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5.02</w:t>
            </w:r>
          </w:p>
        </w:tc>
      </w:tr>
      <w:tr w14:paraId="4132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6E4FF7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441" w:type="pct"/>
            <w:noWrap w:val="0"/>
            <w:vAlign w:val="center"/>
          </w:tcPr>
          <w:p w14:paraId="0EBB90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独立基础</w:t>
            </w:r>
          </w:p>
        </w:tc>
        <w:tc>
          <w:tcPr>
            <w:tcW w:w="2029" w:type="pct"/>
            <w:noWrap w:val="0"/>
            <w:vAlign w:val="center"/>
          </w:tcPr>
          <w:p w14:paraId="4483177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1、混凝土类别：泵送商品砼；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2、混凝土强度等级：C30；</w:t>
            </w:r>
          </w:p>
        </w:tc>
        <w:tc>
          <w:tcPr>
            <w:tcW w:w="439" w:type="pct"/>
            <w:noWrap w:val="0"/>
            <w:vAlign w:val="center"/>
          </w:tcPr>
          <w:p w14:paraId="429DB3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C134D5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r>
      <w:tr w14:paraId="02E7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7ECE4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441" w:type="pct"/>
            <w:noWrap w:val="0"/>
            <w:vAlign w:val="center"/>
          </w:tcPr>
          <w:p w14:paraId="4E8916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带形基础</w:t>
            </w:r>
          </w:p>
        </w:tc>
        <w:tc>
          <w:tcPr>
            <w:tcW w:w="2029" w:type="pct"/>
            <w:noWrap w:val="0"/>
            <w:vAlign w:val="center"/>
          </w:tcPr>
          <w:p w14:paraId="5C9869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1、混凝土类别：泵送商品砼；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2、混凝土强度等级：C30；</w:t>
            </w:r>
          </w:p>
        </w:tc>
        <w:tc>
          <w:tcPr>
            <w:tcW w:w="439" w:type="pct"/>
            <w:noWrap w:val="0"/>
            <w:vAlign w:val="center"/>
          </w:tcPr>
          <w:p w14:paraId="252F2C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193D5E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5.25</w:t>
            </w:r>
          </w:p>
        </w:tc>
      </w:tr>
      <w:tr w14:paraId="3CF0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99251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441" w:type="pct"/>
            <w:noWrap w:val="0"/>
            <w:vAlign w:val="center"/>
          </w:tcPr>
          <w:p w14:paraId="07E8891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2059967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1、混凝土类别：泵送商品砼；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2、混凝土强度等级：C30；</w:t>
            </w:r>
          </w:p>
        </w:tc>
        <w:tc>
          <w:tcPr>
            <w:tcW w:w="439" w:type="pct"/>
            <w:noWrap w:val="0"/>
            <w:vAlign w:val="center"/>
          </w:tcPr>
          <w:p w14:paraId="239DD3A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39A63D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r>
      <w:tr w14:paraId="1FF3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2EE67B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441" w:type="pct"/>
            <w:noWrap w:val="0"/>
            <w:vAlign w:val="center"/>
          </w:tcPr>
          <w:p w14:paraId="435F03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35BB4B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182035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5B79A5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r>
      <w:tr w14:paraId="0794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9DCBF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441" w:type="pct"/>
            <w:noWrap w:val="0"/>
            <w:vAlign w:val="center"/>
          </w:tcPr>
          <w:p w14:paraId="13BB356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矩形梁</w:t>
            </w:r>
          </w:p>
        </w:tc>
        <w:tc>
          <w:tcPr>
            <w:tcW w:w="2029" w:type="pct"/>
            <w:noWrap w:val="0"/>
            <w:vAlign w:val="center"/>
          </w:tcPr>
          <w:p w14:paraId="1CF903E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0E27227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EAA914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w:t>
            </w:r>
          </w:p>
        </w:tc>
      </w:tr>
      <w:tr w14:paraId="3BF4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A6CADA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441" w:type="pct"/>
            <w:noWrap w:val="0"/>
            <w:vAlign w:val="center"/>
          </w:tcPr>
          <w:p w14:paraId="7A1D72D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平板</w:t>
            </w:r>
          </w:p>
        </w:tc>
        <w:tc>
          <w:tcPr>
            <w:tcW w:w="2029" w:type="pct"/>
            <w:noWrap w:val="0"/>
            <w:vAlign w:val="center"/>
          </w:tcPr>
          <w:p w14:paraId="3460C68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54C172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48A983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11.26</w:t>
            </w:r>
          </w:p>
        </w:tc>
      </w:tr>
      <w:tr w14:paraId="79A0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89725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441" w:type="pct"/>
            <w:noWrap w:val="0"/>
            <w:vAlign w:val="center"/>
          </w:tcPr>
          <w:p w14:paraId="2BC878C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直形墙</w:t>
            </w:r>
          </w:p>
        </w:tc>
        <w:tc>
          <w:tcPr>
            <w:tcW w:w="2029" w:type="pct"/>
            <w:noWrap w:val="0"/>
            <w:vAlign w:val="center"/>
          </w:tcPr>
          <w:p w14:paraId="3014B0A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1、混凝土强度等级：C30；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2、混凝土拌和料要求：泵送商品砼；</w:t>
            </w:r>
          </w:p>
        </w:tc>
        <w:tc>
          <w:tcPr>
            <w:tcW w:w="439" w:type="pct"/>
            <w:noWrap w:val="0"/>
            <w:vAlign w:val="center"/>
          </w:tcPr>
          <w:p w14:paraId="733B445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88FB23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13.93</w:t>
            </w:r>
          </w:p>
        </w:tc>
      </w:tr>
      <w:tr w14:paraId="0919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58E1A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441" w:type="pct"/>
            <w:noWrap w:val="0"/>
            <w:vAlign w:val="center"/>
          </w:tcPr>
          <w:p w14:paraId="6575E0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5422841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1、现浇混凝土模板 基础垫层模板</w:t>
            </w:r>
          </w:p>
        </w:tc>
        <w:tc>
          <w:tcPr>
            <w:tcW w:w="439" w:type="pct"/>
            <w:noWrap w:val="0"/>
            <w:vAlign w:val="center"/>
          </w:tcPr>
          <w:p w14:paraId="4D73802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279A1D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w:t>
            </w:r>
          </w:p>
        </w:tc>
      </w:tr>
      <w:tr w14:paraId="2E6F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F84FF2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441" w:type="pct"/>
            <w:noWrap w:val="0"/>
            <w:vAlign w:val="center"/>
          </w:tcPr>
          <w:p w14:paraId="2E5BA43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0B3D72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 独立基础  复合木模</w:t>
            </w:r>
          </w:p>
        </w:tc>
        <w:tc>
          <w:tcPr>
            <w:tcW w:w="439" w:type="pct"/>
            <w:noWrap w:val="0"/>
            <w:vAlign w:val="center"/>
          </w:tcPr>
          <w:p w14:paraId="4BF232B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3974CA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18.30</w:t>
            </w:r>
          </w:p>
        </w:tc>
      </w:tr>
      <w:tr w14:paraId="41DB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8AC7AD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441" w:type="pct"/>
            <w:noWrap w:val="0"/>
            <w:vAlign w:val="center"/>
          </w:tcPr>
          <w:p w14:paraId="525811A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5706181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现浇带形基础 无梁式 复合木模</w:t>
            </w:r>
          </w:p>
        </w:tc>
        <w:tc>
          <w:tcPr>
            <w:tcW w:w="439" w:type="pct"/>
            <w:noWrap w:val="0"/>
            <w:vAlign w:val="center"/>
          </w:tcPr>
          <w:p w14:paraId="441458E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274115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9.40</w:t>
            </w:r>
          </w:p>
        </w:tc>
      </w:tr>
      <w:tr w14:paraId="6E72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840FC6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441" w:type="pct"/>
            <w:noWrap w:val="0"/>
            <w:vAlign w:val="center"/>
          </w:tcPr>
          <w:p w14:paraId="2A9C82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6C2586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 基础梁 复合木模</w:t>
            </w:r>
          </w:p>
        </w:tc>
        <w:tc>
          <w:tcPr>
            <w:tcW w:w="439" w:type="pct"/>
            <w:noWrap w:val="0"/>
            <w:vAlign w:val="center"/>
          </w:tcPr>
          <w:p w14:paraId="760A66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2FB553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6.79</w:t>
            </w:r>
          </w:p>
        </w:tc>
      </w:tr>
      <w:tr w14:paraId="1D54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70EFF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441" w:type="pct"/>
            <w:noWrap w:val="0"/>
            <w:vAlign w:val="center"/>
          </w:tcPr>
          <w:p w14:paraId="588872A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018067C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1、建筑物模板 矩形柱 复合木模；</w:t>
            </w:r>
          </w:p>
        </w:tc>
        <w:tc>
          <w:tcPr>
            <w:tcW w:w="439" w:type="pct"/>
            <w:noWrap w:val="0"/>
            <w:vAlign w:val="center"/>
          </w:tcPr>
          <w:p w14:paraId="313B5DD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901E03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31.17</w:t>
            </w:r>
          </w:p>
        </w:tc>
      </w:tr>
      <w:tr w14:paraId="5DF4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3A6F4E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441" w:type="pct"/>
            <w:noWrap w:val="0"/>
            <w:vAlign w:val="center"/>
          </w:tcPr>
          <w:p w14:paraId="55FB99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矩形梁</w:t>
            </w:r>
          </w:p>
        </w:tc>
        <w:tc>
          <w:tcPr>
            <w:tcW w:w="2029" w:type="pct"/>
            <w:noWrap w:val="0"/>
            <w:vAlign w:val="center"/>
          </w:tcPr>
          <w:p w14:paraId="68A034B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1、建筑物模板 矩形梁 复合木模；</w:t>
            </w:r>
          </w:p>
        </w:tc>
        <w:tc>
          <w:tcPr>
            <w:tcW w:w="439" w:type="pct"/>
            <w:noWrap w:val="0"/>
            <w:vAlign w:val="center"/>
          </w:tcPr>
          <w:p w14:paraId="5D81C1C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40F126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48.90</w:t>
            </w:r>
          </w:p>
        </w:tc>
      </w:tr>
      <w:tr w14:paraId="0238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AE3BE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441" w:type="pct"/>
            <w:noWrap w:val="0"/>
            <w:vAlign w:val="center"/>
          </w:tcPr>
          <w:p w14:paraId="12D3A5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平板</w:t>
            </w:r>
          </w:p>
        </w:tc>
        <w:tc>
          <w:tcPr>
            <w:tcW w:w="2029" w:type="pct"/>
            <w:noWrap w:val="0"/>
            <w:vAlign w:val="center"/>
          </w:tcPr>
          <w:p w14:paraId="4A257CA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1、建筑物模板 板 复合木模；</w:t>
            </w:r>
          </w:p>
        </w:tc>
        <w:tc>
          <w:tcPr>
            <w:tcW w:w="439" w:type="pct"/>
            <w:noWrap w:val="0"/>
            <w:vAlign w:val="center"/>
          </w:tcPr>
          <w:p w14:paraId="386161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84785F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93.81</w:t>
            </w:r>
          </w:p>
        </w:tc>
      </w:tr>
      <w:tr w14:paraId="56B1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26585E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441" w:type="pct"/>
            <w:noWrap w:val="0"/>
            <w:vAlign w:val="center"/>
          </w:tcPr>
          <w:p w14:paraId="087993E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直形墙</w:t>
            </w:r>
          </w:p>
        </w:tc>
        <w:tc>
          <w:tcPr>
            <w:tcW w:w="2029" w:type="pct"/>
            <w:noWrap w:val="0"/>
            <w:vAlign w:val="center"/>
          </w:tcPr>
          <w:p w14:paraId="066625D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1、现浇混凝土直形墙 复合木模；</w:t>
            </w:r>
          </w:p>
        </w:tc>
        <w:tc>
          <w:tcPr>
            <w:tcW w:w="439" w:type="pct"/>
            <w:noWrap w:val="0"/>
            <w:vAlign w:val="center"/>
          </w:tcPr>
          <w:p w14:paraId="3461F94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2A5E7E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109.80</w:t>
            </w:r>
          </w:p>
        </w:tc>
      </w:tr>
      <w:tr w14:paraId="78B9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6C8EB3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441" w:type="pct"/>
            <w:noWrap w:val="0"/>
            <w:vAlign w:val="center"/>
          </w:tcPr>
          <w:p w14:paraId="1A21487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674D3F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1、箍筋 带肋钢筋 HRB400以内 直径（mm以内）盘螺C6；</w:t>
            </w:r>
          </w:p>
        </w:tc>
        <w:tc>
          <w:tcPr>
            <w:tcW w:w="439" w:type="pct"/>
            <w:noWrap w:val="0"/>
            <w:vAlign w:val="center"/>
          </w:tcPr>
          <w:p w14:paraId="496C8A3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2FA3C2C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0.023</w:t>
            </w:r>
          </w:p>
        </w:tc>
      </w:tr>
      <w:tr w14:paraId="39CC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285E3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441" w:type="pct"/>
            <w:noWrap w:val="0"/>
            <w:vAlign w:val="center"/>
          </w:tcPr>
          <w:p w14:paraId="539BFA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5C4636E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1、箍筋 带肋钢筋 HRB400以内 直径（mm以内）盘螺C8-10；</w:t>
            </w:r>
          </w:p>
        </w:tc>
        <w:tc>
          <w:tcPr>
            <w:tcW w:w="439" w:type="pct"/>
            <w:noWrap w:val="0"/>
            <w:vAlign w:val="center"/>
          </w:tcPr>
          <w:p w14:paraId="3A937FF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45222F6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0.663</w:t>
            </w:r>
          </w:p>
        </w:tc>
      </w:tr>
      <w:tr w14:paraId="4018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F6582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441" w:type="pct"/>
            <w:noWrap w:val="0"/>
            <w:vAlign w:val="center"/>
          </w:tcPr>
          <w:p w14:paraId="60A3A33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58497D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直径（mm以内）盘螺C8-10；</w:t>
            </w:r>
          </w:p>
        </w:tc>
        <w:tc>
          <w:tcPr>
            <w:tcW w:w="439" w:type="pct"/>
            <w:noWrap w:val="0"/>
            <w:vAlign w:val="center"/>
          </w:tcPr>
          <w:p w14:paraId="5061F0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24D379E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1.866</w:t>
            </w:r>
          </w:p>
        </w:tc>
      </w:tr>
      <w:tr w14:paraId="1783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4C824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441" w:type="pct"/>
            <w:noWrap w:val="0"/>
            <w:vAlign w:val="center"/>
          </w:tcPr>
          <w:p w14:paraId="46C9DA4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4A8FAF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直径（mm以内）12；</w:t>
            </w:r>
          </w:p>
        </w:tc>
        <w:tc>
          <w:tcPr>
            <w:tcW w:w="439" w:type="pct"/>
            <w:noWrap w:val="0"/>
            <w:vAlign w:val="center"/>
          </w:tcPr>
          <w:p w14:paraId="585D2FA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66C1EF0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0.463</w:t>
            </w:r>
          </w:p>
        </w:tc>
      </w:tr>
      <w:tr w14:paraId="1BF9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E310E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441" w:type="pct"/>
            <w:noWrap w:val="0"/>
            <w:vAlign w:val="center"/>
          </w:tcPr>
          <w:p w14:paraId="4053820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57DB11A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直径（mm以内）16-18；</w:t>
            </w:r>
          </w:p>
        </w:tc>
        <w:tc>
          <w:tcPr>
            <w:tcW w:w="439" w:type="pct"/>
            <w:noWrap w:val="0"/>
            <w:vAlign w:val="center"/>
          </w:tcPr>
          <w:p w14:paraId="4B877C8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4781E4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1.635</w:t>
            </w:r>
          </w:p>
        </w:tc>
      </w:tr>
      <w:tr w14:paraId="56E8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DA4500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441" w:type="pct"/>
            <w:noWrap w:val="0"/>
            <w:vAlign w:val="center"/>
          </w:tcPr>
          <w:p w14:paraId="185853F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3A8392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1、现浇构件带肋钢筋 HRB400以内 直径（mm以内）20；</w:t>
            </w:r>
          </w:p>
        </w:tc>
        <w:tc>
          <w:tcPr>
            <w:tcW w:w="439" w:type="pct"/>
            <w:noWrap w:val="0"/>
            <w:vAlign w:val="center"/>
          </w:tcPr>
          <w:p w14:paraId="72A95E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109F9BB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0.138</w:t>
            </w:r>
          </w:p>
        </w:tc>
      </w:tr>
      <w:tr w14:paraId="7663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BD295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441" w:type="pct"/>
            <w:noWrap w:val="0"/>
            <w:vAlign w:val="center"/>
          </w:tcPr>
          <w:p w14:paraId="1AD69AA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墙面喷刷涂料</w:t>
            </w:r>
          </w:p>
        </w:tc>
        <w:tc>
          <w:tcPr>
            <w:tcW w:w="2029" w:type="pct"/>
            <w:noWrap w:val="0"/>
            <w:vAlign w:val="center"/>
          </w:tcPr>
          <w:p w14:paraId="05521A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雅晶石外墙艺术漆饰面</w:t>
            </w:r>
          </w:p>
        </w:tc>
        <w:tc>
          <w:tcPr>
            <w:tcW w:w="439" w:type="pct"/>
            <w:noWrap w:val="0"/>
            <w:vAlign w:val="center"/>
          </w:tcPr>
          <w:p w14:paraId="78D0F1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08EDAE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97.18</w:t>
            </w:r>
          </w:p>
        </w:tc>
      </w:tr>
      <w:tr w14:paraId="0934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2A09EFE">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3FED00C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4#检票房及商业办公区基础</w:t>
            </w:r>
          </w:p>
        </w:tc>
        <w:tc>
          <w:tcPr>
            <w:tcW w:w="2029" w:type="pct"/>
            <w:noWrap w:val="0"/>
            <w:vAlign w:val="center"/>
          </w:tcPr>
          <w:p w14:paraId="33146564">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52E02B36">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1A78511F">
            <w:pPr>
              <w:shd w:val="clear" w:color="auto" w:fill="auto"/>
              <w:jc w:val="right"/>
              <w:rPr>
                <w:rFonts w:hint="eastAsia" w:ascii="宋体" w:hAnsi="宋体" w:eastAsia="宋体" w:cs="宋体"/>
                <w:i w:val="0"/>
                <w:iCs w:val="0"/>
                <w:color w:val="auto"/>
                <w:sz w:val="21"/>
                <w:szCs w:val="21"/>
                <w:highlight w:val="none"/>
                <w:u w:val="none"/>
              </w:rPr>
            </w:pPr>
          </w:p>
        </w:tc>
      </w:tr>
      <w:tr w14:paraId="64E8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B9F0D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441" w:type="pct"/>
            <w:noWrap w:val="0"/>
            <w:vAlign w:val="center"/>
          </w:tcPr>
          <w:p w14:paraId="2B5E8A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29" w:type="pct"/>
            <w:noWrap w:val="0"/>
            <w:vAlign w:val="center"/>
          </w:tcPr>
          <w:p w14:paraId="7E9AFC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9" w:type="pct"/>
            <w:noWrap w:val="0"/>
            <w:vAlign w:val="center"/>
          </w:tcPr>
          <w:p w14:paraId="17A8E34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E4199D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143.36</w:t>
            </w:r>
          </w:p>
        </w:tc>
      </w:tr>
      <w:tr w14:paraId="201C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D08CE1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441" w:type="pct"/>
            <w:noWrap w:val="0"/>
            <w:vAlign w:val="center"/>
          </w:tcPr>
          <w:p w14:paraId="762DF07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401111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3FC7F58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5CCB7E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17.95</w:t>
            </w:r>
          </w:p>
        </w:tc>
      </w:tr>
      <w:tr w14:paraId="15D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DD2A8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441" w:type="pct"/>
            <w:noWrap w:val="0"/>
            <w:vAlign w:val="center"/>
          </w:tcPr>
          <w:p w14:paraId="1766BF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0D35FB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776288D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2196F0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125.41</w:t>
            </w:r>
          </w:p>
        </w:tc>
      </w:tr>
      <w:tr w14:paraId="5CB5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63A623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441" w:type="pct"/>
            <w:noWrap w:val="0"/>
            <w:vAlign w:val="center"/>
          </w:tcPr>
          <w:p w14:paraId="54B23F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435BA36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非泵送商品混凝土 C20</w:t>
            </w:r>
          </w:p>
        </w:tc>
        <w:tc>
          <w:tcPr>
            <w:tcW w:w="439" w:type="pct"/>
            <w:noWrap w:val="0"/>
            <w:vAlign w:val="center"/>
          </w:tcPr>
          <w:p w14:paraId="767B90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4B2691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25.83</w:t>
            </w:r>
          </w:p>
        </w:tc>
      </w:tr>
      <w:tr w14:paraId="63DF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4F36B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441" w:type="pct"/>
            <w:noWrap w:val="0"/>
            <w:vAlign w:val="center"/>
          </w:tcPr>
          <w:p w14:paraId="1F9E4BF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满堂基础</w:t>
            </w:r>
          </w:p>
        </w:tc>
        <w:tc>
          <w:tcPr>
            <w:tcW w:w="2029" w:type="pct"/>
            <w:noWrap w:val="0"/>
            <w:vAlign w:val="center"/>
          </w:tcPr>
          <w:p w14:paraId="335C91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泵送商品混凝土 C30</w:t>
            </w:r>
          </w:p>
        </w:tc>
        <w:tc>
          <w:tcPr>
            <w:tcW w:w="439" w:type="pct"/>
            <w:noWrap w:val="0"/>
            <w:vAlign w:val="center"/>
          </w:tcPr>
          <w:p w14:paraId="406AFB6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2DFE08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99.58</w:t>
            </w:r>
          </w:p>
        </w:tc>
      </w:tr>
      <w:tr w14:paraId="5F22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E6714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441" w:type="pct"/>
            <w:noWrap w:val="0"/>
            <w:vAlign w:val="center"/>
          </w:tcPr>
          <w:p w14:paraId="778A07C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1E0915D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9" w:type="pct"/>
            <w:noWrap w:val="0"/>
            <w:vAlign w:val="center"/>
          </w:tcPr>
          <w:p w14:paraId="75B2873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1C986E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9.36</w:t>
            </w:r>
          </w:p>
        </w:tc>
      </w:tr>
      <w:tr w14:paraId="3344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5215F5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441" w:type="pct"/>
            <w:noWrap w:val="0"/>
            <w:vAlign w:val="center"/>
          </w:tcPr>
          <w:p w14:paraId="0119C38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4E58991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地下室底板、满堂基础 无梁式 复合木模</w:t>
            </w:r>
          </w:p>
        </w:tc>
        <w:tc>
          <w:tcPr>
            <w:tcW w:w="439" w:type="pct"/>
            <w:noWrap w:val="0"/>
            <w:vAlign w:val="center"/>
          </w:tcPr>
          <w:p w14:paraId="6FF5D0C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C01BDF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37.12</w:t>
            </w:r>
          </w:p>
        </w:tc>
      </w:tr>
      <w:tr w14:paraId="74E0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6CEED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441" w:type="pct"/>
            <w:noWrap w:val="0"/>
            <w:vAlign w:val="center"/>
          </w:tcPr>
          <w:p w14:paraId="54465ED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6DB7A25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直径（mm以内）16</w:t>
            </w:r>
          </w:p>
        </w:tc>
        <w:tc>
          <w:tcPr>
            <w:tcW w:w="439" w:type="pct"/>
            <w:noWrap w:val="0"/>
            <w:vAlign w:val="center"/>
          </w:tcPr>
          <w:p w14:paraId="7ADED9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33844D1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8.808</w:t>
            </w:r>
          </w:p>
        </w:tc>
      </w:tr>
      <w:tr w14:paraId="58D3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3F91111">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0947661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5#综合商业区基础</w:t>
            </w:r>
          </w:p>
        </w:tc>
        <w:tc>
          <w:tcPr>
            <w:tcW w:w="2029" w:type="pct"/>
            <w:noWrap w:val="0"/>
            <w:vAlign w:val="center"/>
          </w:tcPr>
          <w:p w14:paraId="770F8136">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5B78CDE1">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1BC2A0AF">
            <w:pPr>
              <w:shd w:val="clear" w:color="auto" w:fill="auto"/>
              <w:jc w:val="right"/>
              <w:rPr>
                <w:rFonts w:hint="eastAsia" w:ascii="宋体" w:hAnsi="宋体" w:eastAsia="宋体" w:cs="宋体"/>
                <w:i w:val="0"/>
                <w:iCs w:val="0"/>
                <w:color w:val="auto"/>
                <w:sz w:val="21"/>
                <w:szCs w:val="21"/>
                <w:highlight w:val="none"/>
                <w:u w:val="none"/>
              </w:rPr>
            </w:pPr>
          </w:p>
        </w:tc>
      </w:tr>
      <w:tr w14:paraId="637A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69B6D8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441" w:type="pct"/>
            <w:noWrap w:val="0"/>
            <w:vAlign w:val="center"/>
          </w:tcPr>
          <w:p w14:paraId="3379F6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29" w:type="pct"/>
            <w:noWrap w:val="0"/>
            <w:vAlign w:val="center"/>
          </w:tcPr>
          <w:p w14:paraId="753D4A4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9" w:type="pct"/>
            <w:noWrap w:val="0"/>
            <w:vAlign w:val="center"/>
          </w:tcPr>
          <w:p w14:paraId="3DDCD5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F2A529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93.88</w:t>
            </w:r>
          </w:p>
        </w:tc>
      </w:tr>
      <w:tr w14:paraId="1476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481EA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441" w:type="pct"/>
            <w:noWrap w:val="0"/>
            <w:vAlign w:val="center"/>
          </w:tcPr>
          <w:p w14:paraId="1904E64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14ADAC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07FD6CD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63697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11.26</w:t>
            </w:r>
          </w:p>
        </w:tc>
      </w:tr>
      <w:tr w14:paraId="1B58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A42C28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441" w:type="pct"/>
            <w:noWrap w:val="0"/>
            <w:vAlign w:val="center"/>
          </w:tcPr>
          <w:p w14:paraId="26F699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36FEB3E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6F19AF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A5A789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82.62</w:t>
            </w:r>
          </w:p>
        </w:tc>
      </w:tr>
      <w:tr w14:paraId="0F04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02D1B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441" w:type="pct"/>
            <w:noWrap w:val="0"/>
            <w:vAlign w:val="center"/>
          </w:tcPr>
          <w:p w14:paraId="0A8335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37134FE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非泵送商品混凝土 C20</w:t>
            </w:r>
          </w:p>
        </w:tc>
        <w:tc>
          <w:tcPr>
            <w:tcW w:w="439" w:type="pct"/>
            <w:noWrap w:val="0"/>
            <w:vAlign w:val="center"/>
          </w:tcPr>
          <w:p w14:paraId="0B13A82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750F42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16.99</w:t>
            </w:r>
          </w:p>
        </w:tc>
      </w:tr>
      <w:tr w14:paraId="2785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D9C21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441" w:type="pct"/>
            <w:noWrap w:val="0"/>
            <w:vAlign w:val="center"/>
          </w:tcPr>
          <w:p w14:paraId="0BD5650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满堂基础</w:t>
            </w:r>
          </w:p>
        </w:tc>
        <w:tc>
          <w:tcPr>
            <w:tcW w:w="2029" w:type="pct"/>
            <w:noWrap w:val="0"/>
            <w:vAlign w:val="center"/>
          </w:tcPr>
          <w:p w14:paraId="4FAFE7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泵送商品混凝土 C30</w:t>
            </w:r>
          </w:p>
        </w:tc>
        <w:tc>
          <w:tcPr>
            <w:tcW w:w="439" w:type="pct"/>
            <w:noWrap w:val="0"/>
            <w:vAlign w:val="center"/>
          </w:tcPr>
          <w:p w14:paraId="53B6DCA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AF0EFF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65.64</w:t>
            </w:r>
          </w:p>
        </w:tc>
      </w:tr>
      <w:tr w14:paraId="1A7B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ABEA6B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441" w:type="pct"/>
            <w:noWrap w:val="0"/>
            <w:vAlign w:val="center"/>
          </w:tcPr>
          <w:p w14:paraId="2124C1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7C1FDBA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9" w:type="pct"/>
            <w:noWrap w:val="0"/>
            <w:vAlign w:val="center"/>
          </w:tcPr>
          <w:p w14:paraId="0B451A4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61DF33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5.84</w:t>
            </w:r>
          </w:p>
        </w:tc>
      </w:tr>
      <w:tr w14:paraId="7F68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6B35EF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441" w:type="pct"/>
            <w:noWrap w:val="0"/>
            <w:vAlign w:val="center"/>
          </w:tcPr>
          <w:p w14:paraId="4CA27B4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73EC9D7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地下室底板、满堂基础 无梁式 复合木模</w:t>
            </w:r>
          </w:p>
        </w:tc>
        <w:tc>
          <w:tcPr>
            <w:tcW w:w="439" w:type="pct"/>
            <w:noWrap w:val="0"/>
            <w:vAlign w:val="center"/>
          </w:tcPr>
          <w:p w14:paraId="56CBC5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5852F9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23.04</w:t>
            </w:r>
          </w:p>
        </w:tc>
      </w:tr>
      <w:tr w14:paraId="2627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BE1637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441" w:type="pct"/>
            <w:noWrap w:val="0"/>
            <w:vAlign w:val="center"/>
          </w:tcPr>
          <w:p w14:paraId="19EEF1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48E3A68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直径（mm以内）16</w:t>
            </w:r>
          </w:p>
        </w:tc>
        <w:tc>
          <w:tcPr>
            <w:tcW w:w="439" w:type="pct"/>
            <w:noWrap w:val="0"/>
            <w:vAlign w:val="center"/>
          </w:tcPr>
          <w:p w14:paraId="5262F27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61D34BF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5.862</w:t>
            </w:r>
          </w:p>
        </w:tc>
      </w:tr>
      <w:tr w14:paraId="4C77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9FD1022">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47FCE5D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6#演出入口区卫生间基础</w:t>
            </w:r>
          </w:p>
        </w:tc>
        <w:tc>
          <w:tcPr>
            <w:tcW w:w="2029" w:type="pct"/>
            <w:noWrap w:val="0"/>
            <w:vAlign w:val="center"/>
          </w:tcPr>
          <w:p w14:paraId="3530B359">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445CCFEE">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16727806">
            <w:pPr>
              <w:shd w:val="clear" w:color="auto" w:fill="auto"/>
              <w:jc w:val="right"/>
              <w:rPr>
                <w:rFonts w:hint="eastAsia" w:ascii="宋体" w:hAnsi="宋体" w:eastAsia="宋体" w:cs="宋体"/>
                <w:i w:val="0"/>
                <w:iCs w:val="0"/>
                <w:color w:val="auto"/>
                <w:sz w:val="21"/>
                <w:szCs w:val="21"/>
                <w:highlight w:val="none"/>
                <w:u w:val="none"/>
              </w:rPr>
            </w:pPr>
          </w:p>
        </w:tc>
      </w:tr>
      <w:tr w14:paraId="5AA9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772BA5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441" w:type="pct"/>
            <w:noWrap w:val="0"/>
            <w:vAlign w:val="center"/>
          </w:tcPr>
          <w:p w14:paraId="1832F4E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29" w:type="pct"/>
            <w:noWrap w:val="0"/>
            <w:vAlign w:val="center"/>
          </w:tcPr>
          <w:p w14:paraId="6F7FE6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9" w:type="pct"/>
            <w:noWrap w:val="0"/>
            <w:vAlign w:val="center"/>
          </w:tcPr>
          <w:p w14:paraId="7B4F835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FF33AF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18.42</w:t>
            </w:r>
          </w:p>
        </w:tc>
      </w:tr>
      <w:tr w14:paraId="2D74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21A1A0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441" w:type="pct"/>
            <w:noWrap w:val="0"/>
            <w:vAlign w:val="center"/>
          </w:tcPr>
          <w:p w14:paraId="7A76BED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19510F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3615B39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ECEA42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3.94</w:t>
            </w:r>
          </w:p>
        </w:tc>
      </w:tr>
      <w:tr w14:paraId="6BCE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28813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441" w:type="pct"/>
            <w:noWrap w:val="0"/>
            <w:vAlign w:val="center"/>
          </w:tcPr>
          <w:p w14:paraId="1CC03F8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75DB72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35D2122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A057A4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14.48</w:t>
            </w:r>
          </w:p>
        </w:tc>
      </w:tr>
      <w:tr w14:paraId="7174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529B01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441" w:type="pct"/>
            <w:noWrap w:val="0"/>
            <w:vAlign w:val="center"/>
          </w:tcPr>
          <w:p w14:paraId="6EA2168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0CE86B3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非泵送商品混凝土 C20</w:t>
            </w:r>
          </w:p>
        </w:tc>
        <w:tc>
          <w:tcPr>
            <w:tcW w:w="439" w:type="pct"/>
            <w:noWrap w:val="0"/>
            <w:vAlign w:val="center"/>
          </w:tcPr>
          <w:p w14:paraId="4FA6A06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2F6EF8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4.35</w:t>
            </w:r>
          </w:p>
        </w:tc>
      </w:tr>
      <w:tr w14:paraId="20D8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53361D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441" w:type="pct"/>
            <w:noWrap w:val="0"/>
            <w:vAlign w:val="center"/>
          </w:tcPr>
          <w:p w14:paraId="13EB37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满堂基础</w:t>
            </w:r>
          </w:p>
        </w:tc>
        <w:tc>
          <w:tcPr>
            <w:tcW w:w="2029" w:type="pct"/>
            <w:noWrap w:val="0"/>
            <w:vAlign w:val="center"/>
          </w:tcPr>
          <w:p w14:paraId="1D348B4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泵送商品混凝土 C30</w:t>
            </w:r>
          </w:p>
        </w:tc>
        <w:tc>
          <w:tcPr>
            <w:tcW w:w="439" w:type="pct"/>
            <w:noWrap w:val="0"/>
            <w:vAlign w:val="center"/>
          </w:tcPr>
          <w:p w14:paraId="0E6AE7B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36A217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10.14</w:t>
            </w:r>
          </w:p>
        </w:tc>
      </w:tr>
      <w:tr w14:paraId="581A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FF96C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441" w:type="pct"/>
            <w:noWrap w:val="0"/>
            <w:vAlign w:val="center"/>
          </w:tcPr>
          <w:p w14:paraId="3EC4B5D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4485055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9" w:type="pct"/>
            <w:noWrap w:val="0"/>
            <w:vAlign w:val="center"/>
          </w:tcPr>
          <w:p w14:paraId="041065B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4E9E1F6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2.94</w:t>
            </w:r>
          </w:p>
        </w:tc>
      </w:tr>
      <w:tr w14:paraId="4CF7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69D43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441" w:type="pct"/>
            <w:noWrap w:val="0"/>
            <w:vAlign w:val="center"/>
          </w:tcPr>
          <w:p w14:paraId="184AFE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4EC47C9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地下室底板、满堂基础 无梁式 复合木模</w:t>
            </w:r>
          </w:p>
        </w:tc>
        <w:tc>
          <w:tcPr>
            <w:tcW w:w="439" w:type="pct"/>
            <w:noWrap w:val="0"/>
            <w:vAlign w:val="center"/>
          </w:tcPr>
          <w:p w14:paraId="6B7C891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0EF7FB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w:t>
            </w:r>
          </w:p>
        </w:tc>
      </w:tr>
      <w:tr w14:paraId="28B4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DE939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441" w:type="pct"/>
            <w:noWrap w:val="0"/>
            <w:vAlign w:val="center"/>
          </w:tcPr>
          <w:p w14:paraId="7E273B8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3172769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直径（mm以内）12</w:t>
            </w:r>
          </w:p>
        </w:tc>
        <w:tc>
          <w:tcPr>
            <w:tcW w:w="439" w:type="pct"/>
            <w:noWrap w:val="0"/>
            <w:vAlign w:val="center"/>
          </w:tcPr>
          <w:p w14:paraId="6D88F28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616BB31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0.845</w:t>
            </w:r>
          </w:p>
        </w:tc>
      </w:tr>
      <w:tr w14:paraId="7930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4C35EF1">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48CEFDC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7#次入口检票房基础</w:t>
            </w:r>
          </w:p>
        </w:tc>
        <w:tc>
          <w:tcPr>
            <w:tcW w:w="2029" w:type="pct"/>
            <w:noWrap w:val="0"/>
            <w:vAlign w:val="center"/>
          </w:tcPr>
          <w:p w14:paraId="78FB0F56">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2BFEAFB2">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6AE33DD">
            <w:pPr>
              <w:shd w:val="clear" w:color="auto" w:fill="auto"/>
              <w:jc w:val="right"/>
              <w:rPr>
                <w:rFonts w:hint="eastAsia" w:ascii="宋体" w:hAnsi="宋体" w:eastAsia="宋体" w:cs="宋体"/>
                <w:i w:val="0"/>
                <w:iCs w:val="0"/>
                <w:color w:val="auto"/>
                <w:sz w:val="21"/>
                <w:szCs w:val="21"/>
                <w:highlight w:val="none"/>
                <w:u w:val="none"/>
              </w:rPr>
            </w:pPr>
          </w:p>
        </w:tc>
      </w:tr>
      <w:tr w14:paraId="3C0F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A736D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441" w:type="pct"/>
            <w:noWrap w:val="0"/>
            <w:vAlign w:val="center"/>
          </w:tcPr>
          <w:p w14:paraId="1A48D03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29" w:type="pct"/>
            <w:noWrap w:val="0"/>
            <w:vAlign w:val="center"/>
          </w:tcPr>
          <w:p w14:paraId="07B16F2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9" w:type="pct"/>
            <w:noWrap w:val="0"/>
            <w:vAlign w:val="center"/>
          </w:tcPr>
          <w:p w14:paraId="7E97266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D9DD6D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8.09</w:t>
            </w:r>
          </w:p>
        </w:tc>
      </w:tr>
      <w:tr w14:paraId="5BB6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F11821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441" w:type="pct"/>
            <w:noWrap w:val="0"/>
            <w:vAlign w:val="center"/>
          </w:tcPr>
          <w:p w14:paraId="773CCE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2AB25C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5229C7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79BEE3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w:t>
            </w:r>
          </w:p>
        </w:tc>
      </w:tr>
      <w:tr w14:paraId="6BAD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A184F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441" w:type="pct"/>
            <w:noWrap w:val="0"/>
            <w:vAlign w:val="center"/>
          </w:tcPr>
          <w:p w14:paraId="0C0D8E7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658D4CC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33F65D0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7C7215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5.63</w:t>
            </w:r>
          </w:p>
        </w:tc>
      </w:tr>
      <w:tr w14:paraId="339F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E6366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441" w:type="pct"/>
            <w:noWrap w:val="0"/>
            <w:vAlign w:val="center"/>
          </w:tcPr>
          <w:p w14:paraId="406830F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1FB016A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非泵送商品混凝土 C20</w:t>
            </w:r>
          </w:p>
        </w:tc>
        <w:tc>
          <w:tcPr>
            <w:tcW w:w="439" w:type="pct"/>
            <w:noWrap w:val="0"/>
            <w:vAlign w:val="center"/>
          </w:tcPr>
          <w:p w14:paraId="5A2E5BD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EDA8AA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r>
      <w:tr w14:paraId="5368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F962B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441" w:type="pct"/>
            <w:noWrap w:val="0"/>
            <w:vAlign w:val="center"/>
          </w:tcPr>
          <w:p w14:paraId="19A6D72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满堂基础</w:t>
            </w:r>
          </w:p>
        </w:tc>
        <w:tc>
          <w:tcPr>
            <w:tcW w:w="2029" w:type="pct"/>
            <w:noWrap w:val="0"/>
            <w:vAlign w:val="center"/>
          </w:tcPr>
          <w:p w14:paraId="35E2E74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泵送商品混凝土 C30</w:t>
            </w:r>
          </w:p>
        </w:tc>
        <w:tc>
          <w:tcPr>
            <w:tcW w:w="439" w:type="pct"/>
            <w:noWrap w:val="0"/>
            <w:vAlign w:val="center"/>
          </w:tcPr>
          <w:p w14:paraId="6344C2A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21D46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r>
      <w:tr w14:paraId="69F5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92B56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441" w:type="pct"/>
            <w:noWrap w:val="0"/>
            <w:vAlign w:val="center"/>
          </w:tcPr>
          <w:p w14:paraId="7E7FA2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046A5AE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9" w:type="pct"/>
            <w:noWrap w:val="0"/>
            <w:vAlign w:val="center"/>
          </w:tcPr>
          <w:p w14:paraId="5AFEAC1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ADE3DD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4B7B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5F8B9A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441" w:type="pct"/>
            <w:noWrap w:val="0"/>
            <w:vAlign w:val="center"/>
          </w:tcPr>
          <w:p w14:paraId="681C8D1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0DB8E3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地下室底板、满堂基础 无梁式 复合木模</w:t>
            </w:r>
          </w:p>
        </w:tc>
        <w:tc>
          <w:tcPr>
            <w:tcW w:w="439" w:type="pct"/>
            <w:noWrap w:val="0"/>
            <w:vAlign w:val="center"/>
          </w:tcPr>
          <w:p w14:paraId="29C34B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1F3C1C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4.30</w:t>
            </w:r>
          </w:p>
        </w:tc>
      </w:tr>
      <w:tr w14:paraId="424D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81AF2D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441" w:type="pct"/>
            <w:noWrap w:val="0"/>
            <w:vAlign w:val="center"/>
          </w:tcPr>
          <w:p w14:paraId="4562A37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4BD5CD0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直径（mm以内）12</w:t>
            </w:r>
          </w:p>
        </w:tc>
        <w:tc>
          <w:tcPr>
            <w:tcW w:w="439" w:type="pct"/>
            <w:noWrap w:val="0"/>
            <w:vAlign w:val="center"/>
          </w:tcPr>
          <w:p w14:paraId="361C0C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0C698E3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0.333</w:t>
            </w:r>
          </w:p>
        </w:tc>
      </w:tr>
      <w:tr w14:paraId="3539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DF29961">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1F36520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8#码头取票房及卫生间基础</w:t>
            </w:r>
          </w:p>
        </w:tc>
        <w:tc>
          <w:tcPr>
            <w:tcW w:w="2029" w:type="pct"/>
            <w:noWrap w:val="0"/>
            <w:vAlign w:val="center"/>
          </w:tcPr>
          <w:p w14:paraId="35EE78FA">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5E238671">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5FD5FB3">
            <w:pPr>
              <w:shd w:val="clear" w:color="auto" w:fill="auto"/>
              <w:jc w:val="right"/>
              <w:rPr>
                <w:rFonts w:hint="eastAsia" w:ascii="宋体" w:hAnsi="宋体" w:eastAsia="宋体" w:cs="宋体"/>
                <w:i w:val="0"/>
                <w:iCs w:val="0"/>
                <w:color w:val="auto"/>
                <w:sz w:val="21"/>
                <w:szCs w:val="21"/>
                <w:highlight w:val="none"/>
                <w:u w:val="none"/>
              </w:rPr>
            </w:pPr>
          </w:p>
        </w:tc>
      </w:tr>
      <w:tr w14:paraId="1E5F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792E6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441" w:type="pct"/>
            <w:noWrap w:val="0"/>
            <w:vAlign w:val="center"/>
          </w:tcPr>
          <w:p w14:paraId="42A85E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29" w:type="pct"/>
            <w:noWrap w:val="0"/>
            <w:vAlign w:val="center"/>
          </w:tcPr>
          <w:p w14:paraId="2BAA23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9" w:type="pct"/>
            <w:noWrap w:val="0"/>
            <w:vAlign w:val="center"/>
          </w:tcPr>
          <w:p w14:paraId="393AB0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8DC381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42.74</w:t>
            </w:r>
          </w:p>
        </w:tc>
      </w:tr>
      <w:tr w14:paraId="5109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465510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441" w:type="pct"/>
            <w:noWrap w:val="0"/>
            <w:vAlign w:val="center"/>
          </w:tcPr>
          <w:p w14:paraId="3C97CC6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3F7B2DB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706734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74F726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6.80</w:t>
            </w:r>
          </w:p>
        </w:tc>
      </w:tr>
      <w:tr w14:paraId="75B8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6D266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441" w:type="pct"/>
            <w:noWrap w:val="0"/>
            <w:vAlign w:val="center"/>
          </w:tcPr>
          <w:p w14:paraId="44C5AF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34C351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7FE37CB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6E0777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35.94</w:t>
            </w:r>
          </w:p>
        </w:tc>
      </w:tr>
      <w:tr w14:paraId="53A5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68DC0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441" w:type="pct"/>
            <w:noWrap w:val="0"/>
            <w:vAlign w:val="center"/>
          </w:tcPr>
          <w:p w14:paraId="5AE929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6E4375D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非泵送商品混凝土 C20</w:t>
            </w:r>
          </w:p>
        </w:tc>
        <w:tc>
          <w:tcPr>
            <w:tcW w:w="439" w:type="pct"/>
            <w:noWrap w:val="0"/>
            <w:vAlign w:val="center"/>
          </w:tcPr>
          <w:p w14:paraId="44D8431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570D93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10.63</w:t>
            </w:r>
          </w:p>
        </w:tc>
      </w:tr>
      <w:tr w14:paraId="05F4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74E23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441" w:type="pct"/>
            <w:noWrap w:val="0"/>
            <w:vAlign w:val="center"/>
          </w:tcPr>
          <w:p w14:paraId="2FEA9DE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满堂基础</w:t>
            </w:r>
          </w:p>
        </w:tc>
        <w:tc>
          <w:tcPr>
            <w:tcW w:w="2029" w:type="pct"/>
            <w:noWrap w:val="0"/>
            <w:vAlign w:val="center"/>
          </w:tcPr>
          <w:p w14:paraId="0F851A4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泵送商品混凝土 C30</w:t>
            </w:r>
          </w:p>
        </w:tc>
        <w:tc>
          <w:tcPr>
            <w:tcW w:w="439" w:type="pct"/>
            <w:noWrap w:val="0"/>
            <w:vAlign w:val="center"/>
          </w:tcPr>
          <w:p w14:paraId="42D355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9BDBD6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25.30</w:t>
            </w:r>
          </w:p>
        </w:tc>
      </w:tr>
      <w:tr w14:paraId="4705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D6BF1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441" w:type="pct"/>
            <w:noWrap w:val="0"/>
            <w:vAlign w:val="center"/>
          </w:tcPr>
          <w:p w14:paraId="4EB5DC2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686A74B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9" w:type="pct"/>
            <w:noWrap w:val="0"/>
            <w:vAlign w:val="center"/>
          </w:tcPr>
          <w:p w14:paraId="242D8B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7D19DF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5.14</w:t>
            </w:r>
          </w:p>
        </w:tc>
      </w:tr>
      <w:tr w14:paraId="74FF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E2F1BD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441" w:type="pct"/>
            <w:noWrap w:val="0"/>
            <w:vAlign w:val="center"/>
          </w:tcPr>
          <w:p w14:paraId="10624F7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7577EEF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地下室底板、满堂基础 无梁式 复合木模</w:t>
            </w:r>
          </w:p>
        </w:tc>
        <w:tc>
          <w:tcPr>
            <w:tcW w:w="439" w:type="pct"/>
            <w:noWrap w:val="0"/>
            <w:vAlign w:val="center"/>
          </w:tcPr>
          <w:p w14:paraId="1876AA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ED789A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12.65</w:t>
            </w:r>
          </w:p>
        </w:tc>
      </w:tr>
      <w:tr w14:paraId="7840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F8883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441" w:type="pct"/>
            <w:noWrap w:val="0"/>
            <w:vAlign w:val="center"/>
          </w:tcPr>
          <w:p w14:paraId="49B39BA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4446FD4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直径（mm以内）12</w:t>
            </w:r>
          </w:p>
        </w:tc>
        <w:tc>
          <w:tcPr>
            <w:tcW w:w="439" w:type="pct"/>
            <w:noWrap w:val="0"/>
            <w:vAlign w:val="center"/>
          </w:tcPr>
          <w:p w14:paraId="65732FB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2DD6C59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2.034</w:t>
            </w:r>
          </w:p>
        </w:tc>
      </w:tr>
      <w:tr w14:paraId="5944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D734D87">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48A248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威亚塔基础</w:t>
            </w:r>
          </w:p>
        </w:tc>
        <w:tc>
          <w:tcPr>
            <w:tcW w:w="2029" w:type="pct"/>
            <w:noWrap w:val="0"/>
            <w:vAlign w:val="center"/>
          </w:tcPr>
          <w:p w14:paraId="3889C923">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2CB344C0">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13314274">
            <w:pPr>
              <w:shd w:val="clear" w:color="auto" w:fill="auto"/>
              <w:jc w:val="right"/>
              <w:rPr>
                <w:rFonts w:hint="eastAsia" w:ascii="宋体" w:hAnsi="宋体" w:eastAsia="宋体" w:cs="宋体"/>
                <w:i w:val="0"/>
                <w:iCs w:val="0"/>
                <w:color w:val="auto"/>
                <w:sz w:val="21"/>
                <w:szCs w:val="21"/>
                <w:highlight w:val="none"/>
                <w:u w:val="none"/>
              </w:rPr>
            </w:pPr>
          </w:p>
        </w:tc>
      </w:tr>
      <w:tr w14:paraId="5BB1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12C36B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441" w:type="pct"/>
            <w:noWrap w:val="0"/>
            <w:vAlign w:val="center"/>
          </w:tcPr>
          <w:p w14:paraId="11366E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29" w:type="pct"/>
            <w:noWrap w:val="0"/>
            <w:vAlign w:val="center"/>
          </w:tcPr>
          <w:p w14:paraId="0C1352A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2、挖土深度:4.0m内。</w:t>
            </w:r>
          </w:p>
        </w:tc>
        <w:tc>
          <w:tcPr>
            <w:tcW w:w="439" w:type="pct"/>
            <w:noWrap w:val="0"/>
            <w:vAlign w:val="center"/>
          </w:tcPr>
          <w:p w14:paraId="69300C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0F3874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1188.80</w:t>
            </w:r>
          </w:p>
        </w:tc>
      </w:tr>
      <w:tr w14:paraId="1241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C027C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441" w:type="pct"/>
            <w:noWrap w:val="0"/>
            <w:vAlign w:val="center"/>
          </w:tcPr>
          <w:p w14:paraId="4A3B3D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27AF5EA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31EF3A5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20A3AD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1043.11</w:t>
            </w:r>
          </w:p>
        </w:tc>
      </w:tr>
      <w:tr w14:paraId="4830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B23B38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441" w:type="pct"/>
            <w:noWrap w:val="0"/>
            <w:vAlign w:val="center"/>
          </w:tcPr>
          <w:p w14:paraId="7AF7AB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14F269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29A6B4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FB21AD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145.69</w:t>
            </w:r>
          </w:p>
        </w:tc>
      </w:tr>
      <w:tr w14:paraId="786B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C2AC1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441" w:type="pct"/>
            <w:noWrap w:val="0"/>
            <w:vAlign w:val="center"/>
          </w:tcPr>
          <w:p w14:paraId="65B1061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基础围堰混凝土封底</w:t>
            </w:r>
          </w:p>
        </w:tc>
        <w:tc>
          <w:tcPr>
            <w:tcW w:w="2029" w:type="pct"/>
            <w:noWrap w:val="0"/>
            <w:vAlign w:val="center"/>
          </w:tcPr>
          <w:p w14:paraId="0CD86DE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200mm厚水下混凝土封底^泵送商品混凝土 C30</w:t>
            </w:r>
          </w:p>
        </w:tc>
        <w:tc>
          <w:tcPr>
            <w:tcW w:w="439" w:type="pct"/>
            <w:noWrap w:val="0"/>
            <w:vAlign w:val="center"/>
          </w:tcPr>
          <w:p w14:paraId="2A3AB6C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465931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46.75</w:t>
            </w:r>
          </w:p>
        </w:tc>
      </w:tr>
      <w:tr w14:paraId="3350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0F3AC5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441" w:type="pct"/>
            <w:noWrap w:val="0"/>
            <w:vAlign w:val="center"/>
          </w:tcPr>
          <w:p w14:paraId="6B8F10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7A367A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非泵送商品混凝土 C20</w:t>
            </w:r>
          </w:p>
        </w:tc>
        <w:tc>
          <w:tcPr>
            <w:tcW w:w="439" w:type="pct"/>
            <w:noWrap w:val="0"/>
            <w:vAlign w:val="center"/>
          </w:tcPr>
          <w:p w14:paraId="6EBCC8F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E4F0BA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15.91</w:t>
            </w:r>
          </w:p>
        </w:tc>
      </w:tr>
      <w:tr w14:paraId="43B4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C216E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441" w:type="pct"/>
            <w:noWrap w:val="0"/>
            <w:vAlign w:val="center"/>
          </w:tcPr>
          <w:p w14:paraId="67A868D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满堂基础</w:t>
            </w:r>
          </w:p>
        </w:tc>
        <w:tc>
          <w:tcPr>
            <w:tcW w:w="2029" w:type="pct"/>
            <w:noWrap w:val="0"/>
            <w:vAlign w:val="center"/>
          </w:tcPr>
          <w:p w14:paraId="68E54F0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泵送商品混凝土 C40</w:t>
            </w:r>
          </w:p>
        </w:tc>
        <w:tc>
          <w:tcPr>
            <w:tcW w:w="439" w:type="pct"/>
            <w:noWrap w:val="0"/>
            <w:vAlign w:val="center"/>
          </w:tcPr>
          <w:p w14:paraId="0B88B6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A8F2BF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119.12</w:t>
            </w:r>
          </w:p>
        </w:tc>
      </w:tr>
      <w:tr w14:paraId="3F7B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33C2AF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441" w:type="pct"/>
            <w:noWrap w:val="0"/>
            <w:vAlign w:val="center"/>
          </w:tcPr>
          <w:p w14:paraId="212D4CF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22893B7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泵送商品砼C30</w:t>
            </w:r>
          </w:p>
        </w:tc>
        <w:tc>
          <w:tcPr>
            <w:tcW w:w="439" w:type="pct"/>
            <w:noWrap w:val="0"/>
            <w:vAlign w:val="center"/>
          </w:tcPr>
          <w:p w14:paraId="139A64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6CF54B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w:t>
            </w:r>
          </w:p>
        </w:tc>
      </w:tr>
      <w:tr w14:paraId="49D8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58C117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441" w:type="pct"/>
            <w:noWrap w:val="0"/>
            <w:vAlign w:val="center"/>
          </w:tcPr>
          <w:p w14:paraId="39E451F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234A879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泵送商品砼C30</w:t>
            </w:r>
          </w:p>
        </w:tc>
        <w:tc>
          <w:tcPr>
            <w:tcW w:w="439" w:type="pct"/>
            <w:noWrap w:val="0"/>
            <w:vAlign w:val="center"/>
          </w:tcPr>
          <w:p w14:paraId="26E37D7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56FA0F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16.40</w:t>
            </w:r>
          </w:p>
        </w:tc>
      </w:tr>
      <w:tr w14:paraId="6EF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C95DDB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1441" w:type="pct"/>
            <w:noWrap w:val="0"/>
            <w:vAlign w:val="center"/>
          </w:tcPr>
          <w:p w14:paraId="4FE60B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直形墙</w:t>
            </w:r>
          </w:p>
        </w:tc>
        <w:tc>
          <w:tcPr>
            <w:tcW w:w="2029" w:type="pct"/>
            <w:noWrap w:val="0"/>
            <w:vAlign w:val="center"/>
          </w:tcPr>
          <w:p w14:paraId="19BA2BE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泵送商品砼C30</w:t>
            </w:r>
          </w:p>
        </w:tc>
        <w:tc>
          <w:tcPr>
            <w:tcW w:w="439" w:type="pct"/>
            <w:noWrap w:val="0"/>
            <w:vAlign w:val="center"/>
          </w:tcPr>
          <w:p w14:paraId="46C915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476FA8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15.43</w:t>
            </w:r>
          </w:p>
        </w:tc>
      </w:tr>
      <w:tr w14:paraId="2F95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459FC6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441" w:type="pct"/>
            <w:noWrap w:val="0"/>
            <w:vAlign w:val="center"/>
          </w:tcPr>
          <w:p w14:paraId="7BB21C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设备基础</w:t>
            </w:r>
          </w:p>
        </w:tc>
        <w:tc>
          <w:tcPr>
            <w:tcW w:w="2029" w:type="pct"/>
            <w:noWrap w:val="0"/>
            <w:vAlign w:val="center"/>
          </w:tcPr>
          <w:p w14:paraId="54BC47F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非泵送商品砼C30</w:t>
            </w:r>
          </w:p>
        </w:tc>
        <w:tc>
          <w:tcPr>
            <w:tcW w:w="439" w:type="pct"/>
            <w:noWrap w:val="0"/>
            <w:vAlign w:val="center"/>
          </w:tcPr>
          <w:p w14:paraId="2730F1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F151A2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0.79</w:t>
            </w:r>
          </w:p>
        </w:tc>
      </w:tr>
      <w:tr w14:paraId="5D7C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618116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1441" w:type="pct"/>
            <w:noWrap w:val="0"/>
            <w:vAlign w:val="center"/>
          </w:tcPr>
          <w:p w14:paraId="5505B20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0CF6304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地下室底板、满堂基础 无梁式 复合木模</w:t>
            </w:r>
          </w:p>
        </w:tc>
        <w:tc>
          <w:tcPr>
            <w:tcW w:w="439" w:type="pct"/>
            <w:noWrap w:val="0"/>
            <w:vAlign w:val="center"/>
          </w:tcPr>
          <w:p w14:paraId="2433413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6695720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80.43</w:t>
            </w:r>
          </w:p>
        </w:tc>
      </w:tr>
      <w:tr w14:paraId="20C7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DF2E5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441" w:type="pct"/>
            <w:noWrap w:val="0"/>
            <w:vAlign w:val="center"/>
          </w:tcPr>
          <w:p w14:paraId="1A77664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0AD724C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基础梁 复合木模</w:t>
            </w:r>
          </w:p>
        </w:tc>
        <w:tc>
          <w:tcPr>
            <w:tcW w:w="439" w:type="pct"/>
            <w:noWrap w:val="0"/>
            <w:vAlign w:val="center"/>
          </w:tcPr>
          <w:p w14:paraId="10F56D4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EA1E8C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20.48</w:t>
            </w:r>
          </w:p>
        </w:tc>
      </w:tr>
      <w:tr w14:paraId="6EDA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EDB03E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1441" w:type="pct"/>
            <w:noWrap w:val="0"/>
            <w:vAlign w:val="center"/>
          </w:tcPr>
          <w:p w14:paraId="3D48B01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0089A9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矩形柱 复合木模~支模高度3.6m以内</w:t>
            </w:r>
          </w:p>
        </w:tc>
        <w:tc>
          <w:tcPr>
            <w:tcW w:w="439" w:type="pct"/>
            <w:noWrap w:val="0"/>
            <w:vAlign w:val="center"/>
          </w:tcPr>
          <w:p w14:paraId="5CE50C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7213906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102.40</w:t>
            </w:r>
          </w:p>
        </w:tc>
      </w:tr>
      <w:tr w14:paraId="33DB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704E3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1441" w:type="pct"/>
            <w:noWrap w:val="0"/>
            <w:vAlign w:val="center"/>
          </w:tcPr>
          <w:p w14:paraId="6FF6A1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直形墙</w:t>
            </w:r>
          </w:p>
        </w:tc>
        <w:tc>
          <w:tcPr>
            <w:tcW w:w="2029" w:type="pct"/>
            <w:noWrap w:val="0"/>
            <w:vAlign w:val="center"/>
          </w:tcPr>
          <w:p w14:paraId="48F9B09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现浇混凝土直形墙 复合木模~支模高度3.6m</w:t>
            </w:r>
          </w:p>
        </w:tc>
        <w:tc>
          <w:tcPr>
            <w:tcW w:w="439" w:type="pct"/>
            <w:noWrap w:val="0"/>
            <w:vAlign w:val="center"/>
          </w:tcPr>
          <w:p w14:paraId="342D68D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3F2AC5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130.40</w:t>
            </w:r>
          </w:p>
        </w:tc>
      </w:tr>
      <w:tr w14:paraId="20D9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932CC9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1441" w:type="pct"/>
            <w:noWrap w:val="0"/>
            <w:vAlign w:val="center"/>
          </w:tcPr>
          <w:p w14:paraId="646ECF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50CFD92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箍筋 圆钢 HPB300 直径（mm以内）10</w:t>
            </w:r>
          </w:p>
        </w:tc>
        <w:tc>
          <w:tcPr>
            <w:tcW w:w="439" w:type="pct"/>
            <w:noWrap w:val="0"/>
            <w:vAlign w:val="center"/>
          </w:tcPr>
          <w:p w14:paraId="7F4C2BF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4BC0849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0.867</w:t>
            </w:r>
          </w:p>
        </w:tc>
      </w:tr>
      <w:tr w14:paraId="2711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027235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441" w:type="pct"/>
            <w:noWrap w:val="0"/>
            <w:vAlign w:val="center"/>
          </w:tcPr>
          <w:p w14:paraId="4C2F10B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4532305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直径（mm以内）12</w:t>
            </w:r>
          </w:p>
        </w:tc>
        <w:tc>
          <w:tcPr>
            <w:tcW w:w="439" w:type="pct"/>
            <w:noWrap w:val="0"/>
            <w:vAlign w:val="center"/>
          </w:tcPr>
          <w:p w14:paraId="42B2864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25ED29A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2.767</w:t>
            </w:r>
          </w:p>
        </w:tc>
      </w:tr>
      <w:tr w14:paraId="6763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E7DEBA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441" w:type="pct"/>
            <w:noWrap w:val="0"/>
            <w:vAlign w:val="center"/>
          </w:tcPr>
          <w:p w14:paraId="6E117E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48033A9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直径（mm以内）16-18</w:t>
            </w:r>
          </w:p>
        </w:tc>
        <w:tc>
          <w:tcPr>
            <w:tcW w:w="439" w:type="pct"/>
            <w:noWrap w:val="0"/>
            <w:vAlign w:val="center"/>
          </w:tcPr>
          <w:p w14:paraId="75EF04F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58AC74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7.608</w:t>
            </w:r>
          </w:p>
        </w:tc>
      </w:tr>
      <w:tr w14:paraId="0EFC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14856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441" w:type="pct"/>
            <w:noWrap w:val="0"/>
            <w:vAlign w:val="center"/>
          </w:tcPr>
          <w:p w14:paraId="2F34B48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04C6813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直径（mm以内）22</w:t>
            </w:r>
          </w:p>
        </w:tc>
        <w:tc>
          <w:tcPr>
            <w:tcW w:w="439" w:type="pct"/>
            <w:noWrap w:val="0"/>
            <w:vAlign w:val="center"/>
          </w:tcPr>
          <w:p w14:paraId="6ED60B9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385496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1.909</w:t>
            </w:r>
          </w:p>
        </w:tc>
      </w:tr>
      <w:tr w14:paraId="6219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E97C4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441" w:type="pct"/>
            <w:noWrap w:val="0"/>
            <w:vAlign w:val="center"/>
          </w:tcPr>
          <w:p w14:paraId="19F9D5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高强螺栓</w:t>
            </w:r>
          </w:p>
        </w:tc>
        <w:tc>
          <w:tcPr>
            <w:tcW w:w="2029" w:type="pct"/>
            <w:noWrap w:val="0"/>
            <w:vAlign w:val="center"/>
          </w:tcPr>
          <w:p w14:paraId="4993B98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焊钉Φ16</w:t>
            </w:r>
          </w:p>
        </w:tc>
        <w:tc>
          <w:tcPr>
            <w:tcW w:w="439" w:type="pct"/>
            <w:noWrap w:val="0"/>
            <w:vAlign w:val="center"/>
          </w:tcPr>
          <w:p w14:paraId="34E6D34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9A2220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r>
      <w:tr w14:paraId="3CC2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87922FF">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049ABE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光影艺术塔基础</w:t>
            </w:r>
          </w:p>
        </w:tc>
        <w:tc>
          <w:tcPr>
            <w:tcW w:w="2029" w:type="pct"/>
            <w:noWrap w:val="0"/>
            <w:vAlign w:val="center"/>
          </w:tcPr>
          <w:p w14:paraId="23EC6C83">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68EEBAD6">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122C5D16">
            <w:pPr>
              <w:shd w:val="clear" w:color="auto" w:fill="auto"/>
              <w:jc w:val="right"/>
              <w:rPr>
                <w:rFonts w:hint="eastAsia" w:ascii="宋体" w:hAnsi="宋体" w:eastAsia="宋体" w:cs="宋体"/>
                <w:i w:val="0"/>
                <w:iCs w:val="0"/>
                <w:color w:val="auto"/>
                <w:sz w:val="21"/>
                <w:szCs w:val="21"/>
                <w:highlight w:val="none"/>
                <w:u w:val="none"/>
              </w:rPr>
            </w:pPr>
          </w:p>
        </w:tc>
      </w:tr>
      <w:tr w14:paraId="399C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FDAAF2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441" w:type="pct"/>
            <w:noWrap w:val="0"/>
            <w:vAlign w:val="center"/>
          </w:tcPr>
          <w:p w14:paraId="273C10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29" w:type="pct"/>
            <w:noWrap w:val="0"/>
            <w:vAlign w:val="center"/>
          </w:tcPr>
          <w:p w14:paraId="47066EB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2、挖土深度:4.0m内。</w:t>
            </w:r>
          </w:p>
        </w:tc>
        <w:tc>
          <w:tcPr>
            <w:tcW w:w="439" w:type="pct"/>
            <w:noWrap w:val="0"/>
            <w:vAlign w:val="center"/>
          </w:tcPr>
          <w:p w14:paraId="132E2C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E2E504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405.00</w:t>
            </w:r>
          </w:p>
        </w:tc>
      </w:tr>
      <w:tr w14:paraId="7CC3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22D5BB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1441" w:type="pct"/>
            <w:noWrap w:val="0"/>
            <w:vAlign w:val="center"/>
          </w:tcPr>
          <w:p w14:paraId="6D38029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218267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65CC99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A3FEDF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344.18</w:t>
            </w:r>
          </w:p>
        </w:tc>
      </w:tr>
      <w:tr w14:paraId="4FA1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DF9002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441" w:type="pct"/>
            <w:noWrap w:val="0"/>
            <w:vAlign w:val="center"/>
          </w:tcPr>
          <w:p w14:paraId="721D08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1CC1981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420A79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99DBA3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60.82</w:t>
            </w:r>
          </w:p>
        </w:tc>
      </w:tr>
      <w:tr w14:paraId="47A5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569CE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1441" w:type="pct"/>
            <w:noWrap w:val="0"/>
            <w:vAlign w:val="center"/>
          </w:tcPr>
          <w:p w14:paraId="13CED43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垫层</w:t>
            </w:r>
          </w:p>
        </w:tc>
        <w:tc>
          <w:tcPr>
            <w:tcW w:w="2029" w:type="pct"/>
            <w:noWrap w:val="0"/>
            <w:vAlign w:val="center"/>
          </w:tcPr>
          <w:p w14:paraId="420A76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非泵送商品混凝土 C20</w:t>
            </w:r>
          </w:p>
        </w:tc>
        <w:tc>
          <w:tcPr>
            <w:tcW w:w="439" w:type="pct"/>
            <w:noWrap w:val="0"/>
            <w:vAlign w:val="center"/>
          </w:tcPr>
          <w:p w14:paraId="703F2C7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827F2D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5.34</w:t>
            </w:r>
          </w:p>
        </w:tc>
      </w:tr>
      <w:tr w14:paraId="6B72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F4DCF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1441" w:type="pct"/>
            <w:noWrap w:val="0"/>
            <w:vAlign w:val="center"/>
          </w:tcPr>
          <w:p w14:paraId="1E599A3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满堂基础</w:t>
            </w:r>
          </w:p>
        </w:tc>
        <w:tc>
          <w:tcPr>
            <w:tcW w:w="2029" w:type="pct"/>
            <w:noWrap w:val="0"/>
            <w:vAlign w:val="center"/>
          </w:tcPr>
          <w:p w14:paraId="33F4CE9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泵送商品混凝土 C40</w:t>
            </w:r>
          </w:p>
        </w:tc>
        <w:tc>
          <w:tcPr>
            <w:tcW w:w="439" w:type="pct"/>
            <w:noWrap w:val="0"/>
            <w:vAlign w:val="center"/>
          </w:tcPr>
          <w:p w14:paraId="6E8D56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650E1AB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45.71</w:t>
            </w:r>
          </w:p>
        </w:tc>
      </w:tr>
      <w:tr w14:paraId="76EB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A8D3DB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1441" w:type="pct"/>
            <w:noWrap w:val="0"/>
            <w:vAlign w:val="center"/>
          </w:tcPr>
          <w:p w14:paraId="1C50122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1C74644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泵送商品砼C30</w:t>
            </w:r>
          </w:p>
        </w:tc>
        <w:tc>
          <w:tcPr>
            <w:tcW w:w="439" w:type="pct"/>
            <w:noWrap w:val="0"/>
            <w:vAlign w:val="center"/>
          </w:tcPr>
          <w:p w14:paraId="5F5BA82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8C2285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w:t>
            </w:r>
          </w:p>
        </w:tc>
      </w:tr>
      <w:tr w14:paraId="7089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0F9AEA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441" w:type="pct"/>
            <w:noWrap w:val="0"/>
            <w:vAlign w:val="center"/>
          </w:tcPr>
          <w:p w14:paraId="25D04A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0F71AC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泵送商品砼C30</w:t>
            </w:r>
          </w:p>
        </w:tc>
        <w:tc>
          <w:tcPr>
            <w:tcW w:w="439" w:type="pct"/>
            <w:noWrap w:val="0"/>
            <w:vAlign w:val="center"/>
          </w:tcPr>
          <w:p w14:paraId="2DB2259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6E6C75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9.53</w:t>
            </w:r>
          </w:p>
        </w:tc>
      </w:tr>
      <w:tr w14:paraId="6FA5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AF391D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441" w:type="pct"/>
            <w:noWrap w:val="0"/>
            <w:vAlign w:val="center"/>
          </w:tcPr>
          <w:p w14:paraId="16B208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设备基础</w:t>
            </w:r>
          </w:p>
        </w:tc>
        <w:tc>
          <w:tcPr>
            <w:tcW w:w="2029" w:type="pct"/>
            <w:noWrap w:val="0"/>
            <w:vAlign w:val="center"/>
          </w:tcPr>
          <w:p w14:paraId="613B4D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非泵送商品砼C30</w:t>
            </w:r>
          </w:p>
        </w:tc>
        <w:tc>
          <w:tcPr>
            <w:tcW w:w="439" w:type="pct"/>
            <w:noWrap w:val="0"/>
            <w:vAlign w:val="center"/>
          </w:tcPr>
          <w:p w14:paraId="2C32653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38DC60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r>
      <w:tr w14:paraId="7289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A67FA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1441" w:type="pct"/>
            <w:noWrap w:val="0"/>
            <w:vAlign w:val="center"/>
          </w:tcPr>
          <w:p w14:paraId="3E1C6B1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39805F9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现浇混凝土模板 基础垫层模板</w:t>
            </w:r>
          </w:p>
        </w:tc>
        <w:tc>
          <w:tcPr>
            <w:tcW w:w="439" w:type="pct"/>
            <w:noWrap w:val="0"/>
            <w:vAlign w:val="center"/>
          </w:tcPr>
          <w:p w14:paraId="69E8F9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14F0242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w:t>
            </w:r>
          </w:p>
        </w:tc>
      </w:tr>
      <w:tr w14:paraId="1EB4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1F857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1441" w:type="pct"/>
            <w:noWrap w:val="0"/>
            <w:vAlign w:val="center"/>
          </w:tcPr>
          <w:p w14:paraId="57342D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w:t>
            </w:r>
          </w:p>
        </w:tc>
        <w:tc>
          <w:tcPr>
            <w:tcW w:w="2029" w:type="pct"/>
            <w:noWrap w:val="0"/>
            <w:vAlign w:val="center"/>
          </w:tcPr>
          <w:p w14:paraId="5930D2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地下室底板、满堂基础 无梁式 复合木模</w:t>
            </w:r>
          </w:p>
        </w:tc>
        <w:tc>
          <w:tcPr>
            <w:tcW w:w="439" w:type="pct"/>
            <w:noWrap w:val="0"/>
            <w:vAlign w:val="center"/>
          </w:tcPr>
          <w:p w14:paraId="26FD0B8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23882B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23.35</w:t>
            </w:r>
          </w:p>
        </w:tc>
      </w:tr>
      <w:tr w14:paraId="6829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79E88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1441" w:type="pct"/>
            <w:noWrap w:val="0"/>
            <w:vAlign w:val="center"/>
          </w:tcPr>
          <w:p w14:paraId="13B60C3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基础梁</w:t>
            </w:r>
          </w:p>
        </w:tc>
        <w:tc>
          <w:tcPr>
            <w:tcW w:w="2029" w:type="pct"/>
            <w:noWrap w:val="0"/>
            <w:vAlign w:val="center"/>
          </w:tcPr>
          <w:p w14:paraId="3866C9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基础梁 复合木模</w:t>
            </w:r>
          </w:p>
        </w:tc>
        <w:tc>
          <w:tcPr>
            <w:tcW w:w="439" w:type="pct"/>
            <w:noWrap w:val="0"/>
            <w:vAlign w:val="center"/>
          </w:tcPr>
          <w:p w14:paraId="14A961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72DDC7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19.91</w:t>
            </w:r>
          </w:p>
        </w:tc>
      </w:tr>
      <w:tr w14:paraId="3651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E6DF5D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1441" w:type="pct"/>
            <w:noWrap w:val="0"/>
            <w:vAlign w:val="center"/>
          </w:tcPr>
          <w:p w14:paraId="349DA3C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矩形柱</w:t>
            </w:r>
          </w:p>
        </w:tc>
        <w:tc>
          <w:tcPr>
            <w:tcW w:w="2029" w:type="pct"/>
            <w:noWrap w:val="0"/>
            <w:vAlign w:val="center"/>
          </w:tcPr>
          <w:p w14:paraId="46F2D5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现浇混凝土 矩形柱 复合木模~支模高度3.6m以内</w:t>
            </w:r>
          </w:p>
        </w:tc>
        <w:tc>
          <w:tcPr>
            <w:tcW w:w="439" w:type="pct"/>
            <w:noWrap w:val="0"/>
            <w:vAlign w:val="center"/>
          </w:tcPr>
          <w:p w14:paraId="6F6A747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228D6C9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51.25</w:t>
            </w:r>
          </w:p>
        </w:tc>
      </w:tr>
      <w:tr w14:paraId="5509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B121E7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441" w:type="pct"/>
            <w:noWrap w:val="0"/>
            <w:vAlign w:val="center"/>
          </w:tcPr>
          <w:p w14:paraId="50E1A4D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2DBBB11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箍筋 圆钢 HPB300 直径（mm以内）10</w:t>
            </w:r>
          </w:p>
        </w:tc>
        <w:tc>
          <w:tcPr>
            <w:tcW w:w="439" w:type="pct"/>
            <w:noWrap w:val="0"/>
            <w:vAlign w:val="center"/>
          </w:tcPr>
          <w:p w14:paraId="7E8350F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14D7C43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0.561</w:t>
            </w:r>
          </w:p>
        </w:tc>
      </w:tr>
      <w:tr w14:paraId="79F6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159A5A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1441" w:type="pct"/>
            <w:noWrap w:val="0"/>
            <w:vAlign w:val="center"/>
          </w:tcPr>
          <w:p w14:paraId="5079D7D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0B3B45E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直径（mm以内）12</w:t>
            </w:r>
          </w:p>
        </w:tc>
        <w:tc>
          <w:tcPr>
            <w:tcW w:w="439" w:type="pct"/>
            <w:noWrap w:val="0"/>
            <w:vAlign w:val="center"/>
          </w:tcPr>
          <w:p w14:paraId="0B80101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186A33E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0.079</w:t>
            </w:r>
          </w:p>
        </w:tc>
      </w:tr>
      <w:tr w14:paraId="692F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C32325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1441" w:type="pct"/>
            <w:noWrap w:val="0"/>
            <w:vAlign w:val="center"/>
          </w:tcPr>
          <w:p w14:paraId="16D307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3421457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直径（mm以内）16-18</w:t>
            </w:r>
          </w:p>
        </w:tc>
        <w:tc>
          <w:tcPr>
            <w:tcW w:w="439" w:type="pct"/>
            <w:noWrap w:val="0"/>
            <w:vAlign w:val="center"/>
          </w:tcPr>
          <w:p w14:paraId="77B223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03D432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0.313</w:t>
            </w:r>
          </w:p>
        </w:tc>
      </w:tr>
      <w:tr w14:paraId="5F2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3BEB4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1441" w:type="pct"/>
            <w:noWrap w:val="0"/>
            <w:vAlign w:val="center"/>
          </w:tcPr>
          <w:p w14:paraId="79320C8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3A169F4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直径（mm以内）20-22</w:t>
            </w:r>
          </w:p>
        </w:tc>
        <w:tc>
          <w:tcPr>
            <w:tcW w:w="439" w:type="pct"/>
            <w:noWrap w:val="0"/>
            <w:vAlign w:val="center"/>
          </w:tcPr>
          <w:p w14:paraId="167D01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034F849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3.143</w:t>
            </w:r>
          </w:p>
        </w:tc>
      </w:tr>
      <w:tr w14:paraId="2C3A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ECB01C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441" w:type="pct"/>
            <w:noWrap w:val="0"/>
            <w:vAlign w:val="center"/>
          </w:tcPr>
          <w:p w14:paraId="3DC58D4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现浇构件钢筋</w:t>
            </w:r>
          </w:p>
        </w:tc>
        <w:tc>
          <w:tcPr>
            <w:tcW w:w="2029" w:type="pct"/>
            <w:noWrap w:val="0"/>
            <w:vAlign w:val="center"/>
          </w:tcPr>
          <w:p w14:paraId="321979A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现浇构件带肋钢筋 HRB400以内 直径（mm以内）25</w:t>
            </w:r>
          </w:p>
        </w:tc>
        <w:tc>
          <w:tcPr>
            <w:tcW w:w="439" w:type="pct"/>
            <w:noWrap w:val="0"/>
            <w:vAlign w:val="center"/>
          </w:tcPr>
          <w:p w14:paraId="139CC5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697" w:type="pct"/>
            <w:noWrap w:val="0"/>
            <w:vAlign w:val="center"/>
          </w:tcPr>
          <w:p w14:paraId="0EF3A29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2.407</w:t>
            </w:r>
          </w:p>
        </w:tc>
      </w:tr>
      <w:tr w14:paraId="010D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09DCB2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1441" w:type="pct"/>
            <w:noWrap w:val="0"/>
            <w:vAlign w:val="center"/>
          </w:tcPr>
          <w:p w14:paraId="28E4C8C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高强螺栓</w:t>
            </w:r>
          </w:p>
        </w:tc>
        <w:tc>
          <w:tcPr>
            <w:tcW w:w="2029" w:type="pct"/>
            <w:noWrap w:val="0"/>
            <w:vAlign w:val="center"/>
          </w:tcPr>
          <w:p w14:paraId="5D304E8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焊钉Φ16</w:t>
            </w:r>
          </w:p>
        </w:tc>
        <w:tc>
          <w:tcPr>
            <w:tcW w:w="439" w:type="pct"/>
            <w:noWrap w:val="0"/>
            <w:vAlign w:val="center"/>
          </w:tcPr>
          <w:p w14:paraId="36D45C5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11240CB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r>
    </w:tbl>
    <w:p w14:paraId="1C945535">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4、室外给水</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757"/>
        <w:gridCol w:w="3884"/>
        <w:gridCol w:w="840"/>
        <w:gridCol w:w="1334"/>
      </w:tblGrid>
      <w:tr w14:paraId="77C4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6905002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6D16490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0" w:type="pct"/>
            <w:vMerge w:val="restart"/>
            <w:noWrap w:val="0"/>
            <w:vAlign w:val="center"/>
          </w:tcPr>
          <w:p w14:paraId="6F49F6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9" w:type="pct"/>
            <w:vMerge w:val="restart"/>
            <w:noWrap w:val="0"/>
            <w:vAlign w:val="center"/>
          </w:tcPr>
          <w:p w14:paraId="6D5C46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7F36BB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21BB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7172465B">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1D1A10F2">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5810691B">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26D122A2">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66284F51">
            <w:pPr>
              <w:shd w:val="clear" w:color="auto" w:fill="auto"/>
              <w:jc w:val="center"/>
              <w:rPr>
                <w:rFonts w:hint="eastAsia" w:ascii="宋体" w:hAnsi="宋体" w:eastAsia="宋体" w:cs="宋体"/>
                <w:i w:val="0"/>
                <w:iCs w:val="0"/>
                <w:color w:val="auto"/>
                <w:sz w:val="21"/>
                <w:szCs w:val="21"/>
                <w:highlight w:val="none"/>
                <w:u w:val="none"/>
              </w:rPr>
            </w:pPr>
          </w:p>
        </w:tc>
      </w:tr>
      <w:tr w14:paraId="5D05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54717A29">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7EBC85D1">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156604CA">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030DEBB3">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226F81D2">
            <w:pPr>
              <w:shd w:val="clear" w:color="auto" w:fill="auto"/>
              <w:jc w:val="center"/>
              <w:rPr>
                <w:rFonts w:hint="eastAsia" w:ascii="宋体" w:hAnsi="宋体" w:eastAsia="宋体" w:cs="宋体"/>
                <w:i w:val="0"/>
                <w:iCs w:val="0"/>
                <w:color w:val="auto"/>
                <w:sz w:val="21"/>
                <w:szCs w:val="21"/>
                <w:highlight w:val="none"/>
                <w:u w:val="none"/>
              </w:rPr>
            </w:pPr>
          </w:p>
        </w:tc>
      </w:tr>
      <w:tr w14:paraId="068A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3B60548">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0FFF21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生活及消防给水</w:t>
            </w:r>
          </w:p>
        </w:tc>
        <w:tc>
          <w:tcPr>
            <w:tcW w:w="2030" w:type="pct"/>
            <w:noWrap w:val="0"/>
            <w:vAlign w:val="center"/>
          </w:tcPr>
          <w:p w14:paraId="4762FBE0">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5DF5872C">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E14BA9E">
            <w:pPr>
              <w:shd w:val="clear" w:color="auto" w:fill="auto"/>
              <w:jc w:val="right"/>
              <w:rPr>
                <w:rFonts w:hint="eastAsia" w:ascii="宋体" w:hAnsi="宋体" w:eastAsia="宋体" w:cs="宋体"/>
                <w:i w:val="0"/>
                <w:iCs w:val="0"/>
                <w:color w:val="auto"/>
                <w:sz w:val="21"/>
                <w:szCs w:val="21"/>
                <w:highlight w:val="none"/>
                <w:u w:val="none"/>
              </w:rPr>
            </w:pPr>
          </w:p>
        </w:tc>
      </w:tr>
      <w:tr w14:paraId="61CC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D5A32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511A9A2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030" w:type="pct"/>
            <w:noWrap w:val="0"/>
            <w:vAlign w:val="center"/>
          </w:tcPr>
          <w:p w14:paraId="665454F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人工机械配合挖沟槽、基坑土方 土壤类别自行考虑</w:t>
            </w:r>
          </w:p>
        </w:tc>
        <w:tc>
          <w:tcPr>
            <w:tcW w:w="439" w:type="pct"/>
            <w:noWrap w:val="0"/>
            <w:vAlign w:val="center"/>
          </w:tcPr>
          <w:p w14:paraId="178343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91A3F9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598.80</w:t>
            </w:r>
          </w:p>
        </w:tc>
      </w:tr>
      <w:tr w14:paraId="0BC1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0E5ABD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230DE98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46C93B9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人工机械配合原土回填</w:t>
            </w:r>
          </w:p>
        </w:tc>
        <w:tc>
          <w:tcPr>
            <w:tcW w:w="439" w:type="pct"/>
            <w:noWrap w:val="0"/>
            <w:vAlign w:val="center"/>
          </w:tcPr>
          <w:p w14:paraId="201527E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BB9C98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528.90</w:t>
            </w:r>
          </w:p>
        </w:tc>
      </w:tr>
      <w:tr w14:paraId="4011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90FE7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3E89090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30" w:type="pct"/>
            <w:noWrap w:val="0"/>
            <w:vAlign w:val="center"/>
          </w:tcPr>
          <w:p w14:paraId="1158430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余方外运及消纳 运距自行考虑</w:t>
            </w:r>
          </w:p>
        </w:tc>
        <w:tc>
          <w:tcPr>
            <w:tcW w:w="439" w:type="pct"/>
            <w:noWrap w:val="0"/>
            <w:vAlign w:val="center"/>
          </w:tcPr>
          <w:p w14:paraId="4F644B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13D67A8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69.90</w:t>
            </w:r>
          </w:p>
        </w:tc>
      </w:tr>
      <w:tr w14:paraId="1EF5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707DD1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09416AD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52E07D6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室外PE给水管（热熔连接）DN100 含管道消毒及冲洗；100mm厚砂垫层</w:t>
            </w:r>
          </w:p>
        </w:tc>
        <w:tc>
          <w:tcPr>
            <w:tcW w:w="439" w:type="pct"/>
            <w:noWrap w:val="0"/>
            <w:vAlign w:val="center"/>
          </w:tcPr>
          <w:p w14:paraId="34B2F1C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067DE4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476.90</w:t>
            </w:r>
          </w:p>
        </w:tc>
      </w:tr>
      <w:tr w14:paraId="68DB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69B2E0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5667273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315BEDB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室外PE给水管（热熔连接）DN65 含管道消毒及冲洗；100mm厚砂垫层</w:t>
            </w:r>
          </w:p>
        </w:tc>
        <w:tc>
          <w:tcPr>
            <w:tcW w:w="439" w:type="pct"/>
            <w:noWrap w:val="0"/>
            <w:vAlign w:val="center"/>
          </w:tcPr>
          <w:p w14:paraId="0E05639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7B0447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326.50</w:t>
            </w:r>
          </w:p>
        </w:tc>
      </w:tr>
      <w:tr w14:paraId="7F4D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225A08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1B29ACD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065D00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室外PE给水管（热熔连接）DN50 含管道消毒及冲洗；100mm厚砂垫层</w:t>
            </w:r>
          </w:p>
        </w:tc>
        <w:tc>
          <w:tcPr>
            <w:tcW w:w="439" w:type="pct"/>
            <w:noWrap w:val="0"/>
            <w:vAlign w:val="center"/>
          </w:tcPr>
          <w:p w14:paraId="6FB4A11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79E586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158.80</w:t>
            </w:r>
          </w:p>
        </w:tc>
      </w:tr>
      <w:tr w14:paraId="5931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45C5F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496F23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48F3AF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室外PE给水管（热熔连接）DN40 含管道消毒及冲洗；100mm厚砂垫层</w:t>
            </w:r>
          </w:p>
        </w:tc>
        <w:tc>
          <w:tcPr>
            <w:tcW w:w="439" w:type="pct"/>
            <w:noWrap w:val="0"/>
            <w:vAlign w:val="center"/>
          </w:tcPr>
          <w:p w14:paraId="1E91721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CD9C6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2190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0084E0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03B1A0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647CDD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室外PE给水管（热熔连接）DN25 含管道消毒及冲洗；100mm厚砂垫层</w:t>
            </w:r>
          </w:p>
        </w:tc>
        <w:tc>
          <w:tcPr>
            <w:tcW w:w="439" w:type="pct"/>
            <w:noWrap w:val="0"/>
            <w:vAlign w:val="center"/>
          </w:tcPr>
          <w:p w14:paraId="7CF827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6A1CB3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25.80</w:t>
            </w:r>
          </w:p>
        </w:tc>
      </w:tr>
      <w:tr w14:paraId="5772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D19D1A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11025BD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室外消火栓</w:t>
            </w:r>
          </w:p>
        </w:tc>
        <w:tc>
          <w:tcPr>
            <w:tcW w:w="2030" w:type="pct"/>
            <w:noWrap w:val="0"/>
            <w:vAlign w:val="center"/>
          </w:tcPr>
          <w:p w14:paraId="6CBC18C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室外地上式消火栓 DN100</w:t>
            </w:r>
          </w:p>
        </w:tc>
        <w:tc>
          <w:tcPr>
            <w:tcW w:w="439" w:type="pct"/>
            <w:noWrap w:val="0"/>
            <w:vAlign w:val="center"/>
          </w:tcPr>
          <w:p w14:paraId="0DC911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1CDFEE0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595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75AFD9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49A554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倒流防止器</w:t>
            </w:r>
          </w:p>
        </w:tc>
        <w:tc>
          <w:tcPr>
            <w:tcW w:w="2030" w:type="pct"/>
            <w:noWrap w:val="0"/>
            <w:vAlign w:val="center"/>
          </w:tcPr>
          <w:p w14:paraId="7BD1C78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倒流防止器组DN100（含1个水表，1个Y型过滤器，1个挠性接头，2个闸阀）</w:t>
            </w:r>
          </w:p>
        </w:tc>
        <w:tc>
          <w:tcPr>
            <w:tcW w:w="439" w:type="pct"/>
            <w:noWrap w:val="0"/>
            <w:vAlign w:val="center"/>
          </w:tcPr>
          <w:p w14:paraId="34EEA48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C1487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5CE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C466D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63004B6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焊接法兰阀门</w:t>
            </w:r>
          </w:p>
        </w:tc>
        <w:tc>
          <w:tcPr>
            <w:tcW w:w="2030" w:type="pct"/>
            <w:noWrap w:val="0"/>
            <w:vAlign w:val="center"/>
          </w:tcPr>
          <w:p w14:paraId="034AD39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闸阀 DN100</w:t>
            </w:r>
          </w:p>
        </w:tc>
        <w:tc>
          <w:tcPr>
            <w:tcW w:w="439" w:type="pct"/>
            <w:noWrap w:val="0"/>
            <w:vAlign w:val="center"/>
          </w:tcPr>
          <w:p w14:paraId="739E250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1CEFE5E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5B83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84F7D8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2BDFF1F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水表</w:t>
            </w:r>
          </w:p>
        </w:tc>
        <w:tc>
          <w:tcPr>
            <w:tcW w:w="2030" w:type="pct"/>
            <w:noWrap w:val="0"/>
            <w:vAlign w:val="center"/>
          </w:tcPr>
          <w:p w14:paraId="4586D56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水表（含闸阀）DN65</w:t>
            </w:r>
          </w:p>
        </w:tc>
        <w:tc>
          <w:tcPr>
            <w:tcW w:w="439" w:type="pct"/>
            <w:noWrap w:val="0"/>
            <w:vAlign w:val="center"/>
          </w:tcPr>
          <w:p w14:paraId="2F40AE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697" w:type="pct"/>
            <w:noWrap w:val="0"/>
            <w:vAlign w:val="center"/>
          </w:tcPr>
          <w:p w14:paraId="4190C91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48F4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303D0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noWrap w:val="0"/>
            <w:vAlign w:val="center"/>
          </w:tcPr>
          <w:p w14:paraId="155946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水表</w:t>
            </w:r>
          </w:p>
        </w:tc>
        <w:tc>
          <w:tcPr>
            <w:tcW w:w="2030" w:type="pct"/>
            <w:noWrap w:val="0"/>
            <w:vAlign w:val="center"/>
          </w:tcPr>
          <w:p w14:paraId="6CEDBD1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水表（含闸阀）DN40</w:t>
            </w:r>
          </w:p>
        </w:tc>
        <w:tc>
          <w:tcPr>
            <w:tcW w:w="439" w:type="pct"/>
            <w:noWrap w:val="0"/>
            <w:vAlign w:val="center"/>
          </w:tcPr>
          <w:p w14:paraId="13A47B1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697" w:type="pct"/>
            <w:noWrap w:val="0"/>
            <w:vAlign w:val="center"/>
          </w:tcPr>
          <w:p w14:paraId="7143B68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F0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916A7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noWrap w:val="0"/>
            <w:vAlign w:val="center"/>
          </w:tcPr>
          <w:p w14:paraId="3FA199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水表</w:t>
            </w:r>
          </w:p>
        </w:tc>
        <w:tc>
          <w:tcPr>
            <w:tcW w:w="2030" w:type="pct"/>
            <w:noWrap w:val="0"/>
            <w:vAlign w:val="center"/>
          </w:tcPr>
          <w:p w14:paraId="12D987F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水表（含闸阀）DN25</w:t>
            </w:r>
          </w:p>
        </w:tc>
        <w:tc>
          <w:tcPr>
            <w:tcW w:w="439" w:type="pct"/>
            <w:noWrap w:val="0"/>
            <w:vAlign w:val="center"/>
          </w:tcPr>
          <w:p w14:paraId="0509129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697" w:type="pct"/>
            <w:noWrap w:val="0"/>
            <w:vAlign w:val="center"/>
          </w:tcPr>
          <w:p w14:paraId="0ECB25F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79F7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90F79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1" w:type="pct"/>
            <w:noWrap w:val="0"/>
            <w:vAlign w:val="center"/>
          </w:tcPr>
          <w:p w14:paraId="0C4522E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砌筑井</w:t>
            </w:r>
          </w:p>
        </w:tc>
        <w:tc>
          <w:tcPr>
            <w:tcW w:w="2030" w:type="pct"/>
            <w:noWrap w:val="0"/>
            <w:vAlign w:val="center"/>
          </w:tcPr>
          <w:p w14:paraId="6BF0B6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砖砌圆形阀门井 收口式  井内径（m）1.2~井深1.2(m)</w:t>
            </w:r>
          </w:p>
        </w:tc>
        <w:tc>
          <w:tcPr>
            <w:tcW w:w="439" w:type="pct"/>
            <w:noWrap w:val="0"/>
            <w:vAlign w:val="center"/>
          </w:tcPr>
          <w:p w14:paraId="19278C0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7DDA6B4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AA0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5EB81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1" w:type="pct"/>
            <w:noWrap w:val="0"/>
            <w:vAlign w:val="center"/>
          </w:tcPr>
          <w:p w14:paraId="01E3C19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砌筑井</w:t>
            </w:r>
          </w:p>
        </w:tc>
        <w:tc>
          <w:tcPr>
            <w:tcW w:w="2030" w:type="pct"/>
            <w:noWrap w:val="0"/>
            <w:vAlign w:val="center"/>
          </w:tcPr>
          <w:p w14:paraId="2011781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砖砌矩形水表井 井室净空尺寸（m）1.5×1井室~净高1.2(m)</w:t>
            </w:r>
          </w:p>
        </w:tc>
        <w:tc>
          <w:tcPr>
            <w:tcW w:w="439" w:type="pct"/>
            <w:noWrap w:val="0"/>
            <w:vAlign w:val="center"/>
          </w:tcPr>
          <w:p w14:paraId="5C11899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10C767F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B04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7B25E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41" w:type="pct"/>
            <w:noWrap w:val="0"/>
            <w:vAlign w:val="center"/>
          </w:tcPr>
          <w:p w14:paraId="4B857C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砌筑井</w:t>
            </w:r>
          </w:p>
        </w:tc>
        <w:tc>
          <w:tcPr>
            <w:tcW w:w="2030" w:type="pct"/>
            <w:noWrap w:val="0"/>
            <w:vAlign w:val="center"/>
          </w:tcPr>
          <w:p w14:paraId="7494CD1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入户水表井 500*500*500mm</w:t>
            </w:r>
          </w:p>
        </w:tc>
        <w:tc>
          <w:tcPr>
            <w:tcW w:w="439" w:type="pct"/>
            <w:noWrap w:val="0"/>
            <w:vAlign w:val="center"/>
          </w:tcPr>
          <w:p w14:paraId="38304AD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459DD20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14:paraId="71BB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B10663D">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1F028EF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景观给水</w:t>
            </w:r>
          </w:p>
        </w:tc>
        <w:tc>
          <w:tcPr>
            <w:tcW w:w="2030" w:type="pct"/>
            <w:noWrap w:val="0"/>
            <w:vAlign w:val="center"/>
          </w:tcPr>
          <w:p w14:paraId="4D839282">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4B2FEDCE">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8B29E01">
            <w:pPr>
              <w:shd w:val="clear" w:color="auto" w:fill="auto"/>
              <w:jc w:val="right"/>
              <w:rPr>
                <w:rFonts w:hint="eastAsia" w:ascii="宋体" w:hAnsi="宋体" w:eastAsia="宋体" w:cs="宋体"/>
                <w:i w:val="0"/>
                <w:iCs w:val="0"/>
                <w:color w:val="auto"/>
                <w:sz w:val="21"/>
                <w:szCs w:val="21"/>
                <w:highlight w:val="none"/>
                <w:u w:val="none"/>
              </w:rPr>
            </w:pPr>
          </w:p>
        </w:tc>
      </w:tr>
      <w:tr w14:paraId="5069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5B0D9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41" w:type="pct"/>
            <w:noWrap w:val="0"/>
            <w:vAlign w:val="center"/>
          </w:tcPr>
          <w:p w14:paraId="08232F2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030" w:type="pct"/>
            <w:noWrap w:val="0"/>
            <w:vAlign w:val="center"/>
          </w:tcPr>
          <w:p w14:paraId="6090222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人工机械配合挖沟槽、基坑土方 土壤类别自行考虑</w:t>
            </w:r>
          </w:p>
        </w:tc>
        <w:tc>
          <w:tcPr>
            <w:tcW w:w="439" w:type="pct"/>
            <w:noWrap w:val="0"/>
            <w:vAlign w:val="center"/>
          </w:tcPr>
          <w:p w14:paraId="5991C66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4E9BE8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220.80</w:t>
            </w:r>
          </w:p>
        </w:tc>
      </w:tr>
      <w:tr w14:paraId="2B30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320D13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41" w:type="pct"/>
            <w:noWrap w:val="0"/>
            <w:vAlign w:val="center"/>
          </w:tcPr>
          <w:p w14:paraId="1BE63F3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26B279A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人工机械配合原土回填</w:t>
            </w:r>
          </w:p>
        </w:tc>
        <w:tc>
          <w:tcPr>
            <w:tcW w:w="439" w:type="pct"/>
            <w:noWrap w:val="0"/>
            <w:vAlign w:val="center"/>
          </w:tcPr>
          <w:p w14:paraId="5ACF69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4A4828C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192.40</w:t>
            </w:r>
          </w:p>
        </w:tc>
      </w:tr>
      <w:tr w14:paraId="59F5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64EDF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41" w:type="pct"/>
            <w:noWrap w:val="0"/>
            <w:vAlign w:val="center"/>
          </w:tcPr>
          <w:p w14:paraId="22E358F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30" w:type="pct"/>
            <w:noWrap w:val="0"/>
            <w:vAlign w:val="center"/>
          </w:tcPr>
          <w:p w14:paraId="45137C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余方外运及消纳 运距自行考虑</w:t>
            </w:r>
          </w:p>
        </w:tc>
        <w:tc>
          <w:tcPr>
            <w:tcW w:w="439" w:type="pct"/>
            <w:noWrap w:val="0"/>
            <w:vAlign w:val="center"/>
          </w:tcPr>
          <w:p w14:paraId="76C67BE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BA90D1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28.40</w:t>
            </w:r>
          </w:p>
        </w:tc>
      </w:tr>
      <w:tr w14:paraId="77A6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6BE24E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41" w:type="pct"/>
            <w:noWrap w:val="0"/>
            <w:vAlign w:val="center"/>
          </w:tcPr>
          <w:p w14:paraId="343C51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7ACF951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室外PE给水管（热熔连接）DN80 含管道消毒及冲洗；100mm厚砂垫层</w:t>
            </w:r>
          </w:p>
        </w:tc>
        <w:tc>
          <w:tcPr>
            <w:tcW w:w="439" w:type="pct"/>
            <w:noWrap w:val="0"/>
            <w:vAlign w:val="center"/>
          </w:tcPr>
          <w:p w14:paraId="04D7A2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41EE61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84.80</w:t>
            </w:r>
          </w:p>
        </w:tc>
      </w:tr>
      <w:tr w14:paraId="1975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29FCE1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41" w:type="pct"/>
            <w:noWrap w:val="0"/>
            <w:vAlign w:val="center"/>
          </w:tcPr>
          <w:p w14:paraId="4EA4BD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2CA4B81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室外PE给水管（热熔连接）DN50 含管道消毒及冲洗；100mm厚砂垫层</w:t>
            </w:r>
          </w:p>
        </w:tc>
        <w:tc>
          <w:tcPr>
            <w:tcW w:w="439" w:type="pct"/>
            <w:noWrap w:val="0"/>
            <w:vAlign w:val="center"/>
          </w:tcPr>
          <w:p w14:paraId="73E2DC5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4C8649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36.90</w:t>
            </w:r>
          </w:p>
        </w:tc>
      </w:tr>
      <w:tr w14:paraId="37FE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EEC904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41" w:type="pct"/>
            <w:noWrap w:val="0"/>
            <w:vAlign w:val="center"/>
          </w:tcPr>
          <w:p w14:paraId="1DAA9E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230D3A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室外PE给水管（热熔连接）DN40 含管道消毒及冲洗；100mm厚砂垫层</w:t>
            </w:r>
          </w:p>
        </w:tc>
        <w:tc>
          <w:tcPr>
            <w:tcW w:w="439" w:type="pct"/>
            <w:noWrap w:val="0"/>
            <w:vAlign w:val="center"/>
          </w:tcPr>
          <w:p w14:paraId="19DDF45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027CBE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62.60</w:t>
            </w:r>
          </w:p>
        </w:tc>
      </w:tr>
      <w:tr w14:paraId="3A76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3565A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41" w:type="pct"/>
            <w:noWrap w:val="0"/>
            <w:vAlign w:val="center"/>
          </w:tcPr>
          <w:p w14:paraId="3676841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43B51BA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室外PE给水管（热熔连接）DN32 含管道消毒及冲洗；100mm厚砂垫层</w:t>
            </w:r>
          </w:p>
        </w:tc>
        <w:tc>
          <w:tcPr>
            <w:tcW w:w="439" w:type="pct"/>
            <w:noWrap w:val="0"/>
            <w:vAlign w:val="center"/>
          </w:tcPr>
          <w:p w14:paraId="0BEDD7B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F66DE9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70.50</w:t>
            </w:r>
          </w:p>
        </w:tc>
      </w:tr>
      <w:tr w14:paraId="0055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4EE420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41" w:type="pct"/>
            <w:noWrap w:val="0"/>
            <w:vAlign w:val="center"/>
          </w:tcPr>
          <w:p w14:paraId="3DE1687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30" w:type="pct"/>
            <w:noWrap w:val="0"/>
            <w:vAlign w:val="center"/>
          </w:tcPr>
          <w:p w14:paraId="0A27844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室外PE给水管（热熔连接）DN25 含管道消毒及冲洗；100mm厚砂垫层</w:t>
            </w:r>
          </w:p>
        </w:tc>
        <w:tc>
          <w:tcPr>
            <w:tcW w:w="439" w:type="pct"/>
            <w:noWrap w:val="0"/>
            <w:vAlign w:val="center"/>
          </w:tcPr>
          <w:p w14:paraId="4731956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1175D5F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113.20</w:t>
            </w:r>
          </w:p>
        </w:tc>
      </w:tr>
      <w:tr w14:paraId="1318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4F7696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41" w:type="pct"/>
            <w:noWrap w:val="0"/>
            <w:vAlign w:val="center"/>
          </w:tcPr>
          <w:p w14:paraId="071DB5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倒流防止器</w:t>
            </w:r>
          </w:p>
        </w:tc>
        <w:tc>
          <w:tcPr>
            <w:tcW w:w="2030" w:type="pct"/>
            <w:noWrap w:val="0"/>
            <w:vAlign w:val="center"/>
          </w:tcPr>
          <w:p w14:paraId="3012525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倒流防止器组DN80（含1个水表，1个Y型过滤器，1个挠性接头，2个闸阀）</w:t>
            </w:r>
          </w:p>
        </w:tc>
        <w:tc>
          <w:tcPr>
            <w:tcW w:w="439" w:type="pct"/>
            <w:noWrap w:val="0"/>
            <w:vAlign w:val="center"/>
          </w:tcPr>
          <w:p w14:paraId="0BC29AF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4F733CA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CB3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86FBBB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41" w:type="pct"/>
            <w:noWrap w:val="0"/>
            <w:vAlign w:val="center"/>
          </w:tcPr>
          <w:p w14:paraId="2C464B1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0" w:type="pct"/>
            <w:noWrap w:val="0"/>
            <w:vAlign w:val="center"/>
          </w:tcPr>
          <w:p w14:paraId="158200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道路冲洗取水阀DN25（含阀门箱、配件、基础制安）</w:t>
            </w:r>
          </w:p>
        </w:tc>
        <w:tc>
          <w:tcPr>
            <w:tcW w:w="439" w:type="pct"/>
            <w:noWrap w:val="0"/>
            <w:vAlign w:val="center"/>
          </w:tcPr>
          <w:p w14:paraId="1ACC1D7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17DD8D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6247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D92A2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41" w:type="pct"/>
            <w:noWrap w:val="0"/>
            <w:vAlign w:val="center"/>
          </w:tcPr>
          <w:p w14:paraId="02D91BD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0" w:type="pct"/>
            <w:noWrap w:val="0"/>
            <w:vAlign w:val="center"/>
          </w:tcPr>
          <w:p w14:paraId="51B82EC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闸阀 DN40</w:t>
            </w:r>
          </w:p>
        </w:tc>
        <w:tc>
          <w:tcPr>
            <w:tcW w:w="439" w:type="pct"/>
            <w:noWrap w:val="0"/>
            <w:vAlign w:val="center"/>
          </w:tcPr>
          <w:p w14:paraId="74D7274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03B8BD1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7B8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C4D88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41" w:type="pct"/>
            <w:noWrap w:val="0"/>
            <w:vAlign w:val="center"/>
          </w:tcPr>
          <w:p w14:paraId="0FA567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螺纹阀门</w:t>
            </w:r>
          </w:p>
        </w:tc>
        <w:tc>
          <w:tcPr>
            <w:tcW w:w="2030" w:type="pct"/>
            <w:noWrap w:val="0"/>
            <w:vAlign w:val="center"/>
          </w:tcPr>
          <w:p w14:paraId="167883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闸阀 DN32</w:t>
            </w:r>
          </w:p>
        </w:tc>
        <w:tc>
          <w:tcPr>
            <w:tcW w:w="439" w:type="pct"/>
            <w:noWrap w:val="0"/>
            <w:vAlign w:val="center"/>
          </w:tcPr>
          <w:p w14:paraId="4224E9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BE9523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7DB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50644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41" w:type="pct"/>
            <w:noWrap w:val="0"/>
            <w:vAlign w:val="center"/>
          </w:tcPr>
          <w:p w14:paraId="3AD14B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砌筑井</w:t>
            </w:r>
          </w:p>
        </w:tc>
        <w:tc>
          <w:tcPr>
            <w:tcW w:w="2030" w:type="pct"/>
            <w:noWrap w:val="0"/>
            <w:vAlign w:val="center"/>
          </w:tcPr>
          <w:p w14:paraId="40DFA7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砖砌圆形阀门井 收口式  井内径（m）1.2~井深1.2(m)</w:t>
            </w:r>
          </w:p>
        </w:tc>
        <w:tc>
          <w:tcPr>
            <w:tcW w:w="439" w:type="pct"/>
            <w:noWrap w:val="0"/>
            <w:vAlign w:val="center"/>
          </w:tcPr>
          <w:p w14:paraId="6531B96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73CB66D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bl>
    <w:p w14:paraId="29F9B55D">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5、室外排水</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757"/>
        <w:gridCol w:w="3882"/>
        <w:gridCol w:w="840"/>
        <w:gridCol w:w="1334"/>
      </w:tblGrid>
      <w:tr w14:paraId="687C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restart"/>
            <w:noWrap w:val="0"/>
            <w:vAlign w:val="center"/>
          </w:tcPr>
          <w:p w14:paraId="2F67BC1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7E4CC59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29" w:type="pct"/>
            <w:vMerge w:val="restart"/>
            <w:noWrap w:val="0"/>
            <w:vAlign w:val="center"/>
          </w:tcPr>
          <w:p w14:paraId="42C2EA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9" w:type="pct"/>
            <w:vMerge w:val="restart"/>
            <w:noWrap w:val="0"/>
            <w:vAlign w:val="center"/>
          </w:tcPr>
          <w:p w14:paraId="5B21F3B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69A438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72D2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23BB89EA">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6C50263A">
            <w:pPr>
              <w:shd w:val="clear" w:color="auto" w:fill="auto"/>
              <w:jc w:val="center"/>
              <w:rPr>
                <w:rFonts w:hint="eastAsia" w:ascii="宋体" w:hAnsi="宋体" w:eastAsia="宋体" w:cs="宋体"/>
                <w:i w:val="0"/>
                <w:iCs w:val="0"/>
                <w:color w:val="auto"/>
                <w:sz w:val="21"/>
                <w:szCs w:val="21"/>
                <w:highlight w:val="none"/>
                <w:u w:val="none"/>
              </w:rPr>
            </w:pPr>
          </w:p>
        </w:tc>
        <w:tc>
          <w:tcPr>
            <w:tcW w:w="2029" w:type="pct"/>
            <w:vMerge w:val="continue"/>
            <w:noWrap w:val="0"/>
            <w:vAlign w:val="center"/>
          </w:tcPr>
          <w:p w14:paraId="02F832CB">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0CCF6F4B">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B7ED584">
            <w:pPr>
              <w:shd w:val="clear" w:color="auto" w:fill="auto"/>
              <w:jc w:val="center"/>
              <w:rPr>
                <w:rFonts w:hint="eastAsia" w:ascii="宋体" w:hAnsi="宋体" w:eastAsia="宋体" w:cs="宋体"/>
                <w:i w:val="0"/>
                <w:iCs w:val="0"/>
                <w:color w:val="auto"/>
                <w:sz w:val="21"/>
                <w:szCs w:val="21"/>
                <w:highlight w:val="none"/>
                <w:u w:val="none"/>
              </w:rPr>
            </w:pPr>
          </w:p>
        </w:tc>
      </w:tr>
      <w:tr w14:paraId="7732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vMerge w:val="continue"/>
            <w:noWrap w:val="0"/>
            <w:vAlign w:val="center"/>
          </w:tcPr>
          <w:p w14:paraId="3AE132A0">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0409D151">
            <w:pPr>
              <w:shd w:val="clear" w:color="auto" w:fill="auto"/>
              <w:jc w:val="center"/>
              <w:rPr>
                <w:rFonts w:hint="eastAsia" w:ascii="宋体" w:hAnsi="宋体" w:eastAsia="宋体" w:cs="宋体"/>
                <w:i w:val="0"/>
                <w:iCs w:val="0"/>
                <w:color w:val="auto"/>
                <w:sz w:val="21"/>
                <w:szCs w:val="21"/>
                <w:highlight w:val="none"/>
                <w:u w:val="none"/>
              </w:rPr>
            </w:pPr>
          </w:p>
        </w:tc>
        <w:tc>
          <w:tcPr>
            <w:tcW w:w="2029" w:type="pct"/>
            <w:vMerge w:val="continue"/>
            <w:noWrap w:val="0"/>
            <w:vAlign w:val="center"/>
          </w:tcPr>
          <w:p w14:paraId="0E63BE6E">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5257318E">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77DCB49C">
            <w:pPr>
              <w:shd w:val="clear" w:color="auto" w:fill="auto"/>
              <w:jc w:val="center"/>
              <w:rPr>
                <w:rFonts w:hint="eastAsia" w:ascii="宋体" w:hAnsi="宋体" w:eastAsia="宋体" w:cs="宋体"/>
                <w:i w:val="0"/>
                <w:iCs w:val="0"/>
                <w:color w:val="auto"/>
                <w:sz w:val="21"/>
                <w:szCs w:val="21"/>
                <w:highlight w:val="none"/>
                <w:u w:val="none"/>
              </w:rPr>
            </w:pPr>
          </w:p>
        </w:tc>
      </w:tr>
      <w:tr w14:paraId="46B8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17FC7B8D">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4EF9028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室外排水</w:t>
            </w:r>
          </w:p>
        </w:tc>
        <w:tc>
          <w:tcPr>
            <w:tcW w:w="2029" w:type="pct"/>
            <w:noWrap w:val="0"/>
            <w:vAlign w:val="center"/>
          </w:tcPr>
          <w:p w14:paraId="4953663F">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0CFB4443">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019161DB">
            <w:pPr>
              <w:shd w:val="clear" w:color="auto" w:fill="auto"/>
              <w:jc w:val="right"/>
              <w:rPr>
                <w:rFonts w:hint="eastAsia" w:ascii="宋体" w:hAnsi="宋体" w:eastAsia="宋体" w:cs="宋体"/>
                <w:i w:val="0"/>
                <w:iCs w:val="0"/>
                <w:color w:val="auto"/>
                <w:sz w:val="21"/>
                <w:szCs w:val="21"/>
                <w:highlight w:val="none"/>
                <w:u w:val="none"/>
              </w:rPr>
            </w:pPr>
          </w:p>
        </w:tc>
      </w:tr>
      <w:tr w14:paraId="27F9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61D7887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32BF979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挖基坑土方</w:t>
            </w:r>
          </w:p>
        </w:tc>
        <w:tc>
          <w:tcPr>
            <w:tcW w:w="2029" w:type="pct"/>
            <w:noWrap w:val="0"/>
            <w:vAlign w:val="center"/>
          </w:tcPr>
          <w:p w14:paraId="7D844D5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1、土壤类别:综合考虑；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2、挖土深度:2.0m内。</w:t>
            </w:r>
          </w:p>
        </w:tc>
        <w:tc>
          <w:tcPr>
            <w:tcW w:w="439" w:type="pct"/>
            <w:noWrap w:val="0"/>
            <w:vAlign w:val="center"/>
          </w:tcPr>
          <w:p w14:paraId="202DDDB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C6D26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1056.54</w:t>
            </w:r>
          </w:p>
        </w:tc>
      </w:tr>
      <w:tr w14:paraId="7693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52601C2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143AD2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29" w:type="pct"/>
            <w:noWrap w:val="0"/>
            <w:vAlign w:val="center"/>
          </w:tcPr>
          <w:p w14:paraId="728CBE5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1、密实度要求:符合设计要求；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2、填方材料品种:原土回填。</w:t>
            </w:r>
          </w:p>
        </w:tc>
        <w:tc>
          <w:tcPr>
            <w:tcW w:w="439" w:type="pct"/>
            <w:noWrap w:val="0"/>
            <w:vAlign w:val="center"/>
          </w:tcPr>
          <w:p w14:paraId="24634E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7B7963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459.24</w:t>
            </w:r>
          </w:p>
        </w:tc>
      </w:tr>
      <w:tr w14:paraId="7600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2E714D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4F65610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029" w:type="pct"/>
            <w:noWrap w:val="0"/>
            <w:vAlign w:val="center"/>
          </w:tcPr>
          <w:p w14:paraId="51645F9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1、废弃料品种：原挖方；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2、报价包含场内转运费等所有内容。</w:t>
            </w:r>
          </w:p>
        </w:tc>
        <w:tc>
          <w:tcPr>
            <w:tcW w:w="439" w:type="pct"/>
            <w:noWrap w:val="0"/>
            <w:vAlign w:val="center"/>
          </w:tcPr>
          <w:p w14:paraId="4A67F83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374AF94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597.30</w:t>
            </w:r>
          </w:p>
        </w:tc>
      </w:tr>
      <w:tr w14:paraId="7E97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6272CB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5B46DB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29" w:type="pct"/>
            <w:noWrap w:val="0"/>
            <w:vAlign w:val="center"/>
          </w:tcPr>
          <w:p w14:paraId="59BCCC6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1、材质及规格：HDPE双壁波纹管污水管，DN300，环刚度≥8KN/m2；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2、连接方式：承插橡胶圈柔性接口；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3、垫层：100mm厚中粗砂垫层；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4、中粗砂回填至管顶500mm；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5、包括闭水试验等工艺；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6、其他具体要求详见图纸</w:t>
            </w:r>
          </w:p>
        </w:tc>
        <w:tc>
          <w:tcPr>
            <w:tcW w:w="439" w:type="pct"/>
            <w:noWrap w:val="0"/>
            <w:vAlign w:val="center"/>
          </w:tcPr>
          <w:p w14:paraId="22ED21F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F99E4E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240.32</w:t>
            </w:r>
          </w:p>
        </w:tc>
      </w:tr>
      <w:tr w14:paraId="624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2282922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4563BBA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29" w:type="pct"/>
            <w:noWrap w:val="0"/>
            <w:vAlign w:val="center"/>
          </w:tcPr>
          <w:p w14:paraId="0AFDCA4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1、材质及规格：HDPE双壁波纹管雨水管，DN300，环刚度≥8KN/m2；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2、连接方式：承插橡胶圈柔性接口；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3、垫层：100mm厚中粗砂垫层；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4、中粗砂回填至管顶500mm；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5、包括闭水试验等工艺；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6、其他具体要求详见图纸</w:t>
            </w:r>
          </w:p>
        </w:tc>
        <w:tc>
          <w:tcPr>
            <w:tcW w:w="439" w:type="pct"/>
            <w:noWrap w:val="0"/>
            <w:vAlign w:val="center"/>
          </w:tcPr>
          <w:p w14:paraId="0EE8E4D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17D506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162.22</w:t>
            </w:r>
          </w:p>
        </w:tc>
      </w:tr>
      <w:tr w14:paraId="4D35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1154B3D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64432B9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29" w:type="pct"/>
            <w:noWrap w:val="0"/>
            <w:vAlign w:val="center"/>
          </w:tcPr>
          <w:p w14:paraId="3F0978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1、材质及规格：UPVC平壁管，De160，环刚度≥8KN/m2；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2、连接方式：胶粘结；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3、垫层：100mm厚中粗砂垫层；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4、中粗砂回填至管顶500mm；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5、包括闭水试验等工艺；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6、其他具体要求详见图纸</w:t>
            </w:r>
          </w:p>
        </w:tc>
        <w:tc>
          <w:tcPr>
            <w:tcW w:w="439" w:type="pct"/>
            <w:noWrap w:val="0"/>
            <w:vAlign w:val="center"/>
          </w:tcPr>
          <w:p w14:paraId="213F81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73F7749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18.04</w:t>
            </w:r>
          </w:p>
        </w:tc>
      </w:tr>
      <w:tr w14:paraId="68D5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69C31B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626B34E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w:t>
            </w:r>
          </w:p>
        </w:tc>
        <w:tc>
          <w:tcPr>
            <w:tcW w:w="2029" w:type="pct"/>
            <w:noWrap w:val="0"/>
            <w:vAlign w:val="center"/>
          </w:tcPr>
          <w:p w14:paraId="6AFA0B5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1、材质及规格：HDPE双壁波纹管废水管，DN300，环刚度≥8KN/m2；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2、连接方式：承插橡胶圈柔性接口；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3、垫层：100mm厚中粗砂垫层；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4、中粗砂回填至管顶500mm；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5、包括闭水试验等工艺；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6、其他具体要求详见图纸</w:t>
            </w:r>
          </w:p>
        </w:tc>
        <w:tc>
          <w:tcPr>
            <w:tcW w:w="439" w:type="pct"/>
            <w:noWrap w:val="0"/>
            <w:vAlign w:val="center"/>
          </w:tcPr>
          <w:p w14:paraId="42977D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A4DC6F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15.31</w:t>
            </w:r>
          </w:p>
        </w:tc>
      </w:tr>
      <w:tr w14:paraId="34CB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649EEE5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3EBC3C2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混凝土管</w:t>
            </w:r>
          </w:p>
        </w:tc>
        <w:tc>
          <w:tcPr>
            <w:tcW w:w="2029" w:type="pct"/>
            <w:noWrap w:val="0"/>
            <w:vAlign w:val="center"/>
          </w:tcPr>
          <w:p w14:paraId="53B8C5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1、材质及规格：钢筋混凝土管涵，DN1200；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2、连接方式：承插式接口；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3、垫层：150mm厚碎石灌砂垫层；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4、中粗砂回填至管顶500mm；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5、包括闭水试验等工艺；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6、其他具体要求详见图纸</w:t>
            </w:r>
          </w:p>
        </w:tc>
        <w:tc>
          <w:tcPr>
            <w:tcW w:w="439" w:type="pct"/>
            <w:noWrap w:val="0"/>
            <w:vAlign w:val="center"/>
          </w:tcPr>
          <w:p w14:paraId="6E7DC6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3C4BE6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46.00</w:t>
            </w:r>
          </w:p>
        </w:tc>
      </w:tr>
      <w:tr w14:paraId="480E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0BDAAE1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6FED150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塑料检查井</w:t>
            </w:r>
          </w:p>
        </w:tc>
        <w:tc>
          <w:tcPr>
            <w:tcW w:w="2029" w:type="pct"/>
            <w:noWrap w:val="0"/>
            <w:vAlign w:val="center"/>
          </w:tcPr>
          <w:p w14:paraId="6F7B28D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1、Φ315成品塑料污水检查井；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2、150mm厚C25混凝土基础，含模板+100mm厚碎石垫层；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3、100mm厚碎石垫层；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4、包括井盖、井筒、井座及接管配件等，具体详见图纸</w:t>
            </w:r>
          </w:p>
        </w:tc>
        <w:tc>
          <w:tcPr>
            <w:tcW w:w="439" w:type="pct"/>
            <w:noWrap w:val="0"/>
            <w:vAlign w:val="center"/>
          </w:tcPr>
          <w:p w14:paraId="285F872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3865608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5C1D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27EC9B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6E21A8A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塑料检查井</w:t>
            </w:r>
          </w:p>
        </w:tc>
        <w:tc>
          <w:tcPr>
            <w:tcW w:w="2029" w:type="pct"/>
            <w:noWrap w:val="0"/>
            <w:vAlign w:val="center"/>
          </w:tcPr>
          <w:p w14:paraId="173F934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1、Φ315成品塑料雨水检查井；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2、150mm厚C25混凝土基础，含模板+100mm厚碎石垫层；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3、100mm厚碎石垫层；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4、包括井盖、井筒、井座及接管配件等，具体详见图纸</w:t>
            </w:r>
          </w:p>
        </w:tc>
        <w:tc>
          <w:tcPr>
            <w:tcW w:w="439" w:type="pct"/>
            <w:noWrap w:val="0"/>
            <w:vAlign w:val="center"/>
          </w:tcPr>
          <w:p w14:paraId="3653310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0C3A9CB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2842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1E1E80F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0F9D735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塑料检查井</w:t>
            </w:r>
          </w:p>
        </w:tc>
        <w:tc>
          <w:tcPr>
            <w:tcW w:w="2029" w:type="pct"/>
            <w:noWrap w:val="0"/>
            <w:vAlign w:val="center"/>
          </w:tcPr>
          <w:p w14:paraId="624CA8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1、Φ315成品塑料废水检查井；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2、150mm厚C25混凝土基础，含模板+100mm厚碎石垫层；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3、100mm厚碎石垫层；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4、包括井盖、井筒、井座及接管配件等，具体详见图纸</w:t>
            </w:r>
          </w:p>
        </w:tc>
        <w:tc>
          <w:tcPr>
            <w:tcW w:w="439" w:type="pct"/>
            <w:noWrap w:val="0"/>
            <w:vAlign w:val="center"/>
          </w:tcPr>
          <w:p w14:paraId="376F6D0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5BA0937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360C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768791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55EA6FD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混凝土井</w:t>
            </w:r>
          </w:p>
        </w:tc>
        <w:tc>
          <w:tcPr>
            <w:tcW w:w="2029" w:type="pct"/>
            <w:noWrap w:val="0"/>
            <w:vAlign w:val="center"/>
          </w:tcPr>
          <w:p w14:paraId="63612AC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阶梯式混凝土跌水井4000 x 1700,详国标20S515-296</w:t>
            </w:r>
          </w:p>
        </w:tc>
        <w:tc>
          <w:tcPr>
            <w:tcW w:w="439" w:type="pct"/>
            <w:noWrap w:val="0"/>
            <w:vAlign w:val="center"/>
          </w:tcPr>
          <w:p w14:paraId="2C68DF0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4DFA305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D7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377A43B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noWrap w:val="0"/>
            <w:vAlign w:val="center"/>
          </w:tcPr>
          <w:p w14:paraId="5A3D01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地漏</w:t>
            </w:r>
          </w:p>
        </w:tc>
        <w:tc>
          <w:tcPr>
            <w:tcW w:w="2029" w:type="pct"/>
            <w:noWrap w:val="0"/>
            <w:vAlign w:val="center"/>
          </w:tcPr>
          <w:p w14:paraId="33FCF8E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DN150带网框地漏</w:t>
            </w:r>
          </w:p>
        </w:tc>
        <w:tc>
          <w:tcPr>
            <w:tcW w:w="439" w:type="pct"/>
            <w:noWrap w:val="0"/>
            <w:vAlign w:val="center"/>
          </w:tcPr>
          <w:p w14:paraId="3301C10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25D9317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5D46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0BA961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noWrap w:val="0"/>
            <w:vAlign w:val="center"/>
          </w:tcPr>
          <w:p w14:paraId="4755D7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砌体出水口</w:t>
            </w:r>
          </w:p>
        </w:tc>
        <w:tc>
          <w:tcPr>
            <w:tcW w:w="2029" w:type="pct"/>
            <w:noWrap w:val="0"/>
            <w:vAlign w:val="center"/>
          </w:tcPr>
          <w:p w14:paraId="050CE7F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八字式雨水排出口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详见06MS201-9-5</w:t>
            </w:r>
          </w:p>
        </w:tc>
        <w:tc>
          <w:tcPr>
            <w:tcW w:w="439" w:type="pct"/>
            <w:noWrap w:val="0"/>
            <w:vAlign w:val="center"/>
          </w:tcPr>
          <w:p w14:paraId="7729374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44EA2E6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DE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43FC72A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1" w:type="pct"/>
            <w:noWrap w:val="0"/>
            <w:vAlign w:val="center"/>
          </w:tcPr>
          <w:p w14:paraId="1E53DFE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整体化粪池</w:t>
            </w:r>
          </w:p>
        </w:tc>
        <w:tc>
          <w:tcPr>
            <w:tcW w:w="2029" w:type="pct"/>
            <w:noWrap w:val="0"/>
            <w:vAlign w:val="center"/>
          </w:tcPr>
          <w:p w14:paraId="6747C7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成品6#玻璃钢化粪池，含井筒、井盖、土方开挖回填、外运及消纳</w:t>
            </w:r>
          </w:p>
        </w:tc>
        <w:tc>
          <w:tcPr>
            <w:tcW w:w="439" w:type="pct"/>
            <w:noWrap w:val="0"/>
            <w:vAlign w:val="center"/>
          </w:tcPr>
          <w:p w14:paraId="42AD0C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743C382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1E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09F9B2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1" w:type="pct"/>
            <w:noWrap w:val="0"/>
            <w:vAlign w:val="center"/>
          </w:tcPr>
          <w:p w14:paraId="02A7540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隔油池</w:t>
            </w:r>
          </w:p>
        </w:tc>
        <w:tc>
          <w:tcPr>
            <w:tcW w:w="2029" w:type="pct"/>
            <w:noWrap w:val="0"/>
            <w:vAlign w:val="center"/>
          </w:tcPr>
          <w:p w14:paraId="16EF2D4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钢筋混凝土隔油池GY-2SF，含井筒、井盖、土方开挖回填、外运及消纳</w:t>
            </w:r>
          </w:p>
        </w:tc>
        <w:tc>
          <w:tcPr>
            <w:tcW w:w="439" w:type="pct"/>
            <w:noWrap w:val="0"/>
            <w:vAlign w:val="center"/>
          </w:tcPr>
          <w:p w14:paraId="3BADC39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5DECC31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14:paraId="13BBA51B">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6、智能化</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757"/>
        <w:gridCol w:w="3886"/>
        <w:gridCol w:w="838"/>
        <w:gridCol w:w="1334"/>
      </w:tblGrid>
      <w:tr w14:paraId="5F45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212BF40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57E65A7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1" w:type="pct"/>
            <w:vMerge w:val="restart"/>
            <w:noWrap w:val="0"/>
            <w:vAlign w:val="center"/>
          </w:tcPr>
          <w:p w14:paraId="01AC29C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8" w:type="pct"/>
            <w:vMerge w:val="restart"/>
            <w:noWrap w:val="0"/>
            <w:vAlign w:val="center"/>
          </w:tcPr>
          <w:p w14:paraId="6CD4B83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37178D6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3399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23AF1AD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2FF91BD4">
            <w:pPr>
              <w:shd w:val="clear" w:color="auto" w:fill="auto"/>
              <w:jc w:val="center"/>
              <w:rPr>
                <w:rFonts w:hint="eastAsia" w:ascii="宋体" w:hAnsi="宋体" w:eastAsia="宋体" w:cs="宋体"/>
                <w:i w:val="0"/>
                <w:iCs w:val="0"/>
                <w:color w:val="auto"/>
                <w:sz w:val="21"/>
                <w:szCs w:val="21"/>
                <w:highlight w:val="none"/>
                <w:u w:val="none"/>
              </w:rPr>
            </w:pPr>
          </w:p>
        </w:tc>
        <w:tc>
          <w:tcPr>
            <w:tcW w:w="2031" w:type="pct"/>
            <w:vMerge w:val="continue"/>
            <w:noWrap w:val="0"/>
            <w:vAlign w:val="center"/>
          </w:tcPr>
          <w:p w14:paraId="06BBA296">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64D7C63C">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069B4FB8">
            <w:pPr>
              <w:shd w:val="clear" w:color="auto" w:fill="auto"/>
              <w:jc w:val="center"/>
              <w:rPr>
                <w:rFonts w:hint="eastAsia" w:ascii="宋体" w:hAnsi="宋体" w:eastAsia="宋体" w:cs="宋体"/>
                <w:i w:val="0"/>
                <w:iCs w:val="0"/>
                <w:color w:val="auto"/>
                <w:sz w:val="21"/>
                <w:szCs w:val="21"/>
                <w:highlight w:val="none"/>
                <w:u w:val="none"/>
              </w:rPr>
            </w:pPr>
          </w:p>
        </w:tc>
      </w:tr>
      <w:tr w14:paraId="47AC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5F020644">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2B482463">
            <w:pPr>
              <w:shd w:val="clear" w:color="auto" w:fill="auto"/>
              <w:jc w:val="center"/>
              <w:rPr>
                <w:rFonts w:hint="eastAsia" w:ascii="宋体" w:hAnsi="宋体" w:eastAsia="宋体" w:cs="宋体"/>
                <w:i w:val="0"/>
                <w:iCs w:val="0"/>
                <w:color w:val="auto"/>
                <w:sz w:val="21"/>
                <w:szCs w:val="21"/>
                <w:highlight w:val="none"/>
                <w:u w:val="none"/>
              </w:rPr>
            </w:pPr>
          </w:p>
        </w:tc>
        <w:tc>
          <w:tcPr>
            <w:tcW w:w="2031" w:type="pct"/>
            <w:vMerge w:val="continue"/>
            <w:noWrap w:val="0"/>
            <w:vAlign w:val="center"/>
          </w:tcPr>
          <w:p w14:paraId="75F666AE">
            <w:pPr>
              <w:shd w:val="clear" w:color="auto" w:fill="auto"/>
              <w:jc w:val="center"/>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7E66FE33">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92469FC">
            <w:pPr>
              <w:shd w:val="clear" w:color="auto" w:fill="auto"/>
              <w:jc w:val="center"/>
              <w:rPr>
                <w:rFonts w:hint="eastAsia" w:ascii="宋体" w:hAnsi="宋体" w:eastAsia="宋体" w:cs="宋体"/>
                <w:i w:val="0"/>
                <w:iCs w:val="0"/>
                <w:color w:val="auto"/>
                <w:sz w:val="21"/>
                <w:szCs w:val="21"/>
                <w:highlight w:val="none"/>
                <w:u w:val="none"/>
              </w:rPr>
            </w:pPr>
          </w:p>
        </w:tc>
      </w:tr>
      <w:tr w14:paraId="7602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493AC7A">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2C3BF4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票务系统</w:t>
            </w:r>
          </w:p>
        </w:tc>
        <w:tc>
          <w:tcPr>
            <w:tcW w:w="2031" w:type="pct"/>
            <w:noWrap w:val="0"/>
            <w:vAlign w:val="center"/>
          </w:tcPr>
          <w:p w14:paraId="6CE6F283">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723882A">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2AF0DEE5">
            <w:pPr>
              <w:shd w:val="clear" w:color="auto" w:fill="auto"/>
              <w:jc w:val="right"/>
              <w:rPr>
                <w:rFonts w:hint="eastAsia" w:ascii="宋体" w:hAnsi="宋体" w:eastAsia="宋体" w:cs="宋体"/>
                <w:i w:val="0"/>
                <w:iCs w:val="0"/>
                <w:color w:val="auto"/>
                <w:sz w:val="21"/>
                <w:szCs w:val="21"/>
                <w:highlight w:val="none"/>
                <w:u w:val="none"/>
              </w:rPr>
            </w:pPr>
          </w:p>
        </w:tc>
      </w:tr>
      <w:tr w14:paraId="30B9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A2CB5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71D18F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票务系统</w:t>
            </w:r>
          </w:p>
        </w:tc>
        <w:tc>
          <w:tcPr>
            <w:tcW w:w="2031" w:type="pct"/>
            <w:noWrap w:val="0"/>
            <w:vAlign w:val="center"/>
          </w:tcPr>
          <w:p w14:paraId="4DEED8E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对文旅景区场馆的演出节目进行管理。该系统具备场馆布局设计、演出节目管理、节目排期、销售状况及座位库存管理等功能，支持通过窗口、自助机、小程序以及与第三方对接等方式进行售票，同时支持依据不同场景实现取票及检票操作。</w:t>
            </w:r>
          </w:p>
        </w:tc>
        <w:tc>
          <w:tcPr>
            <w:tcW w:w="438" w:type="pct"/>
            <w:noWrap w:val="0"/>
            <w:vAlign w:val="center"/>
          </w:tcPr>
          <w:p w14:paraId="1BA628E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2D72A1D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811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FB9076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7A7D5A6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票务分销系统</w:t>
            </w:r>
          </w:p>
        </w:tc>
        <w:tc>
          <w:tcPr>
            <w:tcW w:w="2031" w:type="pct"/>
            <w:noWrap w:val="0"/>
            <w:vAlign w:val="center"/>
          </w:tcPr>
          <w:p w14:paraId="271352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管理、销售管理、渠道管理、合作伙伴、财务管理、报表系统、供应商订单核销、旅行社、分销采购（完成携程、同程、驴妈妈、途牛、去哪儿、美团、淘宝等系统对接及旅行社的在线采购（短信费用景区自动充值)）</w:t>
            </w:r>
          </w:p>
        </w:tc>
        <w:tc>
          <w:tcPr>
            <w:tcW w:w="438" w:type="pct"/>
            <w:noWrap w:val="0"/>
            <w:vAlign w:val="center"/>
          </w:tcPr>
          <w:p w14:paraId="2300D3C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30B3FE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C87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B354A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3E4A817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选座小程序</w:t>
            </w:r>
          </w:p>
        </w:tc>
        <w:tc>
          <w:tcPr>
            <w:tcW w:w="2031" w:type="pct"/>
            <w:noWrap w:val="0"/>
            <w:vAlign w:val="center"/>
          </w:tcPr>
          <w:p w14:paraId="5AB5C81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剧院演出节目查看及在线选座（订单及售后、评价）等</w:t>
            </w:r>
          </w:p>
        </w:tc>
        <w:tc>
          <w:tcPr>
            <w:tcW w:w="438" w:type="pct"/>
            <w:noWrap w:val="0"/>
            <w:vAlign w:val="center"/>
          </w:tcPr>
          <w:p w14:paraId="24F42F4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E8E396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E69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DB0A851">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47E0E88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票务闸机</w:t>
            </w:r>
          </w:p>
        </w:tc>
        <w:tc>
          <w:tcPr>
            <w:tcW w:w="2031" w:type="pct"/>
            <w:noWrap w:val="0"/>
            <w:vAlign w:val="center"/>
          </w:tcPr>
          <w:p w14:paraId="441E9CA0">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07A943E9">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A11D7CC">
            <w:pPr>
              <w:shd w:val="clear" w:color="auto" w:fill="auto"/>
              <w:jc w:val="right"/>
              <w:rPr>
                <w:rFonts w:hint="eastAsia" w:ascii="宋体" w:hAnsi="宋体" w:eastAsia="宋体" w:cs="宋体"/>
                <w:i w:val="0"/>
                <w:iCs w:val="0"/>
                <w:color w:val="auto"/>
                <w:sz w:val="21"/>
                <w:szCs w:val="21"/>
                <w:highlight w:val="none"/>
                <w:u w:val="none"/>
              </w:rPr>
            </w:pPr>
          </w:p>
        </w:tc>
      </w:tr>
      <w:tr w14:paraId="7A55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36712E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vMerge w:val="restart"/>
            <w:noWrap w:val="0"/>
            <w:vAlign w:val="center"/>
          </w:tcPr>
          <w:p w14:paraId="096AD95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出入口执行机构设备</w:t>
            </w:r>
          </w:p>
        </w:tc>
        <w:tc>
          <w:tcPr>
            <w:tcW w:w="2031" w:type="pct"/>
            <w:vMerge w:val="restart"/>
            <w:noWrap w:val="0"/>
            <w:vAlign w:val="center"/>
          </w:tcPr>
          <w:p w14:paraId="10B4EAC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入口检票三辊闸（包含二维码、身份证阅读器）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外观尺寸:1550*1042*220mm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整机重量:约80KG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机箱材质:框架结构/顶盖国标2.0mm# 机身1.5mm# 304拉丝不锈钢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转杆材质: Φ38mm不锈钢圆管壁厚2.0mm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闸机机芯 : 全电动三辊闸机芯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通道宽度: 550MM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闸杆最大承受冲击力: 80Kg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闸杆工作驱动力: &lt;3kg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控制模块 : 32位嵌入式CPU低功耗微控制器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安全防护: 电源与网络通信二合一综合防雷设备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声光指示: 红绿双色通道灯、真人语音播报，准确分项读出各类票种及数量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显示界面:7寸高亮度LCD中文显示屏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票务控制板CUP: Cortex-M3，操作系统: 单片机、ucos。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通讯接口：WIFI通讯/LAN口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通行速度 :1人/秒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工作温度:  -30℃ ～ 65℃ 湿度  15% ～ 90%无凝露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MCBF:300万次（无故障运行）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整机寿命: 大于1000万次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整机功耗: 小于100W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检票功能: 支持二维码（纸质/电子）验证/二代证验证/IC卡验证，支持扩展支付宝人脸核验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其他功能 :支持游客无检票锁位、正反转进闸、自动回位原点、自动上杆、客流量统计、落杆、紧急情况下快速控制落杆或收杆等功能</w:t>
            </w:r>
          </w:p>
        </w:tc>
        <w:tc>
          <w:tcPr>
            <w:tcW w:w="438" w:type="pct"/>
            <w:vMerge w:val="restart"/>
            <w:noWrap w:val="0"/>
            <w:vAlign w:val="center"/>
          </w:tcPr>
          <w:p w14:paraId="2B13903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2FC29BD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52BC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63D473F8">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195D9775">
            <w:pPr>
              <w:shd w:val="clear" w:color="auto" w:fill="auto"/>
              <w:jc w:val="left"/>
              <w:rPr>
                <w:rFonts w:hint="eastAsia" w:ascii="宋体" w:hAnsi="宋体" w:eastAsia="宋体" w:cs="宋体"/>
                <w:i w:val="0"/>
                <w:iCs w:val="0"/>
                <w:color w:val="auto"/>
                <w:sz w:val="21"/>
                <w:szCs w:val="21"/>
                <w:highlight w:val="none"/>
                <w:u w:val="none"/>
              </w:rPr>
            </w:pPr>
          </w:p>
        </w:tc>
        <w:tc>
          <w:tcPr>
            <w:tcW w:w="2031" w:type="pct"/>
            <w:vMerge w:val="continue"/>
            <w:noWrap w:val="0"/>
            <w:vAlign w:val="center"/>
          </w:tcPr>
          <w:p w14:paraId="08C4D8B0">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384A070F">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84F749D">
            <w:pPr>
              <w:shd w:val="clear" w:color="auto" w:fill="auto"/>
              <w:jc w:val="right"/>
              <w:rPr>
                <w:rFonts w:hint="eastAsia" w:ascii="宋体" w:hAnsi="宋体" w:eastAsia="宋体" w:cs="宋体"/>
                <w:i w:val="0"/>
                <w:iCs w:val="0"/>
                <w:color w:val="auto"/>
                <w:sz w:val="21"/>
                <w:szCs w:val="21"/>
                <w:highlight w:val="none"/>
                <w:u w:val="none"/>
              </w:rPr>
            </w:pPr>
          </w:p>
        </w:tc>
      </w:tr>
      <w:tr w14:paraId="6DE2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1535380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vMerge w:val="restart"/>
            <w:noWrap w:val="0"/>
            <w:vAlign w:val="center"/>
          </w:tcPr>
          <w:p w14:paraId="236D655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出入口执行机构设备</w:t>
            </w:r>
          </w:p>
        </w:tc>
        <w:tc>
          <w:tcPr>
            <w:tcW w:w="2031" w:type="pct"/>
            <w:vMerge w:val="restart"/>
            <w:noWrap w:val="0"/>
            <w:vAlign w:val="center"/>
          </w:tcPr>
          <w:p w14:paraId="149B96B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出口检票三辊闸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外观尺寸:1550*1042*220mm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整机重量:约80KG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机箱材质:框架结构/顶盖国标2.0mm# 机身1.5mm# 304拉丝不锈钢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转杆材质: Φ38mm不锈钢圆管壁厚2.0mm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闸机机芯 : 全电动三辊闸机芯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通道宽度: 550MM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闸杆最大承受冲击力: 80Kg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闸杆工作驱动力: &lt;3kg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控制模块 : 32位嵌入式CPU低功耗微控制器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安全防护: 电源与网络通信二合一综合防雷设备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声光指示: 红绿双色通道灯、真人语音播报，准确分项读出各类票种及数量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显示界面:7寸高亮度LCD中文显示屏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票务控制板CUP: Cortex-M3，操作系统: 单片机、ucos。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通讯接口：WIFI通讯/LAN口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通行速度 :1人/秒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工作温度:  -30℃ ～ 65℃ 湿度  15% ～ 90%无凝露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MCBF:300万次（无故障运行）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整机寿命: 大于1000万次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整机功耗: 小于100W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其他功能 :支持游客无检票锁位、正反转进闸、自动回位原点、自动上杆、客流量统计、落杆、紧急情况下快速控制落杆或收杆等功能</w:t>
            </w:r>
          </w:p>
        </w:tc>
        <w:tc>
          <w:tcPr>
            <w:tcW w:w="438" w:type="pct"/>
            <w:vMerge w:val="restart"/>
            <w:noWrap w:val="0"/>
            <w:vAlign w:val="center"/>
          </w:tcPr>
          <w:p w14:paraId="57892D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2F9947A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CB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283CFB9C">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568E5031">
            <w:pPr>
              <w:shd w:val="clear" w:color="auto" w:fill="auto"/>
              <w:jc w:val="left"/>
              <w:rPr>
                <w:rFonts w:hint="eastAsia" w:ascii="宋体" w:hAnsi="宋体" w:eastAsia="宋体" w:cs="宋体"/>
                <w:i w:val="0"/>
                <w:iCs w:val="0"/>
                <w:color w:val="auto"/>
                <w:sz w:val="21"/>
                <w:szCs w:val="21"/>
                <w:highlight w:val="none"/>
                <w:u w:val="none"/>
              </w:rPr>
            </w:pPr>
          </w:p>
        </w:tc>
        <w:tc>
          <w:tcPr>
            <w:tcW w:w="2031" w:type="pct"/>
            <w:vMerge w:val="continue"/>
            <w:noWrap w:val="0"/>
            <w:vAlign w:val="center"/>
          </w:tcPr>
          <w:p w14:paraId="4DC925A0">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43450D85">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15023EA0">
            <w:pPr>
              <w:shd w:val="clear" w:color="auto" w:fill="auto"/>
              <w:jc w:val="right"/>
              <w:rPr>
                <w:rFonts w:hint="eastAsia" w:ascii="宋体" w:hAnsi="宋体" w:eastAsia="宋体" w:cs="宋体"/>
                <w:i w:val="0"/>
                <w:iCs w:val="0"/>
                <w:color w:val="auto"/>
                <w:sz w:val="21"/>
                <w:szCs w:val="21"/>
                <w:highlight w:val="none"/>
                <w:u w:val="none"/>
              </w:rPr>
            </w:pPr>
          </w:p>
        </w:tc>
      </w:tr>
      <w:tr w14:paraId="5887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2450CA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vMerge w:val="restart"/>
            <w:noWrap w:val="0"/>
            <w:vAlign w:val="center"/>
          </w:tcPr>
          <w:p w14:paraId="271A68B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输出设备</w:t>
            </w:r>
          </w:p>
        </w:tc>
        <w:tc>
          <w:tcPr>
            <w:tcW w:w="2031" w:type="pct"/>
            <w:vMerge w:val="restart"/>
            <w:noWrap w:val="0"/>
            <w:vAlign w:val="center"/>
          </w:tcPr>
          <w:p w14:paraId="5CCEF97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门票打印机（售票窗口打印机）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打印方式:热敏/热转印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条码打印机分辨率:203dpi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打印速度:51-102mm/s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打印宽度:104mm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最大打印长度:1270mm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标签宽度:25-118mm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标签厚度:0.0635-0.245mm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碳带长度:360000mm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内存:4MB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接口类型:RS-232接口/标准并口/USB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字符集:国际标准字符集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字体:5种内建文数字字体可从0.049”~0.23” H (1.25 mm~6.0 mm)，所有字体皆可放大到24x 24，4个打印方向0-270旋转，可下载soft fonts(up to 72 points)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电源电压:100-240V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电源频率:50-60Hz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工作温度(℃):4-38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工作湿度:10%-90%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存储温度(℃):4-60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存储湿度:15-85%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颜色:黑色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重量:10kg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尺寸:418×250×263mm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长度(mm):418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宽度(mm):250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高度(mm):263</w:t>
            </w:r>
          </w:p>
        </w:tc>
        <w:tc>
          <w:tcPr>
            <w:tcW w:w="438" w:type="pct"/>
            <w:vMerge w:val="restart"/>
            <w:noWrap w:val="0"/>
            <w:vAlign w:val="center"/>
          </w:tcPr>
          <w:p w14:paraId="20AE0A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vMerge w:val="restart"/>
            <w:noWrap w:val="0"/>
            <w:vAlign w:val="center"/>
          </w:tcPr>
          <w:p w14:paraId="259F925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C39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3B156A2F">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489BB57D">
            <w:pPr>
              <w:shd w:val="clear" w:color="auto" w:fill="auto"/>
              <w:jc w:val="left"/>
              <w:rPr>
                <w:rFonts w:hint="eastAsia" w:ascii="宋体" w:hAnsi="宋体" w:eastAsia="宋体" w:cs="宋体"/>
                <w:i w:val="0"/>
                <w:iCs w:val="0"/>
                <w:color w:val="auto"/>
                <w:sz w:val="21"/>
                <w:szCs w:val="21"/>
                <w:highlight w:val="none"/>
                <w:u w:val="none"/>
              </w:rPr>
            </w:pPr>
          </w:p>
        </w:tc>
        <w:tc>
          <w:tcPr>
            <w:tcW w:w="2031" w:type="pct"/>
            <w:vMerge w:val="continue"/>
            <w:noWrap w:val="0"/>
            <w:vAlign w:val="center"/>
          </w:tcPr>
          <w:p w14:paraId="40D219E6">
            <w:pPr>
              <w:shd w:val="clear" w:color="auto" w:fill="auto"/>
              <w:jc w:val="left"/>
              <w:rPr>
                <w:rFonts w:hint="eastAsia" w:ascii="宋体" w:hAnsi="宋体" w:eastAsia="宋体" w:cs="宋体"/>
                <w:i w:val="0"/>
                <w:iCs w:val="0"/>
                <w:color w:val="auto"/>
                <w:sz w:val="21"/>
                <w:szCs w:val="21"/>
                <w:highlight w:val="none"/>
                <w:u w:val="none"/>
              </w:rPr>
            </w:pPr>
          </w:p>
        </w:tc>
        <w:tc>
          <w:tcPr>
            <w:tcW w:w="438" w:type="pct"/>
            <w:vMerge w:val="continue"/>
            <w:noWrap w:val="0"/>
            <w:vAlign w:val="center"/>
          </w:tcPr>
          <w:p w14:paraId="1B324B97">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08790773">
            <w:pPr>
              <w:shd w:val="clear" w:color="auto" w:fill="auto"/>
              <w:jc w:val="right"/>
              <w:rPr>
                <w:rFonts w:hint="eastAsia" w:ascii="宋体" w:hAnsi="宋体" w:eastAsia="宋体" w:cs="宋体"/>
                <w:i w:val="0"/>
                <w:iCs w:val="0"/>
                <w:color w:val="auto"/>
                <w:sz w:val="21"/>
                <w:szCs w:val="21"/>
                <w:highlight w:val="none"/>
                <w:u w:val="none"/>
              </w:rPr>
            </w:pPr>
          </w:p>
        </w:tc>
      </w:tr>
      <w:tr w14:paraId="062C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C1F48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41" w:type="pct"/>
            <w:noWrap w:val="0"/>
            <w:vAlign w:val="center"/>
          </w:tcPr>
          <w:p w14:paraId="063C559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出入口目标识别设备</w:t>
            </w:r>
          </w:p>
        </w:tc>
        <w:tc>
          <w:tcPr>
            <w:tcW w:w="2031" w:type="pct"/>
            <w:noWrap w:val="0"/>
            <w:vAlign w:val="center"/>
          </w:tcPr>
          <w:p w14:paraId="73773EA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一维二维扫描枪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尺寸：104mm x 71mm x 160mm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接口：USB\串口\键盘口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重量：147g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质保：五年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扫描镜头：红光扫描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用于：退票，微信、支付宝支付</w:t>
            </w:r>
          </w:p>
        </w:tc>
        <w:tc>
          <w:tcPr>
            <w:tcW w:w="438" w:type="pct"/>
            <w:noWrap w:val="0"/>
            <w:vAlign w:val="center"/>
          </w:tcPr>
          <w:p w14:paraId="7C964DB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B72C01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4E4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402E4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41" w:type="pct"/>
            <w:noWrap w:val="0"/>
            <w:vAlign w:val="center"/>
          </w:tcPr>
          <w:p w14:paraId="0EC19E0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输入设备</w:t>
            </w:r>
          </w:p>
        </w:tc>
        <w:tc>
          <w:tcPr>
            <w:tcW w:w="2031" w:type="pct"/>
            <w:noWrap w:val="0"/>
            <w:vAlign w:val="center"/>
          </w:tcPr>
          <w:p w14:paraId="0AE599E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售票电脑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i5-13400/8G/512G/17升/23.8</w:t>
            </w:r>
          </w:p>
        </w:tc>
        <w:tc>
          <w:tcPr>
            <w:tcW w:w="438" w:type="pct"/>
            <w:noWrap w:val="0"/>
            <w:vAlign w:val="center"/>
          </w:tcPr>
          <w:p w14:paraId="5C657A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D279BD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628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4D018B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41" w:type="pct"/>
            <w:noWrap w:val="0"/>
            <w:vAlign w:val="center"/>
          </w:tcPr>
          <w:p w14:paraId="216D6A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出入口目标识别设备</w:t>
            </w:r>
          </w:p>
        </w:tc>
        <w:tc>
          <w:tcPr>
            <w:tcW w:w="2031" w:type="pct"/>
            <w:noWrap w:val="0"/>
            <w:vAlign w:val="center"/>
          </w:tcPr>
          <w:p w14:paraId="487151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Ic卡和二代证读卡器</w:t>
            </w:r>
          </w:p>
        </w:tc>
        <w:tc>
          <w:tcPr>
            <w:tcW w:w="438" w:type="pct"/>
            <w:noWrap w:val="0"/>
            <w:vAlign w:val="center"/>
          </w:tcPr>
          <w:p w14:paraId="4BB1D1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4EB39F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9E2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8243C5D">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5E40246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安防监控系统</w:t>
            </w:r>
          </w:p>
        </w:tc>
        <w:tc>
          <w:tcPr>
            <w:tcW w:w="2031" w:type="pct"/>
            <w:noWrap w:val="0"/>
            <w:vAlign w:val="center"/>
          </w:tcPr>
          <w:p w14:paraId="70A253BF">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212E2709">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03D998D">
            <w:pPr>
              <w:shd w:val="clear" w:color="auto" w:fill="auto"/>
              <w:jc w:val="right"/>
              <w:rPr>
                <w:rFonts w:hint="eastAsia" w:ascii="宋体" w:hAnsi="宋体" w:eastAsia="宋体" w:cs="宋体"/>
                <w:i w:val="0"/>
                <w:iCs w:val="0"/>
                <w:color w:val="auto"/>
                <w:sz w:val="21"/>
                <w:szCs w:val="21"/>
                <w:highlight w:val="none"/>
                <w:u w:val="none"/>
              </w:rPr>
            </w:pPr>
          </w:p>
        </w:tc>
      </w:tr>
      <w:tr w14:paraId="0572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153488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41" w:type="pct"/>
            <w:noWrap w:val="0"/>
            <w:vAlign w:val="center"/>
          </w:tcPr>
          <w:p w14:paraId="6FEEED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监控摄像设备</w:t>
            </w:r>
          </w:p>
        </w:tc>
        <w:tc>
          <w:tcPr>
            <w:tcW w:w="2031" w:type="pct"/>
            <w:noWrap w:val="0"/>
            <w:vAlign w:val="center"/>
          </w:tcPr>
          <w:p w14:paraId="15CC1FF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400万臻全彩筒型网络摄像机 含支架</w:t>
            </w:r>
          </w:p>
        </w:tc>
        <w:tc>
          <w:tcPr>
            <w:tcW w:w="438" w:type="pct"/>
            <w:noWrap w:val="0"/>
            <w:vAlign w:val="center"/>
          </w:tcPr>
          <w:p w14:paraId="76C9DA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B26103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14:paraId="7D92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E3670A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41" w:type="pct"/>
            <w:noWrap w:val="0"/>
            <w:vAlign w:val="center"/>
          </w:tcPr>
          <w:p w14:paraId="102BE9D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监控摄像设备</w:t>
            </w:r>
          </w:p>
        </w:tc>
        <w:tc>
          <w:tcPr>
            <w:tcW w:w="2031" w:type="pct"/>
            <w:noWrap w:val="0"/>
            <w:vAlign w:val="center"/>
          </w:tcPr>
          <w:p w14:paraId="478DDE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7寸400万23倍全彩智能球机 含支架</w:t>
            </w:r>
          </w:p>
        </w:tc>
        <w:tc>
          <w:tcPr>
            <w:tcW w:w="438" w:type="pct"/>
            <w:noWrap w:val="0"/>
            <w:vAlign w:val="center"/>
          </w:tcPr>
          <w:p w14:paraId="73D0FF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13F06D6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74DB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B579E0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41" w:type="pct"/>
            <w:noWrap w:val="0"/>
            <w:vAlign w:val="center"/>
          </w:tcPr>
          <w:p w14:paraId="129C70F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监控摄像设备</w:t>
            </w:r>
          </w:p>
        </w:tc>
        <w:tc>
          <w:tcPr>
            <w:tcW w:w="2031" w:type="pct"/>
            <w:noWrap w:val="0"/>
            <w:vAlign w:val="center"/>
          </w:tcPr>
          <w:p w14:paraId="5B6F248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400万星光海螺型网络摄像机 含底座</w:t>
            </w:r>
          </w:p>
        </w:tc>
        <w:tc>
          <w:tcPr>
            <w:tcW w:w="438" w:type="pct"/>
            <w:noWrap w:val="0"/>
            <w:vAlign w:val="center"/>
          </w:tcPr>
          <w:p w14:paraId="3C1CC69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00D8A7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0BB5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49DF88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41" w:type="pct"/>
            <w:noWrap w:val="0"/>
            <w:vAlign w:val="center"/>
          </w:tcPr>
          <w:p w14:paraId="49EA291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监控摄像设备</w:t>
            </w:r>
          </w:p>
        </w:tc>
        <w:tc>
          <w:tcPr>
            <w:tcW w:w="2031" w:type="pct"/>
            <w:noWrap w:val="0"/>
            <w:vAlign w:val="center"/>
          </w:tcPr>
          <w:p w14:paraId="36236C5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400万星光网络摄像机 含支架</w:t>
            </w:r>
          </w:p>
        </w:tc>
        <w:tc>
          <w:tcPr>
            <w:tcW w:w="438" w:type="pct"/>
            <w:noWrap w:val="0"/>
            <w:vAlign w:val="center"/>
          </w:tcPr>
          <w:p w14:paraId="147E4D7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E215E3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64CA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CD8AB3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41" w:type="pct"/>
            <w:noWrap w:val="0"/>
            <w:vAlign w:val="center"/>
          </w:tcPr>
          <w:p w14:paraId="4CB56C7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录像设备</w:t>
            </w:r>
          </w:p>
        </w:tc>
        <w:tc>
          <w:tcPr>
            <w:tcW w:w="2031" w:type="pct"/>
            <w:noWrap w:val="0"/>
            <w:vAlign w:val="center"/>
          </w:tcPr>
          <w:p w14:paraId="768575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磁盘阵列(4U 24盘位机架式网络存储设备）</w:t>
            </w:r>
          </w:p>
        </w:tc>
        <w:tc>
          <w:tcPr>
            <w:tcW w:w="438" w:type="pct"/>
            <w:noWrap w:val="0"/>
            <w:vAlign w:val="center"/>
          </w:tcPr>
          <w:p w14:paraId="4EFC2D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E2D2D6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04B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4BAF4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41" w:type="pct"/>
            <w:noWrap w:val="0"/>
            <w:vAlign w:val="center"/>
          </w:tcPr>
          <w:p w14:paraId="1B8D0B6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录像设备</w:t>
            </w:r>
          </w:p>
        </w:tc>
        <w:tc>
          <w:tcPr>
            <w:tcW w:w="2031" w:type="pct"/>
            <w:noWrap w:val="0"/>
            <w:vAlign w:val="center"/>
          </w:tcPr>
          <w:p w14:paraId="13A53A0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12TB硬盘（12TB容量，3.5英寸，SATA3.0接口，7200RPM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空气盘， CMR传统磁记录）</w:t>
            </w:r>
          </w:p>
        </w:tc>
        <w:tc>
          <w:tcPr>
            <w:tcW w:w="438" w:type="pct"/>
            <w:noWrap w:val="0"/>
            <w:vAlign w:val="center"/>
          </w:tcPr>
          <w:p w14:paraId="269F49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614BE7B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04E1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765576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41" w:type="pct"/>
            <w:noWrap w:val="0"/>
            <w:vAlign w:val="center"/>
          </w:tcPr>
          <w:p w14:paraId="0147421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视频控制设备</w:t>
            </w:r>
          </w:p>
        </w:tc>
        <w:tc>
          <w:tcPr>
            <w:tcW w:w="2031" w:type="pct"/>
            <w:noWrap w:val="0"/>
            <w:vAlign w:val="center"/>
          </w:tcPr>
          <w:p w14:paraId="7BAA3F33">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综合安防管理平台</w:t>
            </w:r>
          </w:p>
          <w:p w14:paraId="69AC74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【授权包含】：基础包、视频监控、门禁管理、可视对讲、出入口车辆放行管理、停车场车辆收费管理、园区人员布控、园区人车智能搜索、视频联网、入侵报警、设备网络管理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【关键规格】：300路视频，50个门禁，1500户可视对讲，1万人员，4车道，200个防区管理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支持高空抛物、电动车进电梯、电瓶车违规停放、人员离岗、暴露垃圾、打包垃圾、垃圾桶满溢等智能监控报警事件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【平台硬件规格】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2U标准机架式4盘位一体机，ATX电源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6核12线程64位高性能处理器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48GB DDR4高频率内存条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1个HDMI接口、1个DP接口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2个10M/100M/1000Mbps网口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2个USB2.0接口、2个USB3.0接口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内置BBU （Battery Backup Unit）蓄电池冗余备份实现断电保护功能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【存储硬件规格】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1个HDMI接口，1个VGA接口，同源输出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支持满配8T硬盘（不支持IoT硬盘）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2个10M/100M/1000Mbps网口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2个USB2.0接口、1个USB2.0接口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报警IO：16路报警输入，4路报警输出</w:t>
            </w:r>
          </w:p>
        </w:tc>
        <w:tc>
          <w:tcPr>
            <w:tcW w:w="438" w:type="pct"/>
            <w:noWrap w:val="0"/>
            <w:vAlign w:val="center"/>
          </w:tcPr>
          <w:p w14:paraId="47B09BB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06A8EF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20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16EB672">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8EBEDAC">
            <w:pPr>
              <w:shd w:val="clear" w:color="auto" w:fill="auto"/>
              <w:jc w:val="left"/>
              <w:rPr>
                <w:rFonts w:hint="eastAsia" w:ascii="宋体" w:hAnsi="宋体" w:eastAsia="宋体" w:cs="宋体"/>
                <w:i w:val="0"/>
                <w:iCs w:val="0"/>
                <w:color w:val="auto"/>
                <w:sz w:val="21"/>
                <w:szCs w:val="21"/>
                <w:highlight w:val="none"/>
                <w:u w:val="none"/>
              </w:rPr>
            </w:pPr>
          </w:p>
        </w:tc>
        <w:tc>
          <w:tcPr>
            <w:tcW w:w="2031" w:type="pct"/>
            <w:noWrap w:val="0"/>
            <w:vAlign w:val="center"/>
          </w:tcPr>
          <w:p w14:paraId="23A88EB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存储能力：32路（仅支持局域网设备接入存储）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解码能力：8×1080P</w:t>
            </w:r>
          </w:p>
        </w:tc>
        <w:tc>
          <w:tcPr>
            <w:tcW w:w="438" w:type="pct"/>
            <w:noWrap w:val="0"/>
            <w:vAlign w:val="center"/>
          </w:tcPr>
          <w:p w14:paraId="7DC14C64">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7A898A82">
            <w:pPr>
              <w:shd w:val="clear" w:color="auto" w:fill="auto"/>
              <w:jc w:val="right"/>
              <w:rPr>
                <w:rFonts w:hint="eastAsia" w:ascii="宋体" w:hAnsi="宋体" w:eastAsia="宋体" w:cs="宋体"/>
                <w:i w:val="0"/>
                <w:iCs w:val="0"/>
                <w:color w:val="auto"/>
                <w:sz w:val="21"/>
                <w:szCs w:val="21"/>
                <w:highlight w:val="none"/>
                <w:u w:val="none"/>
              </w:rPr>
            </w:pPr>
          </w:p>
        </w:tc>
      </w:tr>
      <w:tr w14:paraId="20DD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23CB672">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3A18DAA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综合布线系统</w:t>
            </w:r>
          </w:p>
        </w:tc>
        <w:tc>
          <w:tcPr>
            <w:tcW w:w="2031" w:type="pct"/>
            <w:noWrap w:val="0"/>
            <w:vAlign w:val="center"/>
          </w:tcPr>
          <w:p w14:paraId="793AB875">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2B1DC35F">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09818E81">
            <w:pPr>
              <w:shd w:val="clear" w:color="auto" w:fill="auto"/>
              <w:jc w:val="right"/>
              <w:rPr>
                <w:rFonts w:hint="eastAsia" w:ascii="宋体" w:hAnsi="宋体" w:eastAsia="宋体" w:cs="宋体"/>
                <w:i w:val="0"/>
                <w:iCs w:val="0"/>
                <w:color w:val="auto"/>
                <w:sz w:val="21"/>
                <w:szCs w:val="21"/>
                <w:highlight w:val="none"/>
                <w:u w:val="none"/>
              </w:rPr>
            </w:pPr>
          </w:p>
        </w:tc>
      </w:tr>
      <w:tr w14:paraId="0511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B085E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41" w:type="pct"/>
            <w:noWrap w:val="0"/>
            <w:vAlign w:val="center"/>
          </w:tcPr>
          <w:p w14:paraId="773260D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2031" w:type="pct"/>
            <w:noWrap w:val="0"/>
            <w:vAlign w:val="center"/>
          </w:tcPr>
          <w:p w14:paraId="7B6C52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24芯室外光纤（单模）</w:t>
            </w:r>
          </w:p>
        </w:tc>
        <w:tc>
          <w:tcPr>
            <w:tcW w:w="438" w:type="pct"/>
            <w:noWrap w:val="0"/>
            <w:vAlign w:val="center"/>
          </w:tcPr>
          <w:p w14:paraId="2E11044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DDD3DC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3000.00</w:t>
            </w:r>
          </w:p>
        </w:tc>
      </w:tr>
      <w:tr w14:paraId="40A7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3F49E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41" w:type="pct"/>
            <w:noWrap w:val="0"/>
            <w:vAlign w:val="center"/>
          </w:tcPr>
          <w:p w14:paraId="6419736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配线架</w:t>
            </w:r>
          </w:p>
        </w:tc>
        <w:tc>
          <w:tcPr>
            <w:tcW w:w="2031" w:type="pct"/>
            <w:noWrap w:val="0"/>
            <w:vAlign w:val="center"/>
          </w:tcPr>
          <w:p w14:paraId="7E36E97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24口光纤配线架+24个单工单模模块（FC）+24芯尾纤（FC）</w:t>
            </w:r>
          </w:p>
        </w:tc>
        <w:tc>
          <w:tcPr>
            <w:tcW w:w="438" w:type="pct"/>
            <w:noWrap w:val="0"/>
            <w:vAlign w:val="center"/>
          </w:tcPr>
          <w:p w14:paraId="0788872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B8DC0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638C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81B57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41" w:type="pct"/>
            <w:noWrap w:val="0"/>
            <w:vAlign w:val="center"/>
          </w:tcPr>
          <w:p w14:paraId="1D1C07C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光纤盒</w:t>
            </w:r>
          </w:p>
        </w:tc>
        <w:tc>
          <w:tcPr>
            <w:tcW w:w="2031" w:type="pct"/>
            <w:noWrap w:val="0"/>
            <w:vAlign w:val="center"/>
          </w:tcPr>
          <w:p w14:paraId="49AC7B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4口光纤盒+4个单工单模模块（FC）+4芯尾纤（FC）</w:t>
            </w:r>
          </w:p>
        </w:tc>
        <w:tc>
          <w:tcPr>
            <w:tcW w:w="438" w:type="pct"/>
            <w:noWrap w:val="0"/>
            <w:vAlign w:val="center"/>
          </w:tcPr>
          <w:p w14:paraId="6AFB246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2BBBC4C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14:paraId="3280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B3899D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41" w:type="pct"/>
            <w:noWrap w:val="0"/>
            <w:vAlign w:val="center"/>
          </w:tcPr>
          <w:p w14:paraId="40FAA9F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分线接线箱（盒）</w:t>
            </w:r>
          </w:p>
        </w:tc>
        <w:tc>
          <w:tcPr>
            <w:tcW w:w="2031" w:type="pct"/>
            <w:noWrap w:val="0"/>
            <w:vAlign w:val="center"/>
          </w:tcPr>
          <w:p w14:paraId="18EE2F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室外防水光交箱（立杆专用）不锈钢材质，防雷接地+12口PDU</w:t>
            </w:r>
          </w:p>
        </w:tc>
        <w:tc>
          <w:tcPr>
            <w:tcW w:w="438" w:type="pct"/>
            <w:noWrap w:val="0"/>
            <w:vAlign w:val="center"/>
          </w:tcPr>
          <w:p w14:paraId="039A7BE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4A6F6D7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r>
      <w:tr w14:paraId="0684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352FB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41" w:type="pct"/>
            <w:noWrap w:val="0"/>
            <w:vAlign w:val="center"/>
          </w:tcPr>
          <w:p w14:paraId="3BAFFC0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分线接线箱（盒）</w:t>
            </w:r>
          </w:p>
        </w:tc>
        <w:tc>
          <w:tcPr>
            <w:tcW w:w="2031" w:type="pct"/>
            <w:noWrap w:val="0"/>
            <w:vAlign w:val="center"/>
          </w:tcPr>
          <w:p w14:paraId="2905FCE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室内防水光交箱 不锈钢材质，防雷接地+12口PDU</w:t>
            </w:r>
          </w:p>
        </w:tc>
        <w:tc>
          <w:tcPr>
            <w:tcW w:w="438" w:type="pct"/>
            <w:noWrap w:val="0"/>
            <w:vAlign w:val="center"/>
          </w:tcPr>
          <w:p w14:paraId="0628E2F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34B0D67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51C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DE4EFC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41" w:type="pct"/>
            <w:noWrap w:val="0"/>
            <w:vAlign w:val="center"/>
          </w:tcPr>
          <w:p w14:paraId="262EDF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光纤连接</w:t>
            </w:r>
          </w:p>
        </w:tc>
        <w:tc>
          <w:tcPr>
            <w:tcW w:w="2031" w:type="pct"/>
            <w:noWrap w:val="0"/>
            <w:vAlign w:val="center"/>
          </w:tcPr>
          <w:p w14:paraId="275A91F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熔纤</w:t>
            </w:r>
          </w:p>
        </w:tc>
        <w:tc>
          <w:tcPr>
            <w:tcW w:w="438" w:type="pct"/>
            <w:noWrap w:val="0"/>
            <w:vAlign w:val="center"/>
          </w:tcPr>
          <w:p w14:paraId="2EB56E5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芯</w:t>
            </w:r>
          </w:p>
        </w:tc>
        <w:tc>
          <w:tcPr>
            <w:tcW w:w="697" w:type="pct"/>
            <w:noWrap w:val="0"/>
            <w:vAlign w:val="center"/>
          </w:tcPr>
          <w:p w14:paraId="19CD078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r>
      <w:tr w14:paraId="380E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0C660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41" w:type="pct"/>
            <w:noWrap w:val="0"/>
            <w:vAlign w:val="center"/>
          </w:tcPr>
          <w:p w14:paraId="4B0B836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跳线</w:t>
            </w:r>
          </w:p>
        </w:tc>
        <w:tc>
          <w:tcPr>
            <w:tcW w:w="2031" w:type="pct"/>
            <w:noWrap w:val="0"/>
            <w:vAlign w:val="center"/>
          </w:tcPr>
          <w:p w14:paraId="64F3837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FC-LC单模双芯，3米</w:t>
            </w:r>
          </w:p>
        </w:tc>
        <w:tc>
          <w:tcPr>
            <w:tcW w:w="438" w:type="pct"/>
            <w:noWrap w:val="0"/>
            <w:vAlign w:val="center"/>
          </w:tcPr>
          <w:p w14:paraId="47DE1C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97" w:type="pct"/>
            <w:noWrap w:val="0"/>
            <w:vAlign w:val="center"/>
          </w:tcPr>
          <w:p w14:paraId="6ED902C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14:paraId="16B4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70E6B9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41" w:type="pct"/>
            <w:noWrap w:val="0"/>
            <w:vAlign w:val="center"/>
          </w:tcPr>
          <w:p w14:paraId="33F20C7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58946AB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ZR-YJV-3*6mm2</w:t>
            </w:r>
          </w:p>
        </w:tc>
        <w:tc>
          <w:tcPr>
            <w:tcW w:w="438" w:type="pct"/>
            <w:noWrap w:val="0"/>
            <w:vAlign w:val="center"/>
          </w:tcPr>
          <w:p w14:paraId="685D3A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2372B1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3000.00</w:t>
            </w:r>
          </w:p>
        </w:tc>
      </w:tr>
      <w:tr w14:paraId="2A63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6168A1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41" w:type="pct"/>
            <w:noWrap w:val="0"/>
            <w:vAlign w:val="center"/>
          </w:tcPr>
          <w:p w14:paraId="46D62EF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031" w:type="pct"/>
            <w:noWrap w:val="0"/>
            <w:vAlign w:val="center"/>
          </w:tcPr>
          <w:p w14:paraId="0F747A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ZR-RVV-2*1.0mm2</w:t>
            </w:r>
          </w:p>
        </w:tc>
        <w:tc>
          <w:tcPr>
            <w:tcW w:w="438" w:type="pct"/>
            <w:noWrap w:val="0"/>
            <w:vAlign w:val="center"/>
          </w:tcPr>
          <w:p w14:paraId="7CF998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5CA7E6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220.00</w:t>
            </w:r>
          </w:p>
        </w:tc>
      </w:tr>
      <w:tr w14:paraId="3675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5AA2F7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41" w:type="pct"/>
            <w:noWrap w:val="0"/>
            <w:vAlign w:val="center"/>
          </w:tcPr>
          <w:p w14:paraId="005D71C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2031" w:type="pct"/>
            <w:noWrap w:val="0"/>
            <w:vAlign w:val="center"/>
          </w:tcPr>
          <w:p w14:paraId="752B1E7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市电配电箱</w:t>
            </w:r>
          </w:p>
        </w:tc>
        <w:tc>
          <w:tcPr>
            <w:tcW w:w="438" w:type="pct"/>
            <w:noWrap w:val="0"/>
            <w:vAlign w:val="center"/>
          </w:tcPr>
          <w:p w14:paraId="705C4B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E874C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A75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ECF38C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41" w:type="pct"/>
            <w:noWrap w:val="0"/>
            <w:vAlign w:val="center"/>
          </w:tcPr>
          <w:p w14:paraId="5BA1473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监控摄像设备</w:t>
            </w:r>
          </w:p>
        </w:tc>
        <w:tc>
          <w:tcPr>
            <w:tcW w:w="2031" w:type="pct"/>
            <w:noWrap w:val="0"/>
            <w:vAlign w:val="center"/>
          </w:tcPr>
          <w:p w14:paraId="2A24E18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3.5米监控一体化立杆+室外防水箱+基座+防雷接地</w:t>
            </w:r>
          </w:p>
        </w:tc>
        <w:tc>
          <w:tcPr>
            <w:tcW w:w="438" w:type="pct"/>
            <w:noWrap w:val="0"/>
            <w:vAlign w:val="center"/>
          </w:tcPr>
          <w:p w14:paraId="04A9E36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29B3ED1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20E7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E4B88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41" w:type="pct"/>
            <w:noWrap w:val="0"/>
            <w:vAlign w:val="center"/>
          </w:tcPr>
          <w:p w14:paraId="686E04C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小电器</w:t>
            </w:r>
          </w:p>
        </w:tc>
        <w:tc>
          <w:tcPr>
            <w:tcW w:w="2031" w:type="pct"/>
            <w:noWrap w:val="0"/>
            <w:vAlign w:val="center"/>
          </w:tcPr>
          <w:p w14:paraId="41DFB85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集中电源模块</w:t>
            </w:r>
          </w:p>
        </w:tc>
        <w:tc>
          <w:tcPr>
            <w:tcW w:w="438" w:type="pct"/>
            <w:noWrap w:val="0"/>
            <w:vAlign w:val="center"/>
          </w:tcPr>
          <w:p w14:paraId="08A0AD1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3053EEA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14:paraId="45B1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850B4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41" w:type="pct"/>
            <w:noWrap w:val="0"/>
            <w:vAlign w:val="center"/>
          </w:tcPr>
          <w:p w14:paraId="17A292E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双绞线缆</w:t>
            </w:r>
          </w:p>
        </w:tc>
        <w:tc>
          <w:tcPr>
            <w:tcW w:w="2031" w:type="pct"/>
            <w:noWrap w:val="0"/>
            <w:vAlign w:val="center"/>
          </w:tcPr>
          <w:p w14:paraId="45712BC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六类网线</w:t>
            </w:r>
          </w:p>
        </w:tc>
        <w:tc>
          <w:tcPr>
            <w:tcW w:w="438" w:type="pct"/>
            <w:noWrap w:val="0"/>
            <w:vAlign w:val="center"/>
          </w:tcPr>
          <w:p w14:paraId="4D3A857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6F27F05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0EBE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70457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41" w:type="pct"/>
            <w:noWrap w:val="0"/>
            <w:vAlign w:val="center"/>
          </w:tcPr>
          <w:p w14:paraId="2A7EE355">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六类水晶头</w:t>
            </w:r>
          </w:p>
        </w:tc>
        <w:tc>
          <w:tcPr>
            <w:tcW w:w="2031" w:type="pct"/>
            <w:noWrap w:val="0"/>
            <w:vAlign w:val="center"/>
          </w:tcPr>
          <w:p w14:paraId="644F696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六类水晶头</w:t>
            </w:r>
          </w:p>
        </w:tc>
        <w:tc>
          <w:tcPr>
            <w:tcW w:w="438" w:type="pct"/>
            <w:noWrap w:val="0"/>
            <w:vAlign w:val="center"/>
          </w:tcPr>
          <w:p w14:paraId="6A827DC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97" w:type="pct"/>
            <w:noWrap w:val="0"/>
            <w:vAlign w:val="center"/>
          </w:tcPr>
          <w:p w14:paraId="162A036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30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EACCE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41" w:type="pct"/>
            <w:noWrap w:val="0"/>
            <w:vAlign w:val="center"/>
          </w:tcPr>
          <w:p w14:paraId="261F79F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31" w:type="pct"/>
            <w:noWrap w:val="0"/>
            <w:vAlign w:val="center"/>
          </w:tcPr>
          <w:p w14:paraId="784502B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PE32</w:t>
            </w:r>
          </w:p>
        </w:tc>
        <w:tc>
          <w:tcPr>
            <w:tcW w:w="438" w:type="pct"/>
            <w:noWrap w:val="0"/>
            <w:vAlign w:val="center"/>
          </w:tcPr>
          <w:p w14:paraId="410F0D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4A01569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3000.00</w:t>
            </w:r>
          </w:p>
        </w:tc>
      </w:tr>
      <w:tr w14:paraId="5A4A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5C37E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41" w:type="pct"/>
            <w:noWrap w:val="0"/>
            <w:vAlign w:val="center"/>
          </w:tcPr>
          <w:p w14:paraId="2EDFD0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31" w:type="pct"/>
            <w:noWrap w:val="0"/>
            <w:vAlign w:val="center"/>
          </w:tcPr>
          <w:p w14:paraId="31DEE17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25PVC管</w:t>
            </w:r>
          </w:p>
        </w:tc>
        <w:tc>
          <w:tcPr>
            <w:tcW w:w="438" w:type="pct"/>
            <w:noWrap w:val="0"/>
            <w:vAlign w:val="center"/>
          </w:tcPr>
          <w:p w14:paraId="0EDC2A8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3CAA3D1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320.00</w:t>
            </w:r>
          </w:p>
        </w:tc>
      </w:tr>
      <w:tr w14:paraId="48A8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3CBD51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41" w:type="pct"/>
            <w:noWrap w:val="0"/>
            <w:vAlign w:val="center"/>
          </w:tcPr>
          <w:p w14:paraId="745F7E3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人(手)孔井</w:t>
            </w:r>
          </w:p>
        </w:tc>
        <w:tc>
          <w:tcPr>
            <w:tcW w:w="2031" w:type="pct"/>
            <w:noWrap w:val="0"/>
            <w:vAlign w:val="center"/>
          </w:tcPr>
          <w:p w14:paraId="0D34CE4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手孔井 300X300</w:t>
            </w:r>
          </w:p>
        </w:tc>
        <w:tc>
          <w:tcPr>
            <w:tcW w:w="438" w:type="pct"/>
            <w:noWrap w:val="0"/>
            <w:vAlign w:val="center"/>
          </w:tcPr>
          <w:p w14:paraId="2CD6DD7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697" w:type="pct"/>
            <w:noWrap w:val="0"/>
            <w:vAlign w:val="center"/>
          </w:tcPr>
          <w:p w14:paraId="704C7BE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75AD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4F267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41" w:type="pct"/>
            <w:noWrap w:val="0"/>
            <w:vAlign w:val="center"/>
          </w:tcPr>
          <w:p w14:paraId="773AB60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031" w:type="pct"/>
            <w:noWrap w:val="0"/>
            <w:vAlign w:val="center"/>
          </w:tcPr>
          <w:p w14:paraId="28A369F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PE管开挖回填</w:t>
            </w:r>
          </w:p>
        </w:tc>
        <w:tc>
          <w:tcPr>
            <w:tcW w:w="438" w:type="pct"/>
            <w:noWrap w:val="0"/>
            <w:vAlign w:val="center"/>
          </w:tcPr>
          <w:p w14:paraId="3F2F30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4FC727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3000.00</w:t>
            </w:r>
          </w:p>
        </w:tc>
      </w:tr>
      <w:tr w14:paraId="1BAA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C412D3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41" w:type="pct"/>
            <w:noWrap w:val="0"/>
            <w:vAlign w:val="center"/>
          </w:tcPr>
          <w:p w14:paraId="53DC21E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辅材</w:t>
            </w:r>
          </w:p>
        </w:tc>
        <w:tc>
          <w:tcPr>
            <w:tcW w:w="2031" w:type="pct"/>
            <w:noWrap w:val="0"/>
            <w:vAlign w:val="center"/>
          </w:tcPr>
          <w:p w14:paraId="6B6A68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辅材(线标、扎带、胶带、PE管对接头等)</w:t>
            </w:r>
          </w:p>
        </w:tc>
        <w:tc>
          <w:tcPr>
            <w:tcW w:w="438" w:type="pct"/>
            <w:noWrap w:val="0"/>
            <w:vAlign w:val="center"/>
          </w:tcPr>
          <w:p w14:paraId="2818855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59F3CB9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422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6C65C49">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7A489C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机房系统</w:t>
            </w:r>
          </w:p>
        </w:tc>
        <w:tc>
          <w:tcPr>
            <w:tcW w:w="2031" w:type="pct"/>
            <w:noWrap w:val="0"/>
            <w:vAlign w:val="center"/>
          </w:tcPr>
          <w:p w14:paraId="0DA2A9AE">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198B02A1">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627C1F28">
            <w:pPr>
              <w:shd w:val="clear" w:color="auto" w:fill="auto"/>
              <w:jc w:val="right"/>
              <w:rPr>
                <w:rFonts w:hint="eastAsia" w:ascii="宋体" w:hAnsi="宋体" w:eastAsia="宋体" w:cs="宋体"/>
                <w:i w:val="0"/>
                <w:iCs w:val="0"/>
                <w:color w:val="auto"/>
                <w:sz w:val="21"/>
                <w:szCs w:val="21"/>
                <w:highlight w:val="none"/>
                <w:u w:val="none"/>
              </w:rPr>
            </w:pPr>
          </w:p>
        </w:tc>
      </w:tr>
      <w:tr w14:paraId="394C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6F7CAB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41" w:type="pct"/>
            <w:noWrap w:val="0"/>
            <w:vAlign w:val="center"/>
          </w:tcPr>
          <w:p w14:paraId="5D3F23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机柜、机架</w:t>
            </w:r>
          </w:p>
        </w:tc>
        <w:tc>
          <w:tcPr>
            <w:tcW w:w="2031" w:type="pct"/>
            <w:noWrap w:val="0"/>
            <w:vAlign w:val="center"/>
          </w:tcPr>
          <w:p w14:paraId="3232BB2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2000*1200*600数据机柜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1.符合标准1：GB/T19520.16，YD/T2319-2020,ANSI/EIA RS-310-D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2.规格：宽600mm*深1200mm*高2000mm 42U，颜色：黑色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3.材料：优质冷轧钢板，机柜结构：拼装式机柜机架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4.前面：单开网孔门，后门：单开网孔门，机柜侧板：两块侧板可拆卸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5.规格厚度：19英寸角规2.0，框架1.2，其他1.0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6.负载（kg）：动态 ≤600；静态≤1000；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7.散热风扇：1套4位风扇单元，PDU:1套竖装8位10A国标PDU；</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8.托盘：3块托盘；</w:t>
            </w:r>
          </w:p>
        </w:tc>
        <w:tc>
          <w:tcPr>
            <w:tcW w:w="438" w:type="pct"/>
            <w:noWrap w:val="0"/>
            <w:vAlign w:val="center"/>
          </w:tcPr>
          <w:p w14:paraId="402BC0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403DDEE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9B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BDD13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41" w:type="pct"/>
            <w:noWrap w:val="0"/>
            <w:vAlign w:val="center"/>
          </w:tcPr>
          <w:p w14:paraId="70E1675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PDU</w:t>
            </w:r>
          </w:p>
        </w:tc>
        <w:tc>
          <w:tcPr>
            <w:tcW w:w="2031" w:type="pct"/>
            <w:noWrap w:val="0"/>
            <w:vAlign w:val="center"/>
          </w:tcPr>
          <w:p w14:paraId="743B33F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1.输入：L+N+PE;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2.额定值：32A250VAC;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3.输出：12位10A、4位16A国标三孔插座;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4.带开关，防雷，接线盒，电源指示灯;</w:t>
            </w:r>
          </w:p>
        </w:tc>
        <w:tc>
          <w:tcPr>
            <w:tcW w:w="438" w:type="pct"/>
            <w:noWrap w:val="0"/>
            <w:vAlign w:val="center"/>
          </w:tcPr>
          <w:p w14:paraId="5A3E057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97" w:type="pct"/>
            <w:noWrap w:val="0"/>
            <w:vAlign w:val="center"/>
          </w:tcPr>
          <w:p w14:paraId="61DDDA4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97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7189D1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41" w:type="pct"/>
            <w:noWrap w:val="0"/>
            <w:vAlign w:val="center"/>
          </w:tcPr>
          <w:p w14:paraId="760E170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1" w:type="pct"/>
            <w:noWrap w:val="0"/>
            <w:vAlign w:val="center"/>
          </w:tcPr>
          <w:p w14:paraId="51E2245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ZR-YJV-3*6</w:t>
            </w:r>
          </w:p>
        </w:tc>
        <w:tc>
          <w:tcPr>
            <w:tcW w:w="438" w:type="pct"/>
            <w:noWrap w:val="0"/>
            <w:vAlign w:val="center"/>
          </w:tcPr>
          <w:p w14:paraId="6ED5FC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0F4848B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09CE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9EFAF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41" w:type="pct"/>
            <w:noWrap w:val="0"/>
            <w:vAlign w:val="center"/>
          </w:tcPr>
          <w:p w14:paraId="7F12019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配电辅材</w:t>
            </w:r>
          </w:p>
        </w:tc>
        <w:tc>
          <w:tcPr>
            <w:tcW w:w="2031" w:type="pct"/>
            <w:noWrap w:val="0"/>
            <w:vAlign w:val="center"/>
          </w:tcPr>
          <w:p w14:paraId="1542C10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铜鼻子、线标等</w:t>
            </w:r>
          </w:p>
        </w:tc>
        <w:tc>
          <w:tcPr>
            <w:tcW w:w="438" w:type="pct"/>
            <w:noWrap w:val="0"/>
            <w:vAlign w:val="center"/>
          </w:tcPr>
          <w:p w14:paraId="4861156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697" w:type="pct"/>
            <w:noWrap w:val="0"/>
            <w:vAlign w:val="center"/>
          </w:tcPr>
          <w:p w14:paraId="40E5851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ACA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551B51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41" w:type="pct"/>
            <w:noWrap w:val="0"/>
            <w:vAlign w:val="center"/>
          </w:tcPr>
          <w:p w14:paraId="0582005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防静电活动地板</w:t>
            </w:r>
          </w:p>
        </w:tc>
        <w:tc>
          <w:tcPr>
            <w:tcW w:w="2031" w:type="pct"/>
            <w:noWrap w:val="0"/>
            <w:vAlign w:val="center"/>
          </w:tcPr>
          <w:p w14:paraId="236858A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600*600*35mm,钢制防静电地板</w:t>
            </w:r>
          </w:p>
        </w:tc>
        <w:tc>
          <w:tcPr>
            <w:tcW w:w="438" w:type="pct"/>
            <w:noWrap w:val="0"/>
            <w:vAlign w:val="center"/>
          </w:tcPr>
          <w:p w14:paraId="7B9DBD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697" w:type="pct"/>
            <w:noWrap w:val="0"/>
            <w:vAlign w:val="center"/>
          </w:tcPr>
          <w:p w14:paraId="5BE3CD3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r>
      <w:tr w14:paraId="28AE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9A590D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41" w:type="pct"/>
            <w:noWrap w:val="0"/>
            <w:vAlign w:val="center"/>
          </w:tcPr>
          <w:p w14:paraId="58ED4F6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入口台阶</w:t>
            </w:r>
          </w:p>
        </w:tc>
        <w:tc>
          <w:tcPr>
            <w:tcW w:w="2031" w:type="pct"/>
            <w:noWrap w:val="0"/>
            <w:vAlign w:val="center"/>
          </w:tcPr>
          <w:p w14:paraId="4B58C66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入口踏步</w:t>
            </w:r>
          </w:p>
        </w:tc>
        <w:tc>
          <w:tcPr>
            <w:tcW w:w="438" w:type="pct"/>
            <w:noWrap w:val="0"/>
            <w:vAlign w:val="center"/>
          </w:tcPr>
          <w:p w14:paraId="720802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6964C27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6A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204066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41" w:type="pct"/>
            <w:noWrap w:val="0"/>
            <w:vAlign w:val="center"/>
          </w:tcPr>
          <w:p w14:paraId="04C572A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防雷接地</w:t>
            </w:r>
          </w:p>
        </w:tc>
        <w:tc>
          <w:tcPr>
            <w:tcW w:w="2031" w:type="pct"/>
            <w:noWrap w:val="0"/>
            <w:vAlign w:val="center"/>
          </w:tcPr>
          <w:p w14:paraId="49A5F0C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40*4接地铜排，含接地连接线，接地端子箱等辅材</w:t>
            </w:r>
          </w:p>
        </w:tc>
        <w:tc>
          <w:tcPr>
            <w:tcW w:w="438" w:type="pct"/>
            <w:noWrap w:val="0"/>
            <w:vAlign w:val="center"/>
          </w:tcPr>
          <w:p w14:paraId="366E5DB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0003EE6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E93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BF55861">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0DC7E40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网络系统</w:t>
            </w:r>
          </w:p>
        </w:tc>
        <w:tc>
          <w:tcPr>
            <w:tcW w:w="2031" w:type="pct"/>
            <w:noWrap w:val="0"/>
            <w:vAlign w:val="center"/>
          </w:tcPr>
          <w:p w14:paraId="3E57F7BD">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73B1B42B">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586A9BC2">
            <w:pPr>
              <w:shd w:val="clear" w:color="auto" w:fill="auto"/>
              <w:jc w:val="right"/>
              <w:rPr>
                <w:rFonts w:hint="eastAsia" w:ascii="宋体" w:hAnsi="宋体" w:eastAsia="宋体" w:cs="宋体"/>
                <w:i w:val="0"/>
                <w:iCs w:val="0"/>
                <w:color w:val="auto"/>
                <w:sz w:val="21"/>
                <w:szCs w:val="21"/>
                <w:highlight w:val="none"/>
                <w:u w:val="none"/>
              </w:rPr>
            </w:pPr>
          </w:p>
        </w:tc>
      </w:tr>
      <w:tr w14:paraId="2186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974823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41" w:type="pct"/>
            <w:noWrap w:val="0"/>
            <w:vAlign w:val="center"/>
          </w:tcPr>
          <w:p w14:paraId="0DC3784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路由器</w:t>
            </w:r>
          </w:p>
        </w:tc>
        <w:tc>
          <w:tcPr>
            <w:tcW w:w="2031" w:type="pct"/>
            <w:noWrap w:val="0"/>
            <w:vAlign w:val="center"/>
          </w:tcPr>
          <w:p w14:paraId="7009537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出口路由器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带机数500 | 固化4个GE电口、4个2.5G电口、2个10GE光口，不可扩展| 网络吞吐量3Gbps，应用吞吐2G，不可扩展| 带1个硬盘槽，默认无硬盘| 固化1个电源，不支持冗余 | 默认自带的SSL VPN用户数200个| 默认管理AP数96个 | 网关特性（会话数限制、NAT、智能选路、负载均衡、流控、ACL、PBR、DHCP、流量审计、内容审计、行为审计、应用识别），默认自带免费升级的APP、URL授权| 支持本地管理|默认三年维保|</w:t>
            </w:r>
          </w:p>
        </w:tc>
        <w:tc>
          <w:tcPr>
            <w:tcW w:w="438" w:type="pct"/>
            <w:noWrap w:val="0"/>
            <w:vAlign w:val="center"/>
          </w:tcPr>
          <w:p w14:paraId="0F31C9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6363B1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32D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B895F6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41" w:type="pct"/>
            <w:noWrap w:val="0"/>
            <w:vAlign w:val="center"/>
          </w:tcPr>
          <w:p w14:paraId="040B363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防火墙</w:t>
            </w:r>
          </w:p>
        </w:tc>
        <w:tc>
          <w:tcPr>
            <w:tcW w:w="2031" w:type="pct"/>
            <w:noWrap w:val="0"/>
            <w:vAlign w:val="center"/>
          </w:tcPr>
          <w:p w14:paraId="6DD8D2C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网络层吞吐量：4G，应用层吞吐量：2G，防病毒吞吐量：600M，IPS吞吐量：600M，全威胁吞吐量：450M，并发连接数：200万，HTTP新建连接数：6万，SSL VPN推荐用户数（单独购买）：20，SSL VPN最大用户数（单独购买）：60，SSL VPN最大理论加密流量（单独购买）：160M，IPSec VPN 最大接入数：300，IPSec  VPN吞吐量：270M。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硬件参数：规格：1U，内存大小：4G，硬盘容量：128G SSD，电源：单电源，接口：8千兆电口+2千兆光口SFP。）</w:t>
            </w:r>
          </w:p>
        </w:tc>
        <w:tc>
          <w:tcPr>
            <w:tcW w:w="438" w:type="pct"/>
            <w:noWrap w:val="0"/>
            <w:vAlign w:val="center"/>
          </w:tcPr>
          <w:p w14:paraId="230208A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884E79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BA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1FD24F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41" w:type="pct"/>
            <w:noWrap w:val="0"/>
            <w:vAlign w:val="center"/>
          </w:tcPr>
          <w:p w14:paraId="0599AC7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2031" w:type="pct"/>
            <w:noWrap w:val="0"/>
            <w:vAlign w:val="center"/>
          </w:tcPr>
          <w:p w14:paraId="30295B6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监控核心交换机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为更好满足400万像素监控设备传输需求，要求核心交换机须采用先进的正交交换架构，实现转发与控制平面完全分离，业务板卡与交换网板完全正交设计，整机要求独立板卡槽位≥8个，模块化电源槽位≥2个，内置交换网板，支持整机交换容量≥160Tbps、包转发率≥36000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2、支持虚拟化技术，能够将多台物理设备进行互联，使其虚拟为一台逻辑设备；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3、支持基础网络保护策略，能够限制用户向网络中发送ARP报文、ICMP请求报文、DHCP请求报文等数据包的数率，对超过限速阈值的报文进行丢弃处理，甚至能够识别攻击行为，对有攻击行为的用户进行隔离；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★4、支持国际标准环网协议ERPS；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5、支持硬件层级双boot，支持基于GRPC的Telemetry技术，实现对CPU、内存等信息的周期性采集；支持OpenFlow和NETCONF功能；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6、支持RLDP快速链路检测协议，防止端口下因私接Hub等设备形成的环路而导致网络故障的现象；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★7、出厂预装管理软件，可实现相关设备做免安装、快速部署，可实现</w:t>
            </w:r>
          </w:p>
        </w:tc>
        <w:tc>
          <w:tcPr>
            <w:tcW w:w="438" w:type="pct"/>
            <w:noWrap w:val="0"/>
            <w:vAlign w:val="center"/>
          </w:tcPr>
          <w:p w14:paraId="6465D83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58A608B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0D7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6F5D4F32">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20B24F56">
            <w:pPr>
              <w:shd w:val="clear" w:color="auto" w:fill="auto"/>
              <w:jc w:val="left"/>
              <w:rPr>
                <w:rFonts w:hint="eastAsia" w:ascii="宋体" w:hAnsi="宋体" w:eastAsia="宋体" w:cs="宋体"/>
                <w:i w:val="0"/>
                <w:iCs w:val="0"/>
                <w:color w:val="auto"/>
                <w:sz w:val="21"/>
                <w:szCs w:val="21"/>
                <w:highlight w:val="none"/>
                <w:u w:val="none"/>
              </w:rPr>
            </w:pPr>
          </w:p>
        </w:tc>
        <w:tc>
          <w:tcPr>
            <w:tcW w:w="2031" w:type="pct"/>
            <w:noWrap w:val="0"/>
            <w:vAlign w:val="center"/>
          </w:tcPr>
          <w:p w14:paraId="5014F9AA">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关设备即插即用、零配置上线、智能零替换等功能；支持300个有线设备管理，须提供相关证明材料，保留中标后验证权力，设备如果不带相关软件及授权须独立配置网络管理软件，配置300个有线设备管理，并配套相关安装服务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内置管理软件，支持对配置批量复用下发、复制配置、备份配置、配置变更、配置查看、删除配置等模板配置功能；还可支持对远端模块的不同端口绑定不同配置模板，提供具有CMA或CAL或CNAS认证章的第三方权威机构检验报告证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★9、单台配置电源模块≥2块、1G/10G SFP+万兆光口≥4个、非复用千兆光口≥40个,8个千兆电口；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10、要求提供原厂3年保修服务，投标时须提供原厂商针对本项目的授权函原件和3年服务承诺函原件加盖原厂公章；</w:t>
            </w:r>
          </w:p>
        </w:tc>
        <w:tc>
          <w:tcPr>
            <w:tcW w:w="438" w:type="pct"/>
            <w:noWrap w:val="0"/>
            <w:vAlign w:val="center"/>
          </w:tcPr>
          <w:p w14:paraId="04CAC352">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403CB4BB">
            <w:pPr>
              <w:shd w:val="clear" w:color="auto" w:fill="auto"/>
              <w:jc w:val="right"/>
              <w:rPr>
                <w:rFonts w:hint="eastAsia" w:ascii="宋体" w:hAnsi="宋体" w:eastAsia="宋体" w:cs="宋体"/>
                <w:i w:val="0"/>
                <w:iCs w:val="0"/>
                <w:color w:val="auto"/>
                <w:sz w:val="21"/>
                <w:szCs w:val="21"/>
                <w:highlight w:val="none"/>
                <w:u w:val="none"/>
              </w:rPr>
            </w:pPr>
          </w:p>
        </w:tc>
      </w:tr>
      <w:tr w14:paraId="752A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02D0FB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41" w:type="pct"/>
            <w:noWrap w:val="0"/>
            <w:vAlign w:val="center"/>
          </w:tcPr>
          <w:p w14:paraId="4E58CB49">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2031" w:type="pct"/>
            <w:noWrap w:val="0"/>
            <w:vAlign w:val="center"/>
          </w:tcPr>
          <w:p w14:paraId="51981007">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接入层交换机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2口千兆光口，8电口，工业级交换机</w:t>
            </w:r>
          </w:p>
        </w:tc>
        <w:tc>
          <w:tcPr>
            <w:tcW w:w="438" w:type="pct"/>
            <w:noWrap w:val="0"/>
            <w:vAlign w:val="center"/>
          </w:tcPr>
          <w:p w14:paraId="0337A3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3C7E9AD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14:paraId="0BCA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67E0D1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441" w:type="pct"/>
            <w:noWrap w:val="0"/>
            <w:vAlign w:val="center"/>
          </w:tcPr>
          <w:p w14:paraId="3196A2D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接口卡</w:t>
            </w:r>
          </w:p>
        </w:tc>
        <w:tc>
          <w:tcPr>
            <w:tcW w:w="2031" w:type="pct"/>
            <w:noWrap w:val="0"/>
            <w:vAlign w:val="center"/>
          </w:tcPr>
          <w:p w14:paraId="5054BEA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千兆光模块 单模单芯LC接口，千兆光模块，3公里</w:t>
            </w:r>
          </w:p>
        </w:tc>
        <w:tc>
          <w:tcPr>
            <w:tcW w:w="438" w:type="pct"/>
            <w:noWrap w:val="0"/>
            <w:vAlign w:val="center"/>
          </w:tcPr>
          <w:p w14:paraId="0EA6FB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75323F4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14:paraId="2F4A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C7352B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441" w:type="pct"/>
            <w:noWrap w:val="0"/>
            <w:vAlign w:val="center"/>
          </w:tcPr>
          <w:p w14:paraId="3824E73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跳线</w:t>
            </w:r>
          </w:p>
        </w:tc>
        <w:tc>
          <w:tcPr>
            <w:tcW w:w="2031" w:type="pct"/>
            <w:noWrap w:val="0"/>
            <w:vAlign w:val="center"/>
          </w:tcPr>
          <w:p w14:paraId="3DF016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LC-LC单模跳线</w:t>
            </w:r>
          </w:p>
        </w:tc>
        <w:tc>
          <w:tcPr>
            <w:tcW w:w="438" w:type="pct"/>
            <w:noWrap w:val="0"/>
            <w:vAlign w:val="center"/>
          </w:tcPr>
          <w:p w14:paraId="007DE0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97" w:type="pct"/>
            <w:noWrap w:val="0"/>
            <w:vAlign w:val="center"/>
          </w:tcPr>
          <w:p w14:paraId="11F1E9D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4D97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E04D4E4">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7016BB1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移动网络</w:t>
            </w:r>
          </w:p>
        </w:tc>
        <w:tc>
          <w:tcPr>
            <w:tcW w:w="2031" w:type="pct"/>
            <w:noWrap w:val="0"/>
            <w:vAlign w:val="center"/>
          </w:tcPr>
          <w:p w14:paraId="63DB8E57">
            <w:pPr>
              <w:shd w:val="clear" w:color="auto" w:fill="auto"/>
              <w:jc w:val="left"/>
              <w:rPr>
                <w:rFonts w:hint="eastAsia" w:ascii="宋体" w:hAnsi="宋体" w:eastAsia="宋体" w:cs="宋体"/>
                <w:i w:val="0"/>
                <w:iCs w:val="0"/>
                <w:color w:val="auto"/>
                <w:sz w:val="21"/>
                <w:szCs w:val="21"/>
                <w:highlight w:val="none"/>
                <w:u w:val="none"/>
              </w:rPr>
            </w:pPr>
          </w:p>
        </w:tc>
        <w:tc>
          <w:tcPr>
            <w:tcW w:w="438" w:type="pct"/>
            <w:noWrap w:val="0"/>
            <w:vAlign w:val="center"/>
          </w:tcPr>
          <w:p w14:paraId="22E07F61">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354A6BB">
            <w:pPr>
              <w:shd w:val="clear" w:color="auto" w:fill="auto"/>
              <w:jc w:val="right"/>
              <w:rPr>
                <w:rFonts w:hint="eastAsia" w:ascii="宋体" w:hAnsi="宋体" w:eastAsia="宋体" w:cs="宋体"/>
                <w:i w:val="0"/>
                <w:iCs w:val="0"/>
                <w:color w:val="auto"/>
                <w:sz w:val="21"/>
                <w:szCs w:val="21"/>
                <w:highlight w:val="none"/>
                <w:u w:val="none"/>
              </w:rPr>
            </w:pPr>
          </w:p>
        </w:tc>
      </w:tr>
      <w:tr w14:paraId="3ECF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196468A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441" w:type="pct"/>
            <w:noWrap w:val="0"/>
            <w:vAlign w:val="center"/>
          </w:tcPr>
          <w:p w14:paraId="0CFE55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移动网络</w:t>
            </w:r>
          </w:p>
        </w:tc>
        <w:tc>
          <w:tcPr>
            <w:tcW w:w="2031" w:type="pct"/>
            <w:noWrap w:val="0"/>
            <w:vAlign w:val="center"/>
          </w:tcPr>
          <w:p w14:paraId="6EC25EB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移动网络(租用三年费用)</w:t>
            </w:r>
          </w:p>
        </w:tc>
        <w:tc>
          <w:tcPr>
            <w:tcW w:w="438" w:type="pct"/>
            <w:noWrap w:val="0"/>
            <w:vAlign w:val="center"/>
          </w:tcPr>
          <w:p w14:paraId="47F5F7C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7" w:type="pct"/>
            <w:noWrap w:val="0"/>
            <w:vAlign w:val="center"/>
          </w:tcPr>
          <w:p w14:paraId="30F8BF8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14:paraId="120AF1C3">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7、消防应急照明</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757"/>
        <w:gridCol w:w="3884"/>
        <w:gridCol w:w="840"/>
        <w:gridCol w:w="1334"/>
      </w:tblGrid>
      <w:tr w14:paraId="4B9D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restart"/>
            <w:noWrap w:val="0"/>
            <w:vAlign w:val="center"/>
          </w:tcPr>
          <w:p w14:paraId="50443B4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1" w:type="pct"/>
            <w:vMerge w:val="restart"/>
            <w:noWrap w:val="0"/>
            <w:vAlign w:val="center"/>
          </w:tcPr>
          <w:p w14:paraId="41B3EB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030" w:type="pct"/>
            <w:vMerge w:val="restart"/>
            <w:noWrap w:val="0"/>
            <w:vAlign w:val="center"/>
          </w:tcPr>
          <w:p w14:paraId="3743F5C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参数及要求</w:t>
            </w:r>
          </w:p>
        </w:tc>
        <w:tc>
          <w:tcPr>
            <w:tcW w:w="439" w:type="pct"/>
            <w:vMerge w:val="restart"/>
            <w:noWrap w:val="0"/>
            <w:vAlign w:val="center"/>
          </w:tcPr>
          <w:p w14:paraId="0A94C1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97" w:type="pct"/>
            <w:vMerge w:val="restart"/>
            <w:noWrap w:val="0"/>
            <w:vAlign w:val="center"/>
          </w:tcPr>
          <w:p w14:paraId="3ECB8B5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2472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7CEFFCB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0F4D917C">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06ECE6C3">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6BFA655A">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584C8BE9">
            <w:pPr>
              <w:shd w:val="clear" w:color="auto" w:fill="auto"/>
              <w:jc w:val="center"/>
              <w:rPr>
                <w:rFonts w:hint="eastAsia" w:ascii="宋体" w:hAnsi="宋体" w:eastAsia="宋体" w:cs="宋体"/>
                <w:i w:val="0"/>
                <w:iCs w:val="0"/>
                <w:color w:val="auto"/>
                <w:sz w:val="21"/>
                <w:szCs w:val="21"/>
                <w:highlight w:val="none"/>
                <w:u w:val="none"/>
              </w:rPr>
            </w:pPr>
          </w:p>
        </w:tc>
      </w:tr>
      <w:tr w14:paraId="0DD7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vMerge w:val="continue"/>
            <w:noWrap w:val="0"/>
            <w:vAlign w:val="center"/>
          </w:tcPr>
          <w:p w14:paraId="24E9A572">
            <w:pPr>
              <w:shd w:val="clear" w:color="auto" w:fill="auto"/>
              <w:jc w:val="center"/>
              <w:rPr>
                <w:rFonts w:hint="eastAsia" w:ascii="宋体" w:hAnsi="宋体" w:eastAsia="宋体" w:cs="宋体"/>
                <w:i w:val="0"/>
                <w:iCs w:val="0"/>
                <w:color w:val="auto"/>
                <w:sz w:val="21"/>
                <w:szCs w:val="21"/>
                <w:highlight w:val="none"/>
                <w:u w:val="none"/>
              </w:rPr>
            </w:pPr>
          </w:p>
        </w:tc>
        <w:tc>
          <w:tcPr>
            <w:tcW w:w="1441" w:type="pct"/>
            <w:vMerge w:val="continue"/>
            <w:noWrap w:val="0"/>
            <w:vAlign w:val="center"/>
          </w:tcPr>
          <w:p w14:paraId="73034FC5">
            <w:pPr>
              <w:shd w:val="clear" w:color="auto" w:fill="auto"/>
              <w:jc w:val="center"/>
              <w:rPr>
                <w:rFonts w:hint="eastAsia" w:ascii="宋体" w:hAnsi="宋体" w:eastAsia="宋体" w:cs="宋体"/>
                <w:i w:val="0"/>
                <w:iCs w:val="0"/>
                <w:color w:val="auto"/>
                <w:sz w:val="21"/>
                <w:szCs w:val="21"/>
                <w:highlight w:val="none"/>
                <w:u w:val="none"/>
              </w:rPr>
            </w:pPr>
          </w:p>
        </w:tc>
        <w:tc>
          <w:tcPr>
            <w:tcW w:w="2030" w:type="pct"/>
            <w:vMerge w:val="continue"/>
            <w:noWrap w:val="0"/>
            <w:vAlign w:val="center"/>
          </w:tcPr>
          <w:p w14:paraId="6CF0BC65">
            <w:pPr>
              <w:shd w:val="clear" w:color="auto" w:fill="auto"/>
              <w:jc w:val="center"/>
              <w:rPr>
                <w:rFonts w:hint="eastAsia" w:ascii="宋体" w:hAnsi="宋体" w:eastAsia="宋体" w:cs="宋体"/>
                <w:i w:val="0"/>
                <w:iCs w:val="0"/>
                <w:color w:val="auto"/>
                <w:sz w:val="21"/>
                <w:szCs w:val="21"/>
                <w:highlight w:val="none"/>
                <w:u w:val="none"/>
              </w:rPr>
            </w:pPr>
          </w:p>
        </w:tc>
        <w:tc>
          <w:tcPr>
            <w:tcW w:w="439" w:type="pct"/>
            <w:vMerge w:val="continue"/>
            <w:noWrap w:val="0"/>
            <w:vAlign w:val="center"/>
          </w:tcPr>
          <w:p w14:paraId="7AD03231">
            <w:pPr>
              <w:shd w:val="clear" w:color="auto" w:fill="auto"/>
              <w:jc w:val="center"/>
              <w:rPr>
                <w:rFonts w:hint="eastAsia" w:ascii="宋体" w:hAnsi="宋体" w:eastAsia="宋体" w:cs="宋体"/>
                <w:i w:val="0"/>
                <w:iCs w:val="0"/>
                <w:color w:val="auto"/>
                <w:sz w:val="21"/>
                <w:szCs w:val="21"/>
                <w:highlight w:val="none"/>
                <w:u w:val="none"/>
              </w:rPr>
            </w:pPr>
          </w:p>
        </w:tc>
        <w:tc>
          <w:tcPr>
            <w:tcW w:w="697" w:type="pct"/>
            <w:vMerge w:val="continue"/>
            <w:noWrap w:val="0"/>
            <w:vAlign w:val="center"/>
          </w:tcPr>
          <w:p w14:paraId="4AF8E112">
            <w:pPr>
              <w:shd w:val="clear" w:color="auto" w:fill="auto"/>
              <w:jc w:val="center"/>
              <w:rPr>
                <w:rFonts w:hint="eastAsia" w:ascii="宋体" w:hAnsi="宋体" w:eastAsia="宋体" w:cs="宋体"/>
                <w:i w:val="0"/>
                <w:iCs w:val="0"/>
                <w:color w:val="auto"/>
                <w:sz w:val="21"/>
                <w:szCs w:val="21"/>
                <w:highlight w:val="none"/>
                <w:u w:val="none"/>
              </w:rPr>
            </w:pPr>
          </w:p>
        </w:tc>
      </w:tr>
      <w:tr w14:paraId="2C0B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5BBC7DFF">
            <w:pPr>
              <w:shd w:val="clear" w:color="auto" w:fill="auto"/>
              <w:jc w:val="center"/>
              <w:rPr>
                <w:rFonts w:hint="eastAsia" w:ascii="宋体" w:hAnsi="宋体" w:eastAsia="宋体" w:cs="宋体"/>
                <w:i w:val="0"/>
                <w:iCs w:val="0"/>
                <w:color w:val="auto"/>
                <w:sz w:val="21"/>
                <w:szCs w:val="21"/>
                <w:highlight w:val="none"/>
                <w:u w:val="none"/>
              </w:rPr>
            </w:pPr>
          </w:p>
        </w:tc>
        <w:tc>
          <w:tcPr>
            <w:tcW w:w="1441" w:type="pct"/>
            <w:noWrap w:val="0"/>
            <w:vAlign w:val="center"/>
          </w:tcPr>
          <w:p w14:paraId="2C769BC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消防应照明</w:t>
            </w:r>
          </w:p>
        </w:tc>
        <w:tc>
          <w:tcPr>
            <w:tcW w:w="2030" w:type="pct"/>
            <w:noWrap w:val="0"/>
            <w:vAlign w:val="center"/>
          </w:tcPr>
          <w:p w14:paraId="14CF4B30">
            <w:pPr>
              <w:shd w:val="clear" w:color="auto" w:fill="auto"/>
              <w:jc w:val="left"/>
              <w:rPr>
                <w:rFonts w:hint="eastAsia" w:ascii="宋体" w:hAnsi="宋体" w:eastAsia="宋体" w:cs="宋体"/>
                <w:i w:val="0"/>
                <w:iCs w:val="0"/>
                <w:color w:val="auto"/>
                <w:sz w:val="21"/>
                <w:szCs w:val="21"/>
                <w:highlight w:val="none"/>
                <w:u w:val="none"/>
              </w:rPr>
            </w:pPr>
          </w:p>
        </w:tc>
        <w:tc>
          <w:tcPr>
            <w:tcW w:w="439" w:type="pct"/>
            <w:noWrap w:val="0"/>
            <w:vAlign w:val="center"/>
          </w:tcPr>
          <w:p w14:paraId="4AFB70DD">
            <w:pPr>
              <w:shd w:val="clear" w:color="auto" w:fill="auto"/>
              <w:jc w:val="center"/>
              <w:rPr>
                <w:rFonts w:hint="eastAsia" w:ascii="宋体" w:hAnsi="宋体" w:eastAsia="宋体" w:cs="宋体"/>
                <w:i w:val="0"/>
                <w:iCs w:val="0"/>
                <w:color w:val="auto"/>
                <w:sz w:val="21"/>
                <w:szCs w:val="21"/>
                <w:highlight w:val="none"/>
                <w:u w:val="none"/>
              </w:rPr>
            </w:pPr>
          </w:p>
        </w:tc>
        <w:tc>
          <w:tcPr>
            <w:tcW w:w="697" w:type="pct"/>
            <w:noWrap w:val="0"/>
            <w:vAlign w:val="center"/>
          </w:tcPr>
          <w:p w14:paraId="344E6093">
            <w:pPr>
              <w:shd w:val="clear" w:color="auto" w:fill="auto"/>
              <w:jc w:val="right"/>
              <w:rPr>
                <w:rFonts w:hint="eastAsia" w:ascii="宋体" w:hAnsi="宋体" w:eastAsia="宋体" w:cs="宋体"/>
                <w:i w:val="0"/>
                <w:iCs w:val="0"/>
                <w:color w:val="auto"/>
                <w:sz w:val="21"/>
                <w:szCs w:val="21"/>
                <w:highlight w:val="none"/>
                <w:u w:val="none"/>
              </w:rPr>
            </w:pPr>
          </w:p>
        </w:tc>
      </w:tr>
      <w:tr w14:paraId="51C7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7117FE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41" w:type="pct"/>
            <w:noWrap w:val="0"/>
            <w:vAlign w:val="center"/>
          </w:tcPr>
          <w:p w14:paraId="544803D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装饰灯</w:t>
            </w:r>
          </w:p>
        </w:tc>
        <w:tc>
          <w:tcPr>
            <w:tcW w:w="2030" w:type="pct"/>
            <w:noWrap w:val="0"/>
            <w:vAlign w:val="center"/>
          </w:tcPr>
          <w:p w14:paraId="33AC977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500W应急照明灯 室外防雨</w:t>
            </w:r>
          </w:p>
        </w:tc>
        <w:tc>
          <w:tcPr>
            <w:tcW w:w="439" w:type="pct"/>
            <w:noWrap w:val="0"/>
            <w:vAlign w:val="center"/>
          </w:tcPr>
          <w:p w14:paraId="6D52014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97" w:type="pct"/>
            <w:noWrap w:val="0"/>
            <w:vAlign w:val="center"/>
          </w:tcPr>
          <w:p w14:paraId="5E79EE2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62F8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5F3D6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1" w:type="pct"/>
            <w:noWrap w:val="0"/>
            <w:vAlign w:val="center"/>
          </w:tcPr>
          <w:p w14:paraId="1242B4E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Ups不间断电源及其附属设备安装</w:t>
            </w:r>
          </w:p>
        </w:tc>
        <w:tc>
          <w:tcPr>
            <w:tcW w:w="2030" w:type="pct"/>
            <w:noWrap w:val="0"/>
            <w:vAlign w:val="center"/>
          </w:tcPr>
          <w:p w14:paraId="72CB9E1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UPS电源 6KW</w:t>
            </w:r>
          </w:p>
        </w:tc>
        <w:tc>
          <w:tcPr>
            <w:tcW w:w="439" w:type="pct"/>
            <w:noWrap w:val="0"/>
            <w:vAlign w:val="center"/>
          </w:tcPr>
          <w:p w14:paraId="21980D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7" w:type="pct"/>
            <w:noWrap w:val="0"/>
            <w:vAlign w:val="center"/>
          </w:tcPr>
          <w:p w14:paraId="064E9FF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3DA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330E97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41" w:type="pct"/>
            <w:noWrap w:val="0"/>
            <w:vAlign w:val="center"/>
          </w:tcPr>
          <w:p w14:paraId="15E66B8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电力电缆</w:t>
            </w:r>
          </w:p>
        </w:tc>
        <w:tc>
          <w:tcPr>
            <w:tcW w:w="2030" w:type="pct"/>
            <w:noWrap w:val="0"/>
            <w:vAlign w:val="center"/>
          </w:tcPr>
          <w:p w14:paraId="2642363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WDZA-YJY-3x6</w:t>
            </w:r>
          </w:p>
        </w:tc>
        <w:tc>
          <w:tcPr>
            <w:tcW w:w="439" w:type="pct"/>
            <w:noWrap w:val="0"/>
            <w:vAlign w:val="center"/>
          </w:tcPr>
          <w:p w14:paraId="159879B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5E4C906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800.00</w:t>
            </w:r>
          </w:p>
        </w:tc>
      </w:tr>
      <w:tr w14:paraId="3C12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305DA8F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1" w:type="pct"/>
            <w:noWrap w:val="0"/>
            <w:vAlign w:val="center"/>
          </w:tcPr>
          <w:p w14:paraId="4AB1DA5C">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030" w:type="pct"/>
            <w:noWrap w:val="0"/>
            <w:vAlign w:val="center"/>
          </w:tcPr>
          <w:p w14:paraId="1486DCB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PE32</w:t>
            </w:r>
          </w:p>
        </w:tc>
        <w:tc>
          <w:tcPr>
            <w:tcW w:w="439" w:type="pct"/>
            <w:noWrap w:val="0"/>
            <w:vAlign w:val="center"/>
          </w:tcPr>
          <w:p w14:paraId="4F33DD7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697" w:type="pct"/>
            <w:noWrap w:val="0"/>
            <w:vAlign w:val="center"/>
          </w:tcPr>
          <w:p w14:paraId="2A0F9F7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800.00</w:t>
            </w:r>
          </w:p>
        </w:tc>
      </w:tr>
      <w:tr w14:paraId="3360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2BA469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41" w:type="pct"/>
            <w:noWrap w:val="0"/>
            <w:vAlign w:val="center"/>
          </w:tcPr>
          <w:p w14:paraId="26B5369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030" w:type="pct"/>
            <w:noWrap w:val="0"/>
            <w:vAlign w:val="center"/>
          </w:tcPr>
          <w:p w14:paraId="6B277A02">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人工机械配合挖沟槽、基坑土方 土壤类别自行考虑</w:t>
            </w:r>
          </w:p>
        </w:tc>
        <w:tc>
          <w:tcPr>
            <w:tcW w:w="439" w:type="pct"/>
            <w:noWrap w:val="0"/>
            <w:vAlign w:val="center"/>
          </w:tcPr>
          <w:p w14:paraId="5FD707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516B420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5C93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1" w:type="pct"/>
            <w:noWrap w:val="0"/>
            <w:vAlign w:val="center"/>
          </w:tcPr>
          <w:p w14:paraId="461267C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41" w:type="pct"/>
            <w:noWrap w:val="0"/>
            <w:vAlign w:val="center"/>
          </w:tcPr>
          <w:p w14:paraId="63643F2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回填方</w:t>
            </w:r>
          </w:p>
        </w:tc>
        <w:tc>
          <w:tcPr>
            <w:tcW w:w="2030" w:type="pct"/>
            <w:noWrap w:val="0"/>
            <w:vAlign w:val="center"/>
          </w:tcPr>
          <w:p w14:paraId="4D020B2B">
            <w:pPr>
              <w:keepNext w:val="0"/>
              <w:keepLines w:val="0"/>
              <w:widowControl/>
              <w:suppressLineNumbers w:val="0"/>
              <w:shd w:val="clear" w:color="auto" w:fill="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人工机械配合原土回填</w:t>
            </w:r>
          </w:p>
        </w:tc>
        <w:tc>
          <w:tcPr>
            <w:tcW w:w="439" w:type="pct"/>
            <w:noWrap w:val="0"/>
            <w:vAlign w:val="center"/>
          </w:tcPr>
          <w:p w14:paraId="6BE4A43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697" w:type="pct"/>
            <w:noWrap w:val="0"/>
            <w:vAlign w:val="center"/>
          </w:tcPr>
          <w:p w14:paraId="02699FE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bl>
    <w:p w14:paraId="71194312">
      <w:pPr>
        <w:numPr>
          <w:ilvl w:val="0"/>
          <w:numId w:val="0"/>
        </w:numPr>
        <w:shd w:val="clear" w:color="auto" w:fill="auto"/>
        <w:wordWrap w:val="0"/>
        <w:autoSpaceDE w:val="0"/>
        <w:autoSpaceDN w:val="0"/>
        <w:snapToGrid w:val="0"/>
        <w:ind w:leftChars="0"/>
        <w:textAlignment w:val="bottom"/>
        <w:rPr>
          <w:rFonts w:hint="eastAsia" w:ascii="宋体" w:hAnsi="宋体" w:eastAsia="宋体" w:cs="宋体"/>
          <w:b/>
          <w:color w:val="auto"/>
          <w:sz w:val="21"/>
          <w:szCs w:val="21"/>
          <w:highlight w:val="none"/>
          <w:lang w:val="en-US" w:eastAsia="zh-CN"/>
        </w:rPr>
      </w:pPr>
    </w:p>
    <w:p w14:paraId="2DB94964">
      <w:pPr>
        <w:keepNext/>
        <w:spacing w:line="360" w:lineRule="auto"/>
        <w:ind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六、投标方案深度与质量要求</w:t>
      </w:r>
    </w:p>
    <w:p w14:paraId="38415CAB">
      <w:pPr>
        <w:spacing w:line="360" w:lineRule="auto"/>
        <w:ind w:left="840" w:hanging="42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1、编制深度：根据景区及文化定位，创作深度设计方案；</w:t>
      </w:r>
    </w:p>
    <w:p w14:paraId="3E8CCFB5">
      <w:pPr>
        <w:spacing w:line="360" w:lineRule="auto"/>
        <w:ind w:left="840" w:hanging="42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2、提供制作品清单和工作进度计划表；</w:t>
      </w:r>
    </w:p>
    <w:p w14:paraId="3B092673">
      <w:pPr>
        <w:spacing w:line="360" w:lineRule="auto"/>
        <w:ind w:left="840" w:hanging="42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3、演艺制作涉及的基础设施和基本建设方案</w:t>
      </w:r>
    </w:p>
    <w:p w14:paraId="6914DF7E">
      <w:pPr>
        <w:spacing w:line="360" w:lineRule="auto"/>
        <w:ind w:left="840" w:hanging="42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4、各阶段编制内容应符合国家和行业现行有关标准、规范、规程以及项目所在地的有关地方性规定，满足发包人的要求。</w:t>
      </w:r>
    </w:p>
    <w:p w14:paraId="60CEDD2E">
      <w:pPr>
        <w:spacing w:line="360" w:lineRule="auto"/>
        <w:ind w:firstLine="422" w:firstLineChars="200"/>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七、成果要求</w:t>
      </w:r>
    </w:p>
    <w:p w14:paraId="7B0829F0">
      <w:pPr>
        <w:spacing w:line="360" w:lineRule="auto"/>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1、创作设计阶段</w:t>
      </w:r>
    </w:p>
    <w:p w14:paraId="033DE28A">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分为初步设计阶段和深化设计阶段两个子阶段，其中：</w:t>
      </w:r>
    </w:p>
    <w:p w14:paraId="78286F78">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初步设计阶段：该阶段中标供应商须向采购方提供根据前期概念方案制作的《创作初步设计方案》（文件格式为PPT演示文稿），并且应包含如下服务成果：导演阐述、剧本大纲、舞美道具设计（手绘或草图）、服装设计（手绘或草图）、原创音乐 demo（含 3-5 分钟音乐方向创作）、多媒体分镜脚本（每个节点至少一张效果图）、灯光、音响、视频设计方案（灯光和硬体效果）及配套设施设备方案、至少一张宣传海报等。</w:t>
      </w:r>
    </w:p>
    <w:p w14:paraId="4249364C">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深化设计阶段：该阶段中标供应商须向采购人提供服务成果为《创作深化设计方案》，该方案应符合采购人要求，具备实施可行性，包括但不限于演出定位、演艺名称、详细设计构思、演艺风格特点、亮点设计、效果图、平面图布点与动线设计及及配套设施设备设计及布置。该方案必须满足采购人在成本控制、专业演艺艺术水准及可行性、进度计划等方面所提出的要求。主要包括以下具体内容及服务成果如下：</w:t>
      </w:r>
    </w:p>
    <w:p w14:paraId="0DB4DB27">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A.提交完整的剧本及其导演台本，包括舞台动作提示、对白、旁白、独白及歌词的排练用剧本（文件格式为Word文档）；</w:t>
      </w:r>
    </w:p>
    <w:p w14:paraId="6E481CF7">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B.</w:t>
      </w:r>
      <w:r>
        <w:rPr>
          <w:rFonts w:hint="eastAsia" w:ascii="宋体" w:hAnsi="宋体" w:eastAsia="宋体" w:cs="宋体"/>
          <w:color w:val="auto"/>
          <w:szCs w:val="21"/>
          <w:highlight w:val="none"/>
        </w:rPr>
        <w:t>每个独立包装内应附清单、质量合格证、说明书、操作指南等资料包装材料应符合国家相关规定</w:t>
      </w:r>
      <w:r>
        <w:rPr>
          <w:rFonts w:hint="eastAsia" w:ascii="宋体" w:hAnsi="宋体" w:eastAsia="宋体" w:cs="宋体"/>
          <w:bCs/>
          <w:color w:val="auto"/>
          <w:szCs w:val="21"/>
          <w:highlight w:val="none"/>
        </w:rPr>
        <w:t>；</w:t>
      </w:r>
    </w:p>
    <w:p w14:paraId="5F8C199A">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C.完整的音响、视频设计方案及说明，包括设备技术参数或要求、设备清单（文件格式为Excel工作表），图纸包括系统原理图、设备布置图等（文件格式为CAD文件）；</w:t>
      </w:r>
    </w:p>
    <w:p w14:paraId="1CBF1C1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D.完整的灯光系统设计方案，包括设备技术参数或要求、灯具清单（文件格式为Excel工作表）和灯位图（文件格式为CAD文件）；</w:t>
      </w:r>
    </w:p>
    <w:p w14:paraId="6AA63EFA">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E.完整的投影及 LED 视频设计方案，包括设备技术参数或要求、设备清单（文件格式为Excel工作表）和系统原理图及设备分布图（文件格式为CAD文件）；</w:t>
      </w:r>
    </w:p>
    <w:p w14:paraId="06CAF0B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F.完整的舞台机械及其控制系统、特效设计方案（若有），包括设备技术参数或要求、设备清单（文件格式为Excel工作表）和设备分布图（文件格式为CAD文件）；</w:t>
      </w:r>
    </w:p>
    <w:p w14:paraId="32823610">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G.全套舞美、场景及配套设施设备的设计方案，以及舞美场景效果图（含3D 素模）、尺寸说明及其材料说明；</w:t>
      </w:r>
    </w:p>
    <w:p w14:paraId="4860CE84">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H.全套服装、造型（化妆）的设计方案，以及服装、造型（化妆）设计图，工艺和材料说明，对包括服装、头饰、假发、鞋子、妆面等设计进行详细说明和呈现；</w:t>
      </w:r>
    </w:p>
    <w:p w14:paraId="44DF7B77">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I.全套视频多媒体设计方案，以及多媒体分场效果图等（文件格式为PDF文件）。</w:t>
      </w:r>
    </w:p>
    <w:p w14:paraId="4C905215">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J.完成合理且符合采购人要求的工作进度计划表。</w:t>
      </w:r>
    </w:p>
    <w:p w14:paraId="57A9BEE7">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2、制作阶段</w:t>
      </w:r>
    </w:p>
    <w:p w14:paraId="260D8481">
      <w:pPr>
        <w:numPr>
          <w:ilvl w:val="0"/>
          <w:numId w:val="4"/>
        </w:numPr>
        <w:spacing w:line="360" w:lineRule="auto"/>
        <w:ind w:left="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供货要求</w:t>
      </w:r>
    </w:p>
    <w:p w14:paraId="6FA10182">
      <w:pPr>
        <w:numPr>
          <w:ilvl w:val="0"/>
          <w:numId w:val="5"/>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所提供的货物（含设备设施、舞美道具、配套设施设备等）应符合创作设计的规格、标准、技术性能指标等，能够长期户外安全和稳定地运行，且设备（包括全部部件、备品备件）是原厂生产、全新、完整、未使用过。</w:t>
      </w:r>
    </w:p>
    <w:p w14:paraId="0EC3BE5B">
      <w:pPr>
        <w:numPr>
          <w:ilvl w:val="0"/>
          <w:numId w:val="5"/>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中标供应商所提供的技术资料完整、清晰、准确，能够满足设备的安装、调试、验收、操作以及维修和保养的需要。</w:t>
      </w:r>
    </w:p>
    <w:p w14:paraId="066A72B8">
      <w:pPr>
        <w:numPr>
          <w:ilvl w:val="0"/>
          <w:numId w:val="4"/>
        </w:numPr>
        <w:spacing w:line="360" w:lineRule="auto"/>
        <w:ind w:left="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包装、运输</w:t>
      </w:r>
    </w:p>
    <w:p w14:paraId="3CBF9F29">
      <w:pPr>
        <w:numPr>
          <w:ilvl w:val="0"/>
          <w:numId w:val="6"/>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应对设备进行妥善包装，以满足设备运至安装场地及在安装场地保管的需要。包装应采取防潮、防晒、防锈、防腐蚀、防震动及防止其他损坏的必要保护措施，从而保护设备能够经受多次搬运、装卸、长途运输并适宜保管。</w:t>
      </w:r>
    </w:p>
    <w:p w14:paraId="1E49C914">
      <w:pPr>
        <w:numPr>
          <w:ilvl w:val="0"/>
          <w:numId w:val="6"/>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每个独立包装内应附清单、质量合格证、说明书、操作指南等资料。</w:t>
      </w:r>
    </w:p>
    <w:p w14:paraId="0FB3CE4C">
      <w:pPr>
        <w:numPr>
          <w:ilvl w:val="0"/>
          <w:numId w:val="6"/>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包装材料应符合国家相关规定。</w:t>
      </w:r>
    </w:p>
    <w:p w14:paraId="7FFDFEC4">
      <w:pPr>
        <w:numPr>
          <w:ilvl w:val="0"/>
          <w:numId w:val="6"/>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中标供应商负责自行选择适宜的运输工具及线路安排设备运输，货物运输途中的毁损、灭失等风险自行承担。</w:t>
      </w:r>
    </w:p>
    <w:p w14:paraId="4E239825">
      <w:pPr>
        <w:numPr>
          <w:ilvl w:val="0"/>
          <w:numId w:val="4"/>
        </w:numPr>
        <w:spacing w:line="360" w:lineRule="auto"/>
        <w:ind w:left="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w:t>
      </w:r>
    </w:p>
    <w:p w14:paraId="46908F7E">
      <w:pPr>
        <w:numPr>
          <w:ilvl w:val="0"/>
          <w:numId w:val="7"/>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交货期：以合同签订为准。</w:t>
      </w:r>
    </w:p>
    <w:p w14:paraId="32DDBCA0">
      <w:pPr>
        <w:numPr>
          <w:ilvl w:val="0"/>
          <w:numId w:val="7"/>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交货地点：采购人指定的地点。</w:t>
      </w:r>
    </w:p>
    <w:p w14:paraId="7F9A1685">
      <w:pPr>
        <w:numPr>
          <w:ilvl w:val="0"/>
          <w:numId w:val="4"/>
        </w:numPr>
        <w:spacing w:line="360" w:lineRule="auto"/>
        <w:ind w:left="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安装、调试</w:t>
      </w:r>
    </w:p>
    <w:p w14:paraId="555EE8B2">
      <w:pPr>
        <w:numPr>
          <w:ilvl w:val="0"/>
          <w:numId w:val="8"/>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中标供应商应派有经验的技术人员到现场安装、调试，直到设备正常运行。 </w:t>
      </w:r>
    </w:p>
    <w:p w14:paraId="3511E296">
      <w:pPr>
        <w:numPr>
          <w:ilvl w:val="0"/>
          <w:numId w:val="8"/>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中标供应商派出的技术人员应自备在安装调试过程中所需的特殊工具和专用仪器仪表等。 </w:t>
      </w:r>
    </w:p>
    <w:p w14:paraId="0A2E59E1">
      <w:pPr>
        <w:numPr>
          <w:ilvl w:val="0"/>
          <w:numId w:val="8"/>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中标供应商应在现场对设备进行调试和试运行，以检验其设计制作操作性和功能等方面的情况。 </w:t>
      </w:r>
    </w:p>
    <w:p w14:paraId="2F3AC7DC">
      <w:pPr>
        <w:numPr>
          <w:ilvl w:val="0"/>
          <w:numId w:val="8"/>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设备安装完毕，应在采购人的监督下进行设备的所有功能性试运行。</w:t>
      </w:r>
    </w:p>
    <w:p w14:paraId="7D120275">
      <w:pPr>
        <w:numPr>
          <w:ilvl w:val="0"/>
          <w:numId w:val="8"/>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在设备安装、调试现场，中标供应商对过程中的一切活动的安全性负责。</w:t>
      </w:r>
    </w:p>
    <w:p w14:paraId="36F543E8">
      <w:pPr>
        <w:numPr>
          <w:ilvl w:val="0"/>
          <w:numId w:val="4"/>
        </w:numPr>
        <w:spacing w:line="360" w:lineRule="auto"/>
        <w:ind w:left="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w:t>
      </w:r>
    </w:p>
    <w:p w14:paraId="7A3AE9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货物到货后的10个日历天内进行到货验收。到货验收包括：型号、规格、数量、外观质量及货物包装是否完好。供应商应将所提供货物的装箱清单、用户手册、原厂保修卡、随机资料、配件及工具（如有）一并交付给采购人。</w:t>
      </w:r>
    </w:p>
    <w:p w14:paraId="411A0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对其所销售的货物（含硬件、软件及为了产品、设备正常使用而应当附随的软件），应当享有完全知识产权或经权利人合法授权，保证没有侵犯任何第三人的知识产权和商业秘密等权利，否则由此造成第三方追究采购人侵权责任的，该侵权责任以及给采购人造成的损失由中标供应商全部承担，前述损失包括但不限于赔偿金、公证费、取证费、诉讼费、合理的律师费等</w:t>
      </w:r>
    </w:p>
    <w:p w14:paraId="1F4F5E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采购人在货物安装调试完毕且正式公演合格后完成验收。验收标准符合合同签署之日起有效的国家标准或行业标准或厂家出厂标准。</w:t>
      </w:r>
    </w:p>
    <w:p w14:paraId="42E61D51">
      <w:pPr>
        <w:numPr>
          <w:ilvl w:val="0"/>
          <w:numId w:val="4"/>
        </w:numPr>
        <w:spacing w:line="360" w:lineRule="auto"/>
        <w:ind w:left="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演艺控制集成</w:t>
      </w:r>
    </w:p>
    <w:p w14:paraId="10FF7C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为确保演出效果，降低用工成本，单点调试完成后，应将各场景点的操作、监听、监控等功能整合实现后台总集成，集成点与各场景点之间通讯采用光纤搭建网络型控制系统。</w:t>
      </w:r>
    </w:p>
    <w:p w14:paraId="344D8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集成点的位置选择，中标供应商可提供相关建议，最终由采购人确定。</w:t>
      </w:r>
    </w:p>
    <w:p w14:paraId="1C75BEEB">
      <w:pPr>
        <w:numPr>
          <w:ilvl w:val="0"/>
          <w:numId w:val="4"/>
        </w:numPr>
        <w:spacing w:line="360" w:lineRule="auto"/>
        <w:ind w:left="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w:t>
      </w:r>
    </w:p>
    <w:p w14:paraId="6C29FF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投入使用后，中标供应商应按采购人的需求派员到现场提供培训、参与并指导设备的操作运行、保养和维修等，确保采购人操作和技术人员能独立、熟练地进行操作和维修保养，由此产生的费用由中标供应商承担。</w:t>
      </w:r>
    </w:p>
    <w:p w14:paraId="22458CC5">
      <w:pPr>
        <w:numPr>
          <w:ilvl w:val="0"/>
          <w:numId w:val="4"/>
        </w:numPr>
        <w:spacing w:line="360" w:lineRule="auto"/>
        <w:ind w:left="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w:t>
      </w:r>
    </w:p>
    <w:p w14:paraId="61362C91">
      <w:pPr>
        <w:numPr>
          <w:ilvl w:val="0"/>
          <w:numId w:val="9"/>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中标供应商技术人员 7×24 小时通过电话、网络等方式及时在线解答采购人的技术问题和指导解决一般性故障。</w:t>
      </w:r>
    </w:p>
    <w:p w14:paraId="7658B00E">
      <w:pPr>
        <w:numPr>
          <w:ilvl w:val="0"/>
          <w:numId w:val="9"/>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如需进行现场维护，中标供应商技术工程师原则上在 48 小时内赶到现场提供服务。</w:t>
      </w:r>
    </w:p>
    <w:p w14:paraId="4367132E">
      <w:pPr>
        <w:numPr>
          <w:ilvl w:val="0"/>
          <w:numId w:val="9"/>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如故障在检修后 24 小时内仍无法排除，中标供应商应在72小时内提供不低于故障货物规格型号档次的备用货物供采购人使用，直至故障货物完全修复。</w:t>
      </w:r>
    </w:p>
    <w:p w14:paraId="64579C8F">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3、排练阶段</w:t>
      </w:r>
    </w:p>
    <w:p w14:paraId="101DF36B">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分为演员面试组织培训阶段和现场排练阶段两个子阶段，其中：</w:t>
      </w:r>
    </w:p>
    <w:p w14:paraId="680FFEB3">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（1）演员面试及培训阶段</w:t>
      </w:r>
    </w:p>
    <w:p w14:paraId="48AB0706">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A.提供剧中角色清单，标明每个角色所需演员的人数、性别、年龄范围、身高、体重、外貌、专业技能等要求；</w:t>
      </w:r>
    </w:p>
    <w:p w14:paraId="64393D88">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B.组织导演、编舞、特技指导等主创团队前往面试现场挑选演员，并负责培训，确保艺术表演符合项目正式运营要求（演员招募15天，场外排练30天，场内排练15天）。</w:t>
      </w:r>
    </w:p>
    <w:p w14:paraId="02FA67C5">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（2）现场排练阶段</w:t>
      </w:r>
    </w:p>
    <w:p w14:paraId="5B6BB07B">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A.组织全体主创团队在现场的工作，以保证的演出效果；</w:t>
      </w:r>
    </w:p>
    <w:p w14:paraId="4D5E3634">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B.演出方应根据演出方案及制作要求，独立编制详细的现场排练日程表，并及时提交采购人审阅。双方可就该日程表进行沟通协调，以保障排练顺利进行；</w:t>
      </w:r>
    </w:p>
    <w:p w14:paraId="3252395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C.组织各类创作会，并留存全部创作、技术、制作的会议纪要；整理汇总为每周工作进展报告，及时发送给采购人；</w:t>
      </w:r>
    </w:p>
    <w:p w14:paraId="176F81C6">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D.负责在入场排练前，提交创排计划和人员计划；</w:t>
      </w:r>
    </w:p>
    <w:p w14:paraId="2BD24C5E">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E.整理出清晰演艺项目的 cue 表（文件格式为Excel工作表）；</w:t>
      </w:r>
    </w:p>
    <w:p w14:paraId="3DC877E8">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F.组织导演、编舞、特技指导等主创团队，在代用场地现场指导所有特技的专项排练（若有）；</w:t>
      </w:r>
    </w:p>
    <w:p w14:paraId="4EACDD3E">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G.组织导演、编舞、特技指导等主创团队现场指导所有舞蹈、特技特效（若有）、歌唱等专项排练和全剧的整体排练，确保试演和公演按期演出。</w:t>
      </w:r>
    </w:p>
    <w:p w14:paraId="58B064D2">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4、演出阶段（首演前）</w:t>
      </w:r>
    </w:p>
    <w:p w14:paraId="0218A934">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为确保演出正常进行，及时发现演出问题，中标供应商须配合采购人，敦促相关责任方及时改进，包括但不限于：</w:t>
      </w:r>
    </w:p>
    <w:p w14:paraId="071FEC5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A.对演艺、编舞、演员状态进行检查及完善指导，每天要对当日演出进行</w:t>
      </w:r>
      <w:r>
        <w:rPr>
          <w:rFonts w:hint="eastAsia" w:ascii="宋体" w:hAnsi="宋体" w:eastAsia="宋体" w:cs="宋体"/>
          <w:bCs/>
          <w:color w:val="auto"/>
          <w:szCs w:val="21"/>
          <w:highlight w:val="none"/>
          <w:lang w:val="en-US" w:eastAsia="zh-CN"/>
        </w:rPr>
        <w:t>检查</w:t>
      </w:r>
      <w:r>
        <w:rPr>
          <w:rFonts w:hint="eastAsia" w:ascii="宋体" w:hAnsi="宋体" w:eastAsia="宋体" w:cs="宋体"/>
          <w:bCs/>
          <w:color w:val="auto"/>
          <w:szCs w:val="21"/>
          <w:highlight w:val="none"/>
        </w:rPr>
        <w:t>、对演艺项目的设备运行、演艺管理上的问题进行检查汇总，并及时进行调整，确保公演日前得到妥善解决；</w:t>
      </w:r>
    </w:p>
    <w:p w14:paraId="6EBB4F4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B.对服装、道具等的运营、管理上的问题进行检查，并及时进行调整，确保公演日前得到妥善解决；</w:t>
      </w:r>
    </w:p>
    <w:p w14:paraId="22DE318E">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C.对演艺项目的音响、灯光、投影、机械等设备进行协调作业，直至达到最佳演出效果。</w:t>
      </w:r>
    </w:p>
    <w:p w14:paraId="411FD134">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5、核心主创团队要求</w:t>
      </w:r>
    </w:p>
    <w:p w14:paraId="7CA98FB4">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中标供应商应配备专业的核心主创团队，包括项目总导演、多媒体总设计、灯光总设计、音乐总设计，以上主创人员近</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年内参加</w:t>
      </w:r>
      <w:r>
        <w:rPr>
          <w:rFonts w:hint="eastAsia" w:ascii="宋体" w:hAnsi="宋体" w:eastAsia="宋体" w:cs="宋体"/>
          <w:bCs/>
          <w:color w:val="auto"/>
          <w:szCs w:val="21"/>
          <w:highlight w:val="none"/>
          <w:lang w:val="en-US" w:eastAsia="zh-CN"/>
        </w:rPr>
        <w:t>国内中大型实景演出</w:t>
      </w:r>
      <w:r>
        <w:rPr>
          <w:rFonts w:hint="eastAsia" w:ascii="宋体" w:hAnsi="宋体" w:eastAsia="宋体" w:cs="宋体"/>
          <w:bCs/>
          <w:color w:val="auto"/>
          <w:szCs w:val="21"/>
          <w:highlight w:val="none"/>
        </w:rPr>
        <w:t>文旅项目。并在演艺项目中担任过核心主创。</w:t>
      </w:r>
    </w:p>
    <w:p w14:paraId="0FFAE81A">
      <w:pPr>
        <w:spacing w:line="360" w:lineRule="auto"/>
        <w:ind w:firstLine="422" w:firstLineChars="200"/>
        <w:jc w:val="lef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6、服务运维期和质保期</w:t>
      </w:r>
    </w:p>
    <w:p w14:paraId="27A6DCBA">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1、服务运维期时间为项目首演并验收合格之日起1年，其中舞美道具、服装类等非标项质保期1年。</w:t>
      </w:r>
    </w:p>
    <w:p w14:paraId="476E96A6">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运维期内服务内容包括所有系统更新，视频、动画、多媒体等内容更新，演员排练，费用已包含在合同价内。质保期内，若发生较大的系统更新（如发生设备变更等）产生的系统更新费用，双方另行协商确定并以签订补充协议的方式予以明确。</w:t>
      </w:r>
    </w:p>
    <w:p w14:paraId="7896384A">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采购需求中未约定质保期的</w:t>
      </w:r>
      <w:r>
        <w:rPr>
          <w:rFonts w:hint="eastAsia" w:ascii="宋体" w:hAnsi="宋体" w:eastAsia="宋体" w:cs="宋体"/>
          <w:bCs/>
          <w:color w:val="auto"/>
          <w:szCs w:val="21"/>
          <w:highlight w:val="none"/>
        </w:rPr>
        <w:t>设备质保期</w:t>
      </w:r>
      <w:r>
        <w:rPr>
          <w:rFonts w:hint="eastAsia" w:ascii="宋体" w:hAnsi="宋体" w:eastAsia="宋体" w:cs="宋体"/>
          <w:bCs/>
          <w:color w:val="auto"/>
          <w:szCs w:val="21"/>
          <w:highlight w:val="none"/>
          <w:lang w:val="en-US" w:eastAsia="zh-CN"/>
        </w:rPr>
        <w:t>均</w:t>
      </w:r>
      <w:r>
        <w:rPr>
          <w:rFonts w:hint="eastAsia" w:ascii="宋体" w:hAnsi="宋体" w:eastAsia="宋体" w:cs="宋体"/>
          <w:bCs/>
          <w:color w:val="auto"/>
          <w:szCs w:val="21"/>
          <w:highlight w:val="none"/>
        </w:rPr>
        <w:t>为验收合格之日起2年</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如需求中已有另行约定的以约定的质保期为准</w:t>
      </w:r>
      <w:r>
        <w:rPr>
          <w:rFonts w:hint="eastAsia" w:ascii="宋体" w:hAnsi="宋体" w:eastAsia="宋体" w:cs="宋体"/>
          <w:bCs/>
          <w:color w:val="auto"/>
          <w:szCs w:val="21"/>
          <w:highlight w:val="none"/>
        </w:rPr>
        <w:t>。</w:t>
      </w:r>
    </w:p>
    <w:p w14:paraId="35FA74DB">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质保期内，所有非人为原因导致的产品故障或损坏均提供保修及更换零备件，由此产生的费用由中标供应商承担。</w:t>
      </w:r>
    </w:p>
    <w:p w14:paraId="6461C6B4">
      <w:pPr>
        <w:keepNext/>
        <w:spacing w:line="360" w:lineRule="auto"/>
        <w:ind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八、进度要求</w:t>
      </w:r>
    </w:p>
    <w:p w14:paraId="1610DCBB">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1、本项目总工期2个月，具体节点工期以采购方要求为准； </w:t>
      </w:r>
    </w:p>
    <w:p w14:paraId="1FF0B6A5">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2、深化设计方案、安装图纸、预算清单于2026年2月10 日前交采购方；</w:t>
      </w:r>
    </w:p>
    <w:p w14:paraId="709BA112">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3、(2026年3月10日)前完成设施设备安装及首演。</w:t>
      </w:r>
    </w:p>
    <w:p w14:paraId="1D7F142C">
      <w:pPr>
        <w:keepNext/>
        <w:spacing w:line="360" w:lineRule="auto"/>
        <w:ind w:firstLine="422" w:firstLineChars="200"/>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九、支付方式</w:t>
      </w:r>
    </w:p>
    <w:p w14:paraId="1189C044">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1、中标供应商在合同签订后15日内，向采购人支付合同金额1%的履约保证金（转账或保函或保险形式）；</w:t>
      </w:r>
    </w:p>
    <w:p w14:paraId="141B308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2、合同签订后15日内，采购人向中标供应商支付合同金额30%作为预付款；</w:t>
      </w:r>
    </w:p>
    <w:p w14:paraId="05388D24">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3、设施设备及配套设备供货到场并经采购人到货验收后支付合同金额的</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0%；</w:t>
      </w:r>
    </w:p>
    <w:p w14:paraId="7DF2C6E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4、项目完工且首演结束，并经采购人验收合格后支付合同金额的</w:t>
      </w:r>
      <w:r>
        <w:rPr>
          <w:rFonts w:hint="eastAsia" w:ascii="宋体" w:hAnsi="宋体" w:cs="宋体"/>
          <w:bCs/>
          <w:color w:val="auto"/>
          <w:szCs w:val="21"/>
          <w:highlight w:val="none"/>
          <w:lang w:val="en-US" w:eastAsia="zh-CN"/>
        </w:rPr>
        <w:t>15</w:t>
      </w:r>
      <w:r>
        <w:rPr>
          <w:rFonts w:hint="eastAsia" w:ascii="宋体" w:hAnsi="宋体" w:eastAsia="宋体" w:cs="宋体"/>
          <w:bCs/>
          <w:color w:val="auto"/>
          <w:szCs w:val="21"/>
          <w:highlight w:val="none"/>
        </w:rPr>
        <w:t>%；</w:t>
      </w:r>
    </w:p>
    <w:p w14:paraId="6F57FC07">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5、结算完成后尾款一次性付清，同时供应商向采购人提供合同金额5%的见索即付保函（逐年提供）作为质保金保函，待2年质保期到期后退还。</w:t>
      </w:r>
    </w:p>
    <w:p w14:paraId="66A6E671">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十、其他</w:t>
      </w:r>
    </w:p>
    <w:p w14:paraId="2BE37251">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1、项目品牌有对标国内知名导演策划团队冠名的，相关冠名权益归属于采购人。</w:t>
      </w:r>
    </w:p>
    <w:p w14:paraId="4FA54B2B">
      <w:pPr>
        <w:spacing w:line="360" w:lineRule="auto"/>
        <w:ind w:firstLine="420" w:firstLineChars="200"/>
        <w:jc w:val="left"/>
        <w:rPr>
          <w:rFonts w:hint="eastAsia" w:ascii="宋体" w:hAnsi="宋体" w:eastAsia="宋体" w:cs="宋体"/>
          <w:bCs/>
          <w:color w:val="auto"/>
          <w:szCs w:val="21"/>
          <w:highlight w:val="none"/>
        </w:rPr>
      </w:pPr>
    </w:p>
    <w:p w14:paraId="13417DE0">
      <w:pPr>
        <w:pStyle w:val="2"/>
        <w:rPr>
          <w:rFonts w:hint="eastAsia" w:ascii="宋体" w:hAnsi="宋体" w:eastAsia="宋体" w:cs="宋体"/>
          <w:color w:val="auto"/>
          <w:highlight w:val="none"/>
        </w:rPr>
      </w:pPr>
    </w:p>
    <w:p w14:paraId="5286B844">
      <w:pPr>
        <w:rPr>
          <w:rFonts w:hint="eastAsia" w:ascii="宋体" w:hAnsi="宋体" w:eastAsia="宋体" w:cs="宋体"/>
          <w:color w:val="auto"/>
          <w:highlight w:val="none"/>
          <w:lang w:val="zh-CN"/>
        </w:rPr>
      </w:pPr>
    </w:p>
    <w:p w14:paraId="1557E3E5">
      <w:pPr>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br w:type="page"/>
      </w:r>
    </w:p>
    <w:p w14:paraId="67CE7DD7">
      <w:pPr>
        <w:jc w:val="center"/>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第三部分</w:t>
      </w:r>
      <w:r>
        <w:rPr>
          <w:rFonts w:hint="eastAsia" w:ascii="宋体" w:hAnsi="宋体" w:eastAsia="宋体" w:cs="宋体"/>
          <w:b/>
          <w:color w:val="auto"/>
          <w:sz w:val="36"/>
          <w:highlight w:val="none"/>
        </w:rPr>
        <w:t xml:space="preserve"> </w:t>
      </w:r>
      <w:r>
        <w:rPr>
          <w:rFonts w:hint="eastAsia" w:ascii="宋体" w:hAnsi="宋体" w:eastAsia="宋体" w:cs="宋体"/>
          <w:b/>
          <w:color w:val="auto"/>
          <w:sz w:val="36"/>
          <w:highlight w:val="none"/>
          <w:lang w:val="zh-CN"/>
        </w:rPr>
        <w:t>供应商须知</w:t>
      </w:r>
      <w:bookmarkEnd w:id="18"/>
    </w:p>
    <w:p w14:paraId="77BE7D0A">
      <w:pPr>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19" w:name="_Toc23319"/>
      <w:r>
        <w:rPr>
          <w:rFonts w:hint="eastAsia" w:ascii="宋体" w:hAnsi="宋体" w:eastAsia="宋体" w:cs="宋体"/>
          <w:color w:val="auto"/>
          <w:sz w:val="22"/>
          <w:szCs w:val="22"/>
          <w:highlight w:val="none"/>
        </w:rPr>
        <w:t>一、说明</w:t>
      </w:r>
      <w:bookmarkEnd w:id="19"/>
    </w:p>
    <w:p w14:paraId="61CFE3F7">
      <w:pPr>
        <w:widowControl/>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7F6953F7">
      <w:pPr>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06C737C0">
      <w:pPr>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23B26E89">
      <w:pPr>
        <w:wordWrap w:val="0"/>
        <w:autoSpaceDE w:val="0"/>
        <w:autoSpaceDN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本项目总价报价</w:t>
      </w:r>
      <w:r>
        <w:rPr>
          <w:rFonts w:hint="eastAsia" w:ascii="宋体" w:hAnsi="宋体" w:eastAsia="宋体" w:cs="宋体"/>
          <w:b/>
          <w:color w:val="auto"/>
          <w:sz w:val="22"/>
          <w:szCs w:val="22"/>
          <w:highlight w:val="none"/>
        </w:rPr>
        <w:t>。供应商须自行现场勘察，以求得准确的报价依据。供应商须自行考虑投标报价的风险。</w:t>
      </w:r>
    </w:p>
    <w:p w14:paraId="0F473093">
      <w:pPr>
        <w:pStyle w:val="4"/>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391F30B9">
      <w:pPr>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C9D0152">
      <w:pPr>
        <w:pStyle w:val="4"/>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cs="宋体"/>
          <w:b/>
          <w:color w:val="auto"/>
          <w:sz w:val="22"/>
          <w:szCs w:val="22"/>
          <w:highlight w:val="none"/>
          <w:u w:val="single"/>
          <w:lang w:eastAsia="zh-CN"/>
        </w:rPr>
        <w:t>67231955.05</w:t>
      </w:r>
      <w:r>
        <w:rPr>
          <w:rFonts w:hint="eastAsia" w:ascii="宋体" w:hAnsi="宋体" w:eastAsia="宋体" w:cs="宋体"/>
          <w:b/>
          <w:color w:val="auto"/>
          <w:sz w:val="22"/>
          <w:szCs w:val="22"/>
          <w:highlight w:val="none"/>
          <w:u w:val="single"/>
        </w:rPr>
        <w:t>元</w:t>
      </w:r>
      <w:r>
        <w:rPr>
          <w:rFonts w:hint="eastAsia" w:ascii="宋体" w:hAnsi="宋体" w:eastAsia="宋体" w:cs="宋体"/>
          <w:b/>
          <w:color w:val="auto"/>
          <w:sz w:val="22"/>
          <w:szCs w:val="22"/>
          <w:highlight w:val="none"/>
        </w:rPr>
        <w:t>；如果仅仅某个（些）供应商的报价超出采购最高限价的，则拒绝接受其报价，按无效报价处理。</w:t>
      </w:r>
    </w:p>
    <w:p w14:paraId="2E489802">
      <w:pPr>
        <w:widowControl/>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31FC49E3">
      <w:pPr>
        <w:pStyle w:val="61"/>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36AB560B">
      <w:pPr>
        <w:widowControl/>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6610AFE5">
      <w:pPr>
        <w:widowControl/>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"file:///D:\\平阳2019年\\平阳县卫生健康局平阳县基层医疗卫生机构财政补偿机制改革绩效考核信息系统\\www.creditchina.gov.cn"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w:t>
      </w:r>
    </w:p>
    <w:p w14:paraId="2938E478">
      <w:pPr>
        <w:widowControl/>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2）投标供应商信用信息查询截止时点：本项目投标截止时间</w:t>
      </w:r>
      <w:r>
        <w:rPr>
          <w:rFonts w:hint="eastAsia" w:ascii="宋体" w:hAnsi="宋体" w:eastAsia="宋体" w:cs="宋体"/>
          <w:color w:val="auto"/>
          <w:sz w:val="22"/>
          <w:szCs w:val="22"/>
          <w:highlight w:val="none"/>
        </w:rPr>
        <w:t>之前</w:t>
      </w:r>
      <w:r>
        <w:rPr>
          <w:rFonts w:hint="eastAsia" w:ascii="宋体" w:hAnsi="宋体" w:eastAsia="宋体" w:cs="宋体"/>
          <w:color w:val="auto"/>
          <w:sz w:val="22"/>
          <w:szCs w:val="22"/>
          <w:highlight w:val="none"/>
          <w:lang w:val="zh-CN"/>
        </w:rPr>
        <w:t xml:space="preserve">； </w:t>
      </w:r>
    </w:p>
    <w:p w14:paraId="06A1A83D">
      <w:pPr>
        <w:widowControl/>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02BFDB12">
      <w:pPr>
        <w:widowControl/>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1543E9C7">
      <w:pPr>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696C3F86">
      <w:pPr>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78CDEC6A">
      <w:pPr>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EF39E90">
      <w:pPr>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3316BE20">
      <w:pPr>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14、为保证供应商顺利投标，供应商须在投标截止日前自行登录浙江省政府采购网，查看是否有补充更正公告文件。如供应商未按补充更正公告文件进行投标的，责任自负。</w:t>
      </w:r>
    </w:p>
    <w:p w14:paraId="0A8893DD">
      <w:pPr>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0" w:name="_Toc10717"/>
      <w:r>
        <w:rPr>
          <w:rFonts w:hint="eastAsia" w:ascii="宋体" w:hAnsi="宋体" w:eastAsia="宋体" w:cs="宋体"/>
          <w:color w:val="auto"/>
          <w:sz w:val="22"/>
          <w:szCs w:val="22"/>
          <w:highlight w:val="none"/>
        </w:rPr>
        <w:t>二、供应商资格要求</w:t>
      </w:r>
      <w:bookmarkEnd w:id="20"/>
    </w:p>
    <w:p w14:paraId="349D4EA4">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11DEBCC0">
      <w:pPr>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1" w:name="_Toc2525"/>
      <w:r>
        <w:rPr>
          <w:rFonts w:hint="eastAsia" w:ascii="宋体" w:hAnsi="宋体" w:eastAsia="宋体" w:cs="宋体"/>
          <w:color w:val="auto"/>
          <w:sz w:val="22"/>
          <w:szCs w:val="22"/>
          <w:highlight w:val="none"/>
        </w:rPr>
        <w:t>三、采购文件</w:t>
      </w:r>
      <w:bookmarkEnd w:id="21"/>
    </w:p>
    <w:p w14:paraId="28FBDD0E">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615C2A9D">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27DBC2A5">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供应商在浙江省政府采购网站直接下载本项目采购文件。</w:t>
      </w:r>
    </w:p>
    <w:p w14:paraId="34C70637">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52463064">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69BB3FF2">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4F911C07">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0CED0EB7">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7D5A319B">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082E112E">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6A55CD94">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78BC859F">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为使供应商有足够的时间按采购文件要求修正投标文件，采购人可进行推迟投标截止时间和开标时间，并将此变更网上告知。</w:t>
      </w:r>
    </w:p>
    <w:p w14:paraId="735F2350">
      <w:pPr>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2" w:name="_Toc18385"/>
      <w:r>
        <w:rPr>
          <w:rFonts w:hint="eastAsia" w:ascii="宋体" w:hAnsi="宋体" w:eastAsia="宋体" w:cs="宋体"/>
          <w:color w:val="auto"/>
          <w:sz w:val="22"/>
          <w:szCs w:val="22"/>
          <w:highlight w:val="none"/>
        </w:rPr>
        <w:t>四、投标文件</w:t>
      </w:r>
      <w:bookmarkEnd w:id="22"/>
    </w:p>
    <w:p w14:paraId="23DAAC53">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1711B429">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1D3951BA">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B011554">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339BF94E">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01B7EB40">
      <w:pPr>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07C8956D">
      <w:pPr>
        <w:wordWrap w:val="0"/>
        <w:autoSpaceDE w:val="0"/>
        <w:autoSpaceDN w:val="0"/>
        <w:adjustRightInd w:val="0"/>
        <w:snapToGrid w:val="0"/>
        <w:spacing w:line="360" w:lineRule="auto"/>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u w:val="single"/>
        </w:rPr>
        <w:t>投标文件应当包括以下主要内容：资格文件、报价文件、商务技术文件。资格文件、商务技术文件不得含报价，否则投标将被拒绝。</w:t>
      </w:r>
    </w:p>
    <w:tbl>
      <w:tblPr>
        <w:tblStyle w:val="29"/>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970"/>
        <w:gridCol w:w="987"/>
      </w:tblGrid>
      <w:tr w14:paraId="12D44B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vAlign w:val="center"/>
          </w:tcPr>
          <w:p w14:paraId="3519194B">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tcBorders>
              <w:bottom w:val="single" w:color="auto" w:sz="6" w:space="0"/>
            </w:tcBorders>
            <w:vAlign w:val="center"/>
          </w:tcPr>
          <w:p w14:paraId="1EEC208A">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vAlign w:val="center"/>
          </w:tcPr>
          <w:p w14:paraId="63A9119B">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681543BB">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6E74C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666" w:type="dxa"/>
            <w:gridSpan w:val="3"/>
            <w:tcBorders>
              <w:top w:val="single" w:color="auto" w:sz="6" w:space="0"/>
              <w:bottom w:val="single" w:color="auto" w:sz="6" w:space="0"/>
            </w:tcBorders>
            <w:vAlign w:val="center"/>
          </w:tcPr>
          <w:p w14:paraId="75739700">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2A2217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tcBorders>
              <w:top w:val="single" w:color="auto" w:sz="6" w:space="0"/>
            </w:tcBorders>
            <w:vAlign w:val="center"/>
          </w:tcPr>
          <w:p w14:paraId="11ABA6DA">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tcBorders>
              <w:top w:val="single" w:color="auto" w:sz="6" w:space="0"/>
            </w:tcBorders>
            <w:vAlign w:val="center"/>
          </w:tcPr>
          <w:p w14:paraId="012CC5DA">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vAlign w:val="center"/>
          </w:tcPr>
          <w:p w14:paraId="2DAEE8B4">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05A3F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78E04A96">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tcBorders>
              <w:top w:val="single" w:color="auto" w:sz="6" w:space="0"/>
            </w:tcBorders>
            <w:vAlign w:val="center"/>
          </w:tcPr>
          <w:p w14:paraId="4F9A6340">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vAlign w:val="center"/>
          </w:tcPr>
          <w:p w14:paraId="70DE6F21">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FAF7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vAlign w:val="center"/>
          </w:tcPr>
          <w:p w14:paraId="415123A8">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vAlign w:val="center"/>
          </w:tcPr>
          <w:p w14:paraId="60D1AF1C">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7379F29">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vAlign w:val="center"/>
          </w:tcPr>
          <w:p w14:paraId="5BE1C780">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4B95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088F4F11">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vAlign w:val="center"/>
          </w:tcPr>
          <w:p w14:paraId="7CD90408">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vAlign w:val="center"/>
          </w:tcPr>
          <w:p w14:paraId="2C7CA456">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EFD3D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14CFDFA6">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tcPr>
          <w:p w14:paraId="05C39B6E">
            <w:pPr>
              <w:wordWrap w:val="0"/>
              <w:autoSpaceDE w:val="0"/>
              <w:autoSpaceDN w:val="0"/>
              <w:adjustRightInd w:val="0"/>
              <w:snapToGrid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w:t>
            </w:r>
          </w:p>
        </w:tc>
        <w:tc>
          <w:tcPr>
            <w:tcW w:w="987" w:type="dxa"/>
            <w:vAlign w:val="center"/>
          </w:tcPr>
          <w:p w14:paraId="3C2E804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EA108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tcBorders>
              <w:bottom w:val="single" w:color="auto" w:sz="6" w:space="0"/>
            </w:tcBorders>
            <w:vAlign w:val="center"/>
          </w:tcPr>
          <w:p w14:paraId="341EDA14">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▲备注：1、上述资格2、3、4证</w:t>
            </w:r>
            <w:bookmarkStart w:id="146" w:name="_GoBack"/>
            <w:bookmarkEnd w:id="146"/>
            <w:r>
              <w:rPr>
                <w:rFonts w:hint="eastAsia" w:ascii="宋体" w:hAnsi="宋体" w:eastAsia="宋体" w:cs="宋体"/>
                <w:color w:val="auto"/>
                <w:sz w:val="22"/>
                <w:szCs w:val="22"/>
                <w:highlight w:val="none"/>
              </w:rPr>
              <w:t>明文件未提供或提供的资格证明材料不齐全的，资格审查作不通过处理，不得进入评审程序。</w:t>
            </w:r>
          </w:p>
        </w:tc>
      </w:tr>
      <w:tr w14:paraId="2B5DCB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3"/>
            <w:tcBorders>
              <w:top w:val="single" w:color="auto" w:sz="6" w:space="0"/>
              <w:bottom w:val="single" w:color="auto" w:sz="6" w:space="0"/>
            </w:tcBorders>
            <w:vAlign w:val="center"/>
          </w:tcPr>
          <w:p w14:paraId="22DDA05D">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5F2B89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484F250B">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tcBorders>
              <w:top w:val="single" w:color="auto" w:sz="6" w:space="0"/>
            </w:tcBorders>
            <w:vAlign w:val="center"/>
          </w:tcPr>
          <w:p w14:paraId="1F4CFFAC">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vAlign w:val="center"/>
          </w:tcPr>
          <w:p w14:paraId="67F939CE">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73F0B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243D27EE">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vAlign w:val="center"/>
          </w:tcPr>
          <w:p w14:paraId="59319A78">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vAlign w:val="center"/>
          </w:tcPr>
          <w:p w14:paraId="5EFFD298">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06940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68B1B7BC">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vAlign w:val="center"/>
          </w:tcPr>
          <w:p w14:paraId="04E286FC">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vAlign w:val="center"/>
          </w:tcPr>
          <w:p w14:paraId="0161234E">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2B77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78968919">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vAlign w:val="center"/>
          </w:tcPr>
          <w:p w14:paraId="42167B8D">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vAlign w:val="center"/>
          </w:tcPr>
          <w:p w14:paraId="738EA75D">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C6A5D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146EFF86">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vAlign w:val="center"/>
          </w:tcPr>
          <w:p w14:paraId="014D865C">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vAlign w:val="center"/>
          </w:tcPr>
          <w:p w14:paraId="1628204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FE81E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3795587D">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vAlign w:val="center"/>
          </w:tcPr>
          <w:p w14:paraId="77708172">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vAlign w:val="center"/>
          </w:tcPr>
          <w:p w14:paraId="3222E641">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72BFC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06E930B7">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tcBorders>
              <w:bottom w:val="single" w:color="auto" w:sz="6" w:space="0"/>
            </w:tcBorders>
            <w:vAlign w:val="center"/>
          </w:tcPr>
          <w:p w14:paraId="3AFE8B29">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vAlign w:val="center"/>
          </w:tcPr>
          <w:p w14:paraId="522D83F4">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4BF1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2D786669">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w:t>
            </w:r>
          </w:p>
        </w:tc>
        <w:tc>
          <w:tcPr>
            <w:tcW w:w="7970" w:type="dxa"/>
            <w:tcBorders>
              <w:top w:val="single" w:color="auto" w:sz="6" w:space="0"/>
              <w:bottom w:val="single" w:color="auto" w:sz="6" w:space="0"/>
            </w:tcBorders>
            <w:vAlign w:val="center"/>
          </w:tcPr>
          <w:p w14:paraId="7EFD9119">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类似项目业绩证明</w:t>
            </w:r>
          </w:p>
        </w:tc>
        <w:tc>
          <w:tcPr>
            <w:tcW w:w="987" w:type="dxa"/>
            <w:tcBorders>
              <w:top w:val="single" w:color="auto" w:sz="6" w:space="0"/>
              <w:bottom w:val="single" w:color="auto" w:sz="6" w:space="0"/>
            </w:tcBorders>
            <w:vAlign w:val="center"/>
          </w:tcPr>
          <w:p w14:paraId="60B46CCF">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E955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32D91C2B">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p>
        </w:tc>
        <w:tc>
          <w:tcPr>
            <w:tcW w:w="7970" w:type="dxa"/>
            <w:tcBorders>
              <w:top w:val="single" w:color="auto" w:sz="6" w:space="0"/>
              <w:bottom w:val="single" w:color="auto" w:sz="6" w:space="0"/>
            </w:tcBorders>
            <w:vAlign w:val="center"/>
          </w:tcPr>
          <w:p w14:paraId="4E1A663A">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vAlign w:val="center"/>
          </w:tcPr>
          <w:p w14:paraId="65D09948">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121EF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1B7B246">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w:t>
            </w:r>
          </w:p>
        </w:tc>
        <w:tc>
          <w:tcPr>
            <w:tcW w:w="7970" w:type="dxa"/>
            <w:tcBorders>
              <w:top w:val="single" w:color="auto" w:sz="6" w:space="0"/>
              <w:bottom w:val="single" w:color="auto" w:sz="6" w:space="0"/>
            </w:tcBorders>
            <w:vAlign w:val="center"/>
          </w:tcPr>
          <w:p w14:paraId="4F3ED12A">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拟投入本项目设备设施情况</w:t>
            </w:r>
          </w:p>
        </w:tc>
        <w:tc>
          <w:tcPr>
            <w:tcW w:w="987" w:type="dxa"/>
            <w:tcBorders>
              <w:top w:val="single" w:color="auto" w:sz="6" w:space="0"/>
              <w:bottom w:val="single" w:color="auto" w:sz="6" w:space="0"/>
            </w:tcBorders>
            <w:vAlign w:val="center"/>
          </w:tcPr>
          <w:p w14:paraId="37EB18C4">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4D154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DE407C6">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p>
        </w:tc>
        <w:tc>
          <w:tcPr>
            <w:tcW w:w="7970" w:type="dxa"/>
            <w:tcBorders>
              <w:top w:val="single" w:color="auto" w:sz="6" w:space="0"/>
              <w:bottom w:val="single" w:color="auto" w:sz="6" w:space="0"/>
            </w:tcBorders>
            <w:vAlign w:val="center"/>
          </w:tcPr>
          <w:p w14:paraId="500B0022">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vAlign w:val="center"/>
          </w:tcPr>
          <w:p w14:paraId="511103F3">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0E219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3DAFEA6F">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p>
        </w:tc>
        <w:tc>
          <w:tcPr>
            <w:tcW w:w="7970" w:type="dxa"/>
            <w:tcBorders>
              <w:top w:val="single" w:color="auto" w:sz="6" w:space="0"/>
              <w:bottom w:val="single" w:color="auto" w:sz="6" w:space="0"/>
            </w:tcBorders>
            <w:vAlign w:val="center"/>
          </w:tcPr>
          <w:p w14:paraId="20C17E9D">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vAlign w:val="center"/>
          </w:tcPr>
          <w:p w14:paraId="3A232228">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815C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2CED63A3">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w:t>
            </w:r>
          </w:p>
        </w:tc>
        <w:tc>
          <w:tcPr>
            <w:tcW w:w="7970" w:type="dxa"/>
            <w:tcBorders>
              <w:top w:val="single" w:color="auto" w:sz="6" w:space="0"/>
              <w:bottom w:val="single" w:color="auto" w:sz="6" w:space="0"/>
            </w:tcBorders>
            <w:vAlign w:val="center"/>
          </w:tcPr>
          <w:p w14:paraId="2A14415A">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vAlign w:val="center"/>
          </w:tcPr>
          <w:p w14:paraId="661BEB11">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70F7E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7B52ACB">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14</w:t>
            </w:r>
          </w:p>
        </w:tc>
        <w:tc>
          <w:tcPr>
            <w:tcW w:w="7970" w:type="dxa"/>
            <w:tcBorders>
              <w:top w:val="single" w:color="auto" w:sz="6" w:space="0"/>
              <w:bottom w:val="single" w:color="auto" w:sz="6" w:space="0"/>
            </w:tcBorders>
            <w:vAlign w:val="center"/>
          </w:tcPr>
          <w:p w14:paraId="5C379E5D">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vAlign w:val="center"/>
          </w:tcPr>
          <w:p w14:paraId="5CC32FD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CFB5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38714F2C">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15</w:t>
            </w:r>
          </w:p>
        </w:tc>
        <w:tc>
          <w:tcPr>
            <w:tcW w:w="7970" w:type="dxa"/>
            <w:tcBorders>
              <w:top w:val="single" w:color="auto" w:sz="6" w:space="0"/>
              <w:bottom w:val="single" w:color="auto" w:sz="6" w:space="0"/>
            </w:tcBorders>
            <w:vAlign w:val="center"/>
          </w:tcPr>
          <w:p w14:paraId="6DF71A55">
            <w:pPr>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投标供应商认为有必要提供的其他与报价有关的材料或说明（如有）</w:t>
            </w:r>
          </w:p>
        </w:tc>
        <w:tc>
          <w:tcPr>
            <w:tcW w:w="987" w:type="dxa"/>
            <w:tcBorders>
              <w:top w:val="single" w:color="auto" w:sz="6" w:space="0"/>
              <w:bottom w:val="single" w:color="auto" w:sz="6" w:space="0"/>
            </w:tcBorders>
            <w:vAlign w:val="center"/>
          </w:tcPr>
          <w:p w14:paraId="3BBA166E">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615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666" w:type="dxa"/>
            <w:gridSpan w:val="3"/>
            <w:tcBorders>
              <w:top w:val="single" w:color="auto" w:sz="6" w:space="0"/>
              <w:bottom w:val="single" w:color="auto" w:sz="6" w:space="0"/>
            </w:tcBorders>
            <w:vAlign w:val="center"/>
          </w:tcPr>
          <w:p w14:paraId="00F8AF14">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1098C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334FC998">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tcBorders>
              <w:top w:val="single" w:color="auto" w:sz="6" w:space="0"/>
              <w:bottom w:val="single" w:color="auto" w:sz="6" w:space="0"/>
            </w:tcBorders>
            <w:vAlign w:val="center"/>
          </w:tcPr>
          <w:p w14:paraId="16F58937">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vAlign w:val="center"/>
          </w:tcPr>
          <w:p w14:paraId="649DB0E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05274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4F4D93D4">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tcBorders>
              <w:top w:val="single" w:color="auto" w:sz="6" w:space="0"/>
              <w:bottom w:val="single" w:color="auto" w:sz="6" w:space="0"/>
            </w:tcBorders>
            <w:vAlign w:val="center"/>
          </w:tcPr>
          <w:p w14:paraId="6E2D04E1">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vAlign w:val="center"/>
          </w:tcPr>
          <w:p w14:paraId="502115E9">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854A0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6453E1D">
            <w:pPr>
              <w:wordWrap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tcBorders>
              <w:top w:val="single" w:color="auto" w:sz="6" w:space="0"/>
              <w:bottom w:val="single" w:color="auto" w:sz="6" w:space="0"/>
            </w:tcBorders>
            <w:vAlign w:val="center"/>
          </w:tcPr>
          <w:p w14:paraId="796CAD95">
            <w:pPr>
              <w:wordWrap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vAlign w:val="center"/>
          </w:tcPr>
          <w:p w14:paraId="594C1F2B">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E5923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vAlign w:val="center"/>
          </w:tcPr>
          <w:p w14:paraId="41907805">
            <w:pPr>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044F70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vAlign w:val="center"/>
          </w:tcPr>
          <w:p w14:paraId="1CBC23C3">
            <w:pPr>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78B4A21D">
            <w:pPr>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44BC2E2B">
            <w:pPr>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（3）可以提供复制件的相关证明材料必须加盖投标供应商公章，否则视为未提供（例如：各类资格资质证书、业绩材料、许可材料、荣誉证书、产品注册登记材料、产品检测材料、验收材料等）；</w:t>
            </w:r>
          </w:p>
          <w:p w14:paraId="0243F660">
            <w:pPr>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76A298B4">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56C92BE3">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3.1本项目通过“乐采云平台（www.zcygov.cn）”实行在线投标响应（电子投标）。供应商应通过“政采云电子交易客户端”，并按照本采购文件和“乐采云平台”的要求编制并加密投标文件。</w:t>
      </w:r>
    </w:p>
    <w:p w14:paraId="7EA593C7">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14:paraId="31234436">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0FC9C77">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660B5AB1">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5CA333DB">
      <w:pPr>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23" w:name="_Toc132122412"/>
      <w:bookmarkStart w:id="24" w:name="_Toc132122115"/>
      <w:r>
        <w:rPr>
          <w:rFonts w:hint="eastAsia" w:ascii="宋体" w:hAnsi="宋体" w:eastAsia="宋体" w:cs="宋体"/>
          <w:color w:val="auto"/>
          <w:sz w:val="22"/>
          <w:szCs w:val="22"/>
          <w:highlight w:val="none"/>
        </w:rPr>
        <w:t>4.投标报价</w:t>
      </w:r>
      <w:bookmarkEnd w:id="23"/>
      <w:bookmarkEnd w:id="24"/>
    </w:p>
    <w:p w14:paraId="7C09468D">
      <w:pPr>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AE481F1">
      <w:pPr>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7B59B19F">
      <w:pPr>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3B000E02">
      <w:pPr>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25" w:name="_Toc132122117"/>
      <w:bookmarkStart w:id="26" w:name="_Toc132122414"/>
      <w:bookmarkStart w:id="27" w:name="_Toc132122118"/>
      <w:bookmarkStart w:id="28" w:name="_Toc132122415"/>
      <w:r>
        <w:rPr>
          <w:rFonts w:hint="eastAsia" w:ascii="宋体" w:hAnsi="宋体" w:eastAsia="宋体" w:cs="宋体"/>
          <w:color w:val="auto"/>
          <w:sz w:val="22"/>
          <w:szCs w:val="22"/>
          <w:highlight w:val="none"/>
        </w:rPr>
        <w:t>5、投标文件的有效期</w:t>
      </w:r>
      <w:bookmarkEnd w:id="25"/>
      <w:bookmarkEnd w:id="26"/>
    </w:p>
    <w:p w14:paraId="0C263646">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30FCE336">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70A568E7">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27"/>
    <w:bookmarkEnd w:id="28"/>
    <w:p w14:paraId="14B66167">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33C36D15">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6B3C8F19">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0D4AB56F">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061F26D7">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7421AC77">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7.1投标文件的形式：见投标通知(邀 请)书；</w:t>
      </w:r>
    </w:p>
    <w:p w14:paraId="4AE2516F">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7.2“电子加密投标文件”：“电子加密投标文件”是指通过“政采云电子交易客户端”完成投标文件编制后生成并加密的数据电文形式的投标文件。</w:t>
      </w:r>
    </w:p>
    <w:p w14:paraId="675AE112">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7.3“备份投标文件”：“备份投标文件”是指与“电子加密投标文件”同时生成的数据电文形式的电子文件（备份标书），其他方式编制的“备份投标文件”视为无效的“备份投标文件”。</w:t>
      </w:r>
    </w:p>
    <w:p w14:paraId="24794FE6">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5CFAF4A8">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8.1投标文件的份数：见投标通知(邀 请)书。</w:t>
      </w:r>
    </w:p>
    <w:p w14:paraId="2288C386">
      <w:pPr>
        <w:wordWrap w:val="0"/>
        <w:snapToGrid w:val="0"/>
        <w:spacing w:line="360" w:lineRule="auto"/>
        <w:outlineLvl w:val="1"/>
        <w:rPr>
          <w:rFonts w:hint="eastAsia" w:ascii="宋体" w:hAnsi="宋体" w:eastAsia="宋体" w:cs="宋体"/>
          <w:bCs/>
          <w:color w:val="auto"/>
          <w:sz w:val="22"/>
          <w:szCs w:val="22"/>
          <w:highlight w:val="none"/>
        </w:rPr>
      </w:pPr>
      <w:bookmarkStart w:id="29" w:name="_Toc27465"/>
      <w:r>
        <w:rPr>
          <w:rFonts w:hint="eastAsia" w:ascii="宋体" w:hAnsi="宋体" w:eastAsia="宋体" w:cs="宋体"/>
          <w:bCs/>
          <w:color w:val="auto"/>
          <w:sz w:val="22"/>
          <w:szCs w:val="22"/>
          <w:highlight w:val="none"/>
        </w:rPr>
        <w:t>五、投标</w:t>
      </w:r>
      <w:bookmarkEnd w:id="29"/>
    </w:p>
    <w:p w14:paraId="73C1B422">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69286EFD">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1.1“投标文件”的上传、递交：见投标通知(邀 请)书。</w:t>
      </w:r>
    </w:p>
    <w:p w14:paraId="4F36DCD1">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06C20FE7">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2.1“电子加密投标文件”解密：见投标通知(邀 请)书。</w:t>
      </w:r>
    </w:p>
    <w:p w14:paraId="5DE8B974">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41F7B3F">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06C7ED24">
      <w:pPr>
        <w:pStyle w:val="12"/>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3EE13BF8">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61C67448">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1567CA2C">
      <w:pPr>
        <w:wordWrap w:val="0"/>
        <w:snapToGrid w:val="0"/>
        <w:spacing w:line="360" w:lineRule="auto"/>
        <w:outlineLvl w:val="1"/>
        <w:rPr>
          <w:rFonts w:hint="eastAsia" w:ascii="宋体" w:hAnsi="宋体" w:eastAsia="宋体" w:cs="宋体"/>
          <w:color w:val="auto"/>
          <w:sz w:val="22"/>
          <w:szCs w:val="22"/>
          <w:highlight w:val="none"/>
        </w:rPr>
      </w:pPr>
      <w:bookmarkStart w:id="30" w:name="_Toc17239"/>
      <w:r>
        <w:rPr>
          <w:rFonts w:hint="eastAsia" w:ascii="宋体" w:hAnsi="宋体" w:eastAsia="宋体" w:cs="宋体"/>
          <w:color w:val="auto"/>
          <w:sz w:val="22"/>
          <w:szCs w:val="22"/>
          <w:highlight w:val="none"/>
        </w:rPr>
        <w:t>六、开标和评标</w:t>
      </w:r>
      <w:bookmarkEnd w:id="30"/>
    </w:p>
    <w:p w14:paraId="49C3AF8F">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7332D5EA">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00457177">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采购组织机构将按照采购文件规定的时间通过“乐采云平台”组织开标、开启投标文件，所有供应商均应当准时在线参加。</w:t>
      </w:r>
    </w:p>
    <w:p w14:paraId="031E94A9">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4739D43D">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108FFCE5">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乐采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7EE5A173">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4A6FA4D3">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381309CB">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乐采云平台”操作规范将备份投标文件上传至“乐采云平台”，上传成功后，“电子加密投标文件”自动失效；</w:t>
      </w:r>
    </w:p>
    <w:p w14:paraId="4D6B941A">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31D7DBE">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0D6DA2C4">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4209EA48">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116DA506">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36609AFE">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3326C483">
      <w:pPr>
        <w:numPr>
          <w:ilvl w:val="0"/>
          <w:numId w:val="10"/>
        </w:numPr>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714D9EF1">
      <w:pPr>
        <w:numPr>
          <w:ilvl w:val="0"/>
          <w:numId w:val="10"/>
        </w:numPr>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49D77D16">
      <w:pPr>
        <w:numPr>
          <w:ilvl w:val="0"/>
          <w:numId w:val="10"/>
        </w:numPr>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AE68071">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特别说明：如遇“乐采云平台”电子化开标或评审程序调整的，按调整后程序执行。</w:t>
      </w:r>
    </w:p>
    <w:p w14:paraId="27DA6BE2">
      <w:pPr>
        <w:wordWrap w:val="0"/>
        <w:snapToGrid w:val="0"/>
        <w:spacing w:line="360" w:lineRule="auto"/>
        <w:ind w:firstLine="527"/>
        <w:rPr>
          <w:rFonts w:hint="eastAsia" w:ascii="宋体" w:hAnsi="宋体" w:eastAsia="宋体" w:cs="宋体"/>
          <w:b/>
          <w:color w:val="auto"/>
          <w:sz w:val="22"/>
          <w:szCs w:val="22"/>
          <w:highlight w:val="none"/>
        </w:rPr>
      </w:pPr>
      <w:bookmarkStart w:id="31" w:name="_Toc24550037"/>
      <w:bookmarkStart w:id="32" w:name="_Toc33194393"/>
      <w:r>
        <w:rPr>
          <w:rFonts w:hint="eastAsia" w:ascii="宋体" w:hAnsi="宋体" w:eastAsia="宋体" w:cs="宋体"/>
          <w:b/>
          <w:color w:val="auto"/>
          <w:sz w:val="22"/>
          <w:szCs w:val="22"/>
          <w:highlight w:val="none"/>
        </w:rPr>
        <w:t>4、投标供应商资格审查</w:t>
      </w:r>
      <w:bookmarkEnd w:id="31"/>
      <w:bookmarkEnd w:id="32"/>
    </w:p>
    <w:p w14:paraId="01698842">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489D0692">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4B11EA87">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095F1A08">
      <w:pPr>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20766858">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2.1评标由采购人依法组建的评标委员会负责，并独立履行下列职责：</w:t>
      </w:r>
    </w:p>
    <w:p w14:paraId="798DBDB9">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4DB46688">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1CCE40DB">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2F9AD60B">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62123E95">
      <w:pPr>
        <w:wordWrap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2.2、评标应当遵循下列工作程序：</w:t>
      </w:r>
    </w:p>
    <w:p w14:paraId="70F7CB1E">
      <w:pPr>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6D383ACD">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（1)资格性检查。依据法律法规和采购文件的规定，对投标文件中的投标供应商资格文件、投标保证金等进行审查，以确定投标供应商是否具备投标资格。</w:t>
      </w:r>
    </w:p>
    <w:p w14:paraId="2134C2E2">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（2)符合性检查。依据采购文件的规定，从投标文件的有效性、完整性和对采购文件的响应程度进行审查，以确定是否对采购文件的实质性要求作出响应。</w:t>
      </w:r>
    </w:p>
    <w:p w14:paraId="00252E0C">
      <w:pPr>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2D6442F3">
      <w:pPr>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7A692DC8">
      <w:pPr>
        <w:pStyle w:val="12"/>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评标委员会发现投标文件有下列情形之一的属于重大偏差(评标委员会按少数服从多数原则认定),按照无效投标处理：</w:t>
      </w:r>
    </w:p>
    <w:p w14:paraId="300E4127">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2DE6336F">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735000FD">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5F42D7AE">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22590C19">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4D31E569">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0E3ACE2E">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010476CF">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234E8A3D">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171A11FE">
      <w:pPr>
        <w:pStyle w:val="12"/>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5E30F55B">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11）有下列情形之一的，视为投标供应商串通投标，其投标无效：</w:t>
      </w:r>
    </w:p>
    <w:p w14:paraId="17418F79">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4929C3DD">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624BC3E2">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0FA6A3B3">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06E2C167">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442248CF">
      <w:pPr>
        <w:pStyle w:val="12"/>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72501679">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057B01AB">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5AFBAB33">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03E3B892">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522C61E0">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乐采云平台”在线询标）的形式要求投标供应商在规定的时间内作出必要的澄清、说明或者补正，投标供应商澄清、说明或补正时间为30分钟。</w:t>
      </w:r>
    </w:p>
    <w:p w14:paraId="0BB3A7FE">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乐采云平台”在线答复）形式提交，并加盖公章，或者由法定代表人或其授权的代表签字。投标供应商的澄清、说明或者补正不得超出投标文件的范围或者改变投标文件的实质性内容。</w:t>
      </w:r>
    </w:p>
    <w:p w14:paraId="0640780B">
      <w:pPr>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4、在采购中，出现下列情形之一的，应予废标：</w:t>
      </w:r>
    </w:p>
    <w:p w14:paraId="7249FD62">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(1)截止时间及评审期间，出现有效供应商不足三家的，作流（废）标处理，并重新组织招标。    (2)出现影响采购公正的违法、违规行为的；</w:t>
      </w:r>
    </w:p>
    <w:p w14:paraId="1B8A8C12">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(3)报价均超过预算，不能支付的；</w:t>
      </w:r>
    </w:p>
    <w:p w14:paraId="2D2C3E92">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(4)因重大变故，采购任务取消的。</w:t>
      </w:r>
    </w:p>
    <w:p w14:paraId="15692B14">
      <w:pPr>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7EA64F0A">
      <w:pPr>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p>
    <w:p w14:paraId="4D333C5A">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419F1D24">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102DBCC2">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45AF0750">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66B861AD">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A880CFA">
      <w:pPr>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6066B892">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5FC3AC80">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70BDA72E">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w:t>
      </w:r>
    </w:p>
    <w:p w14:paraId="36C37324">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0325076B">
      <w:pPr>
        <w:wordWrap w:val="0"/>
        <w:snapToGrid w:val="0"/>
        <w:spacing w:line="360" w:lineRule="auto"/>
        <w:ind w:firstLine="527"/>
        <w:outlineLvl w:val="1"/>
        <w:rPr>
          <w:rFonts w:hint="eastAsia" w:ascii="宋体" w:hAnsi="宋体" w:eastAsia="宋体" w:cs="宋体"/>
          <w:color w:val="auto"/>
          <w:sz w:val="22"/>
          <w:szCs w:val="22"/>
          <w:highlight w:val="none"/>
        </w:rPr>
      </w:pPr>
      <w:bookmarkStart w:id="33" w:name="_Toc9343"/>
      <w:r>
        <w:rPr>
          <w:rFonts w:hint="eastAsia" w:ascii="宋体" w:hAnsi="宋体" w:eastAsia="宋体" w:cs="宋体"/>
          <w:color w:val="auto"/>
          <w:sz w:val="22"/>
          <w:szCs w:val="22"/>
          <w:highlight w:val="none"/>
        </w:rPr>
        <w:t>七、授予合同</w:t>
      </w:r>
      <w:bookmarkEnd w:id="33"/>
    </w:p>
    <w:p w14:paraId="3E9A5775">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4219F734">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792D4C3F">
      <w:pPr>
        <w:wordWrap w:val="0"/>
        <w:snapToGrid w:val="0"/>
        <w:spacing w:line="360" w:lineRule="auto"/>
        <w:ind w:firstLine="545" w:firstLineChars="24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59D2FC3B">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w:t>
      </w:r>
      <w:r>
        <w:rPr>
          <w:rFonts w:hint="eastAsia" w:ascii="宋体" w:hAnsi="宋体" w:eastAsia="宋体" w:cs="宋体"/>
          <w:color w:val="auto"/>
          <w:spacing w:val="10"/>
          <w:sz w:val="22"/>
          <w:szCs w:val="22"/>
          <w:highlight w:val="none"/>
        </w:rPr>
        <w:t>在浙江省政府采购网上公告中标结果。</w:t>
      </w:r>
    </w:p>
    <w:p w14:paraId="0E233A47">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87F7D45">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4DF5CB35">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698195EE">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2B61B7F5">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5EDB0C71">
      <w:pPr>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14792E1C">
      <w:pPr>
        <w:pStyle w:val="12"/>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07EAA099">
      <w:pPr>
        <w:pStyle w:val="12"/>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4F1FB871">
      <w:pPr>
        <w:pStyle w:val="12"/>
        <w:wordWrap w:val="0"/>
        <w:adjustRightInd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5.1中标供应商在领取中标通知书前向采购代理机构支付代理服务费（根据国家计委印发的《招标代理服务收费管理暂行办法》(计价格〔2002〕1980号文)服务类收费标准收取，代理服务费包含在投标总价中，不需在报价中单列。</w:t>
      </w:r>
    </w:p>
    <w:p w14:paraId="0EF39CFF">
      <w:pPr>
        <w:wordWrap w:val="0"/>
        <w:snapToGrid w:val="0"/>
        <w:spacing w:line="360" w:lineRule="auto"/>
        <w:ind w:firstLine="630" w:firstLineChars="196"/>
        <w:jc w:val="center"/>
        <w:rPr>
          <w:rFonts w:hint="eastAsia" w:ascii="宋体" w:hAnsi="宋体" w:eastAsia="宋体" w:cs="宋体"/>
          <w:b/>
          <w:color w:val="auto"/>
          <w:sz w:val="32"/>
          <w:szCs w:val="32"/>
          <w:highlight w:val="none"/>
        </w:rPr>
      </w:pPr>
    </w:p>
    <w:p w14:paraId="32DAA33A">
      <w:pPr>
        <w:wordWrap w:val="0"/>
        <w:snapToGrid w:val="0"/>
        <w:spacing w:line="360" w:lineRule="auto"/>
        <w:ind w:firstLine="630" w:firstLineChars="196"/>
        <w:jc w:val="center"/>
        <w:rPr>
          <w:rFonts w:hint="eastAsia" w:ascii="宋体" w:hAnsi="宋体" w:eastAsia="宋体" w:cs="宋体"/>
          <w:b/>
          <w:color w:val="auto"/>
          <w:sz w:val="32"/>
          <w:szCs w:val="32"/>
          <w:highlight w:val="none"/>
        </w:rPr>
      </w:pPr>
    </w:p>
    <w:p w14:paraId="08B4B194">
      <w:pPr>
        <w:pStyle w:val="27"/>
        <w:wordWrap w:val="0"/>
        <w:spacing w:after="0" w:line="360" w:lineRule="auto"/>
        <w:ind w:firstLine="360"/>
        <w:jc w:val="center"/>
        <w:outlineLvl w:val="0"/>
        <w:rPr>
          <w:rFonts w:hint="eastAsia" w:ascii="宋体" w:hAnsi="宋体" w:eastAsia="宋体" w:cs="宋体"/>
          <w:color w:val="auto"/>
          <w:sz w:val="36"/>
          <w:highlight w:val="none"/>
        </w:rPr>
      </w:pPr>
      <w:bookmarkStart w:id="34" w:name="_Toc29440"/>
      <w:r>
        <w:rPr>
          <w:rFonts w:hint="eastAsia" w:ascii="宋体" w:hAnsi="宋体" w:eastAsia="宋体" w:cs="宋体"/>
          <w:color w:val="auto"/>
          <w:sz w:val="36"/>
          <w:highlight w:val="none"/>
        </w:rPr>
        <w:t>第四部分 合同格式（仅供参考）</w:t>
      </w:r>
      <w:bookmarkEnd w:id="34"/>
    </w:p>
    <w:p w14:paraId="170D358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合同编号：</w:t>
      </w:r>
    </w:p>
    <w:p w14:paraId="70CAA5A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签订日期：20  年</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日</w:t>
      </w:r>
    </w:p>
    <w:p w14:paraId="2941C0F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p>
    <w:p w14:paraId="5A93F6A1">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p>
    <w:p w14:paraId="79695BD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甲方经公开、公平、公正招标，由乙方中标，甲方现将（项目名称）委托乙方（单位名称）管理，根据《中华人民共和国民法典》、采购文件，签订本合同。</w:t>
      </w:r>
    </w:p>
    <w:p w14:paraId="59F57A1C">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一、词语定义与解释</w:t>
      </w:r>
    </w:p>
    <w:p w14:paraId="395A5BC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除非在本合同签署后另行达成其他协议，否则，本合同使用的以下词语具有下述含义：</w:t>
      </w:r>
    </w:p>
    <w:p w14:paraId="5A7F2EA4">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 项目用地：</w:t>
      </w:r>
      <w:r>
        <w:rPr>
          <w:rFonts w:hint="eastAsia" w:ascii="宋体" w:hAnsi="宋体" w:eastAsia="宋体" w:cs="宋体"/>
          <w:color w:val="auto"/>
          <w:kern w:val="0"/>
          <w:sz w:val="21"/>
          <w:szCs w:val="21"/>
          <w:highlight w:val="none"/>
        </w:rPr>
        <w:t>是指本项目所需使用的土地，位于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C2D2B82">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1.2 演艺项目：</w:t>
      </w:r>
      <w:r>
        <w:rPr>
          <w:rFonts w:hint="eastAsia" w:ascii="宋体" w:hAnsi="宋体" w:eastAsia="宋体" w:cs="宋体"/>
          <w:color w:val="auto"/>
          <w:kern w:val="0"/>
          <w:sz w:val="21"/>
          <w:szCs w:val="21"/>
          <w:highlight w:val="none"/>
        </w:rPr>
        <w:t>演艺项目的具体名称以甲方最终确定为准。</w:t>
      </w:r>
    </w:p>
    <w:p w14:paraId="4BEB0393">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1.3 项目要求：</w:t>
      </w:r>
      <w:r>
        <w:rPr>
          <w:rFonts w:hint="eastAsia" w:ascii="宋体" w:hAnsi="宋体" w:eastAsia="宋体" w:cs="宋体"/>
          <w:color w:val="auto"/>
          <w:kern w:val="0"/>
          <w:sz w:val="21"/>
          <w:szCs w:val="21"/>
          <w:highlight w:val="none"/>
        </w:rPr>
        <w:t>本沉浸式山水实景演艺项目，立足温州市平阳县南雁荡山文旅发展核心战略布局而生，既是助力南雁荡景区冲刺国家5A级旅游景区的核心文旅IP标杆工程，亦是深挖在地文化底蕴、激活区域文旅经济、推动南雁荡山景区文旅产业跃升的关键抓手，以文化为魂、以山水为幕、以科技为翼，打造兼具文化厚度、艺术高度与产业热度的沉浸式文旅盛宴。</w:t>
      </w:r>
    </w:p>
    <w:p w14:paraId="11F50715">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1.4 演出地点：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01D5A98">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1.5 首演日：</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日（暂定），以甲方通知为准。</w:t>
      </w:r>
    </w:p>
    <w:p w14:paraId="012921E9">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1.6基础设施：</w:t>
      </w:r>
      <w:r>
        <w:rPr>
          <w:rFonts w:hint="eastAsia" w:ascii="宋体" w:hAnsi="宋体" w:eastAsia="宋体" w:cs="宋体"/>
          <w:color w:val="auto"/>
          <w:kern w:val="0"/>
          <w:sz w:val="21"/>
          <w:szCs w:val="21"/>
          <w:highlight w:val="none"/>
        </w:rPr>
        <w:t>指演艺项目用地、通往演艺项目用地及用地内各处建筑物的道路、桥梁、通道、高配电工程、水利及热力工程、通信设施、道路照明设施、垃圾处理设施、安全防护设施、市政公用工程、剧场范围外大型停车场及配套场地（含附属设施、设备）、监控设施等。</w:t>
      </w:r>
    </w:p>
    <w:p w14:paraId="22068CF6">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1.7 基本建设：</w:t>
      </w:r>
      <w:r>
        <w:rPr>
          <w:rFonts w:hint="eastAsia" w:ascii="宋体" w:hAnsi="宋体" w:eastAsia="宋体" w:cs="宋体"/>
          <w:color w:val="auto"/>
          <w:kern w:val="0"/>
          <w:sz w:val="21"/>
          <w:szCs w:val="21"/>
          <w:highlight w:val="none"/>
        </w:rPr>
        <w:t>指对演艺项目所需的包括基础设施、演出建筑、构筑物、机械设备等在内的资产整体及项目用地范围内的景观（含绿化及景观的照明工程）、装修、装饰、演出人员训练及生活场所和设施、商业配套建筑和设施进行的工程设计、施工和采购等的总称。</w:t>
      </w:r>
    </w:p>
    <w:p w14:paraId="705A8CBF">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1.8 演出建筑：</w:t>
      </w:r>
      <w:r>
        <w:rPr>
          <w:rFonts w:hint="eastAsia" w:ascii="宋体" w:hAnsi="宋体" w:eastAsia="宋体" w:cs="宋体"/>
          <w:color w:val="auto"/>
          <w:kern w:val="0"/>
          <w:sz w:val="21"/>
          <w:szCs w:val="21"/>
          <w:highlight w:val="none"/>
        </w:rPr>
        <w:t>指演艺项目演出所需的建设工程及工程设备，包括但不限于主表演区、辅表演区、观众区、舞台土建及机械工程、舞美实景工程、演出场地水电工程、演出配套用房及配套场地（含附属设施、设备）、演出人员排练及生活区等。</w:t>
      </w:r>
    </w:p>
    <w:p w14:paraId="5CD67691">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1.9演出配套设施：</w:t>
      </w:r>
      <w:r>
        <w:rPr>
          <w:rFonts w:hint="eastAsia" w:ascii="宋体" w:hAnsi="宋体" w:eastAsia="宋体" w:cs="宋体"/>
          <w:color w:val="auto"/>
          <w:kern w:val="0"/>
          <w:sz w:val="21"/>
          <w:szCs w:val="21"/>
          <w:highlight w:val="none"/>
        </w:rPr>
        <w:t>指演艺项目在演出地点进行及完成现场表演所需要的配套及辅助设施，以及建设、完成该等配套、设施所需的各项证照、审批、批文、许可、备案、政府手续及相关文件，前述配套及辅助设施包括但不限于：水电设施、剧场（包括主表演区、辅表演区、观众席等）建设、交通道路、照明工程、演出配套用房、停车场，前述证照、审批、批文、许可、备案、政府手续及相关文件，包括但不限于：建设许可、消防批文。</w:t>
      </w:r>
    </w:p>
    <w:p w14:paraId="2A8F8A32">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1.10服务方案：</w:t>
      </w:r>
      <w:r>
        <w:rPr>
          <w:rFonts w:hint="eastAsia" w:ascii="宋体" w:hAnsi="宋体" w:eastAsia="宋体" w:cs="宋体"/>
          <w:color w:val="auto"/>
          <w:kern w:val="0"/>
          <w:sz w:val="21"/>
          <w:szCs w:val="21"/>
          <w:highlight w:val="none"/>
        </w:rPr>
        <w:t>是指乙方按本合同约定向甲方提供的符合甲方的要求并经甲方盖章确认的“服务方案”（具体服务内容详见 第二部分 服务内容及其支付）。</w:t>
      </w:r>
    </w:p>
    <w:p w14:paraId="5FB55AC2">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1.11 乙方人员：</w:t>
      </w:r>
      <w:r>
        <w:rPr>
          <w:rFonts w:hint="eastAsia" w:ascii="宋体" w:hAnsi="宋体" w:eastAsia="宋体" w:cs="宋体"/>
          <w:color w:val="auto"/>
          <w:kern w:val="0"/>
          <w:sz w:val="21"/>
          <w:szCs w:val="21"/>
          <w:highlight w:val="none"/>
        </w:rPr>
        <w:t>是指乙方为履行本合同委派、聘用的为运营、监制本演艺项目提供服务及履行本合同项下相关义务的全部人员，包括但不限于乙方主创团队、员工、乙方聘请的行业专家和其他人员，乙方负责所聘人员的所有差旅及其食宿。</w:t>
      </w:r>
    </w:p>
    <w:p w14:paraId="4B679FF7">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1.12 核心主创团队：</w:t>
      </w:r>
      <w:r>
        <w:rPr>
          <w:rFonts w:hint="eastAsia" w:ascii="宋体" w:hAnsi="宋体" w:eastAsia="宋体" w:cs="宋体"/>
          <w:color w:val="auto"/>
          <w:kern w:val="0"/>
          <w:sz w:val="21"/>
          <w:szCs w:val="21"/>
          <w:highlight w:val="none"/>
        </w:rPr>
        <w:t>是指本合同约定的主创团队内的艺术总监、总导演、制作人、执行导演（戏剧、视频、舞蹈、特效等）、执行制作人、编剧、音乐总监、作曲、美术设计、舞美设计、道具设计、灯光设计、音乐设计、多媒体设计、特效设计、机械设计、造型设计（服装和化妆）、项目统筹等第一责任人。</w:t>
      </w:r>
    </w:p>
    <w:p w14:paraId="61709840">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1.13 创作阶段工作成果：</w:t>
      </w:r>
      <w:r>
        <w:rPr>
          <w:rFonts w:hint="eastAsia" w:ascii="宋体" w:hAnsi="宋体" w:eastAsia="宋体" w:cs="宋体"/>
          <w:color w:val="auto"/>
          <w:kern w:val="0"/>
          <w:sz w:val="21"/>
          <w:szCs w:val="21"/>
          <w:highlight w:val="none"/>
        </w:rPr>
        <w:t>是为完成本项目以及为履行本合同而创意、设计、制作的文字、图画、数据、音频、视频、文件、剧本、服装、化妆、道具、场景、动画模型、图层、素材和故事版等以各种形式体现的具有创造性和艺术性的被固定在任何载体上的作品。</w:t>
      </w:r>
    </w:p>
    <w:p w14:paraId="378DC111">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1.14 日期：</w:t>
      </w:r>
      <w:r>
        <w:rPr>
          <w:rFonts w:hint="eastAsia" w:ascii="宋体" w:hAnsi="宋体" w:eastAsia="宋体" w:cs="宋体"/>
          <w:color w:val="auto"/>
          <w:kern w:val="0"/>
          <w:sz w:val="21"/>
          <w:szCs w:val="21"/>
          <w:highlight w:val="none"/>
        </w:rPr>
        <w:t>本合同中“日”和“天”均指日历日，如约定“工作日”，则是指国家法定工作日期。</w:t>
      </w:r>
    </w:p>
    <w:p w14:paraId="54347FA4">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1.15 知识产权：</w:t>
      </w:r>
      <w:r>
        <w:rPr>
          <w:rFonts w:hint="eastAsia" w:ascii="宋体" w:hAnsi="宋体" w:eastAsia="宋体" w:cs="宋体"/>
          <w:color w:val="auto"/>
          <w:kern w:val="0"/>
          <w:sz w:val="21"/>
          <w:szCs w:val="21"/>
          <w:highlight w:val="none"/>
        </w:rPr>
        <w:t>乙方为本项目进行合同履约所形成的作品（包括但不限于策划方案、剧本、音乐、装置、舞美设计图纸、灯光设计方案、服装设计图纸、艺术形象、名称等）以及为本项目制作的录音录像制品（包括但不限于视频、动画等）、技术（包括但不限于发明专利、实用新型、外观设计、非专利技术诀窍、未申请专利的技术、工艺）等。</w:t>
      </w:r>
    </w:p>
    <w:p w14:paraId="7D11A7F1">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1.16 保密信息：</w:t>
      </w:r>
      <w:r>
        <w:rPr>
          <w:rFonts w:hint="eastAsia" w:ascii="宋体" w:hAnsi="宋体" w:eastAsia="宋体" w:cs="宋体"/>
          <w:color w:val="auto"/>
          <w:kern w:val="0"/>
          <w:sz w:val="21"/>
          <w:szCs w:val="21"/>
          <w:highlight w:val="none"/>
        </w:rPr>
        <w:t>指无法自公开渠道获得的资料、文件、信息，包括但不限于：对本项目场地选址、主题定位、项目概念、剧场设计创意、舞台设计创意、灯光照明设计创意以及其他甲、乙双方提交并注明“商业秘密”或“商业机密”等同等性质字样的资料和信息，以及本合同未公开的创作内容、公司计划、运营活动、财务数据、技术信息、经营信息等。</w:t>
      </w:r>
    </w:p>
    <w:p w14:paraId="2964C1F0">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1.17 协调工作组及业务代表</w:t>
      </w:r>
      <w:r>
        <w:rPr>
          <w:rFonts w:hint="eastAsia" w:ascii="宋体" w:hAnsi="宋体" w:eastAsia="宋体" w:cs="宋体"/>
          <w:color w:val="auto"/>
          <w:kern w:val="0"/>
          <w:sz w:val="21"/>
          <w:szCs w:val="21"/>
          <w:highlight w:val="none"/>
        </w:rPr>
        <w:t>：</w:t>
      </w:r>
    </w:p>
    <w:p w14:paraId="1970D18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签订后，甲、乙两方指派业务代表共同成立协调工作组作为确保合同全面充分履行的沟通协调机构，全程负责演艺产品设计创作阶段的相关工作做定期沟通与工作计划部署。但本合同项下服务费用标准、服务期限、验收标准、成果提交及移交等重要事项如需发生变更，需由两方通过签订补充协议的方式予以确认方具有法律约束力。</w:t>
      </w:r>
    </w:p>
    <w:p w14:paraId="1824055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双方业务代表的签字的函件、服务成果资料签收，以及协调工作组的会议纪要经两方业务代表签字后需加盖公章，视为各方的真实有效的意思表示，具有法律效力。</w:t>
      </w:r>
    </w:p>
    <w:p w14:paraId="38EE6CE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甲方指定业务代表为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DD54CB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乙方指定业务代表为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EBC331">
      <w:pPr>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1.18 不可抗力：</w:t>
      </w:r>
      <w:r>
        <w:rPr>
          <w:rFonts w:hint="eastAsia" w:ascii="宋体" w:hAnsi="宋体" w:eastAsia="宋体" w:cs="宋体"/>
          <w:color w:val="auto"/>
          <w:kern w:val="0"/>
          <w:sz w:val="21"/>
          <w:szCs w:val="21"/>
          <w:highlight w:val="none"/>
        </w:rPr>
        <w:t>指不能预见、不能避免并不能克服的且使得本合同一方部分或完全不能履行本合同的客观情况，包括但不限于地震、台风、水灾、火灾、战争、罢工、暴动、政府行为、法律规定或其适用的变化等，但各方一致确定本合同项下的不可抗力不包含因新型冠状病毒肺炎引发的疫情，但演出场地管辖区政府启动重大突发公共卫生事件一级响应的除外。</w:t>
      </w:r>
    </w:p>
    <w:p w14:paraId="71AC2509">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二、乙方服务内容及合同价款支付</w:t>
      </w:r>
    </w:p>
    <w:p w14:paraId="7415BC62">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2.1 乙方服务内容概述：</w:t>
      </w:r>
    </w:p>
    <w:p w14:paraId="00E8EE0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乙方同意接受甲方委托在项目地进行演艺项目相关的工作，包含但不限于</w:t>
      </w:r>
      <w:r>
        <w:rPr>
          <w:rFonts w:hint="eastAsia" w:ascii="宋体" w:hAnsi="宋体" w:eastAsia="宋体" w:cs="宋体"/>
          <w:bCs/>
          <w:color w:val="auto"/>
          <w:sz w:val="21"/>
          <w:szCs w:val="21"/>
          <w:highlight w:val="none"/>
        </w:rPr>
        <w:t>根据前期概念方案对</w:t>
      </w:r>
      <w:r>
        <w:rPr>
          <w:rFonts w:hint="eastAsia" w:ascii="宋体" w:hAnsi="宋体" w:eastAsia="宋体" w:cs="宋体"/>
          <w:color w:val="auto"/>
          <w:kern w:val="0"/>
          <w:sz w:val="21"/>
          <w:szCs w:val="21"/>
          <w:highlight w:val="none"/>
        </w:rPr>
        <w:t>项目整体</w:t>
      </w:r>
      <w:r>
        <w:rPr>
          <w:rFonts w:hint="eastAsia" w:ascii="宋体" w:hAnsi="宋体" w:eastAsia="宋体" w:cs="宋体"/>
          <w:bCs/>
          <w:color w:val="auto"/>
          <w:sz w:val="21"/>
          <w:szCs w:val="21"/>
          <w:highlight w:val="none"/>
        </w:rPr>
        <w:t>进行</w:t>
      </w:r>
      <w:r>
        <w:rPr>
          <w:rFonts w:hint="eastAsia" w:ascii="宋体" w:hAnsi="宋体" w:eastAsia="宋体" w:cs="宋体"/>
          <w:color w:val="auto"/>
          <w:kern w:val="0"/>
          <w:sz w:val="21"/>
          <w:szCs w:val="21"/>
          <w:highlight w:val="none"/>
        </w:rPr>
        <w:t>创作设计、深化设计、制作、安装调试、排练、彩排、合成和首演、参与演出建筑、演出配套设施的规划建设指导、试演期方案编制、配合宣传策划等工作，最终以面向观众提供一台高品质演艺项目。</w:t>
      </w:r>
    </w:p>
    <w:p w14:paraId="02FFF76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乙方承诺所完成的工作必须符合甲方要求并按本合同约定的时限、费用和标准完成本项目的所有服务内容，向甲方交付高品质的演艺项目，达成首演视同合同约定的服务内容履行完成。</w:t>
      </w:r>
    </w:p>
    <w:p w14:paraId="30C21B9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乙方以专业、谨慎、积极、勤勉的精神来完成本合同项下的履约，并运用其专业知识和行业资源为甲方提供有关的服务。</w:t>
      </w:r>
    </w:p>
    <w:p w14:paraId="21A9E6B5">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2.2 乙方服务内容描述</w:t>
      </w:r>
    </w:p>
    <w:p w14:paraId="0E046D5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本合同约定的合同价款为固定包干总价，包括但不限于：</w:t>
      </w:r>
    </w:p>
    <w:p w14:paraId="5AE3213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（1）为完成本合同第 2.3 条项下所列服务内容涉及的全部费用；</w:t>
      </w:r>
    </w:p>
    <w:p w14:paraId="567E408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（2）本合同约定的合同价款已包含税费，且不因工资、物价、税率或汇率变动、保险政策变动或其他任何原因而增加。</w:t>
      </w:r>
    </w:p>
    <w:p w14:paraId="447ED289">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2.3 乙方具体的服务内容如下：</w:t>
      </w:r>
    </w:p>
    <w:p w14:paraId="505FBAE5">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根据项目情况进行深化创作设计、制作、安装、调试、排练到首演提供全过程服务。</w:t>
      </w:r>
    </w:p>
    <w:p w14:paraId="0391B6F7">
      <w:pPr>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2.3.1 创作设计阶段</w:t>
      </w:r>
    </w:p>
    <w:p w14:paraId="0824D80F">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分为初步设计阶段和深化设计阶段两个子阶段，其中：</w:t>
      </w:r>
    </w:p>
    <w:p w14:paraId="08815F04">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初步设计阶段：该阶段乙方须向甲方提供根据前期概念方案制作的《创作初步设计方案》（文件格式为PPT演示文稿），并且应包含如下服务成果：导演阐述、剧本大纲、舞美道具设计（手绘或草图）、服装设计（手绘或草图）、原创音乐 demo（含 3-5 分钟音乐方向创作）、多媒体分镜脚本（每个节点至少一张效果图）、灯光、音响、视频设计方案（灯光和硬体效果）、至少一张宣传海报等。</w:t>
      </w:r>
    </w:p>
    <w:p w14:paraId="6626CC55">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深化设计阶段：该阶段乙方须向甲方提供服务成果为《创作深化设计方案》，该方案应符合甲方要求，具备实施可行性，包括但不限于演出定位、演艺名称、详细设计构思、风格特点、亮点设计、效果图、平面图布点与动线设计。该方案必须满足甲方在成本控制、专业艺术水准及可行性、进度计划等方面所提出的要求。主要包括以下具体内容及服务成果如下：</w:t>
      </w:r>
    </w:p>
    <w:p w14:paraId="7979B556">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A.提交完整的剧本及其导演台本，包括舞台动作提示、对白、旁白、独白及歌词的排练用剧本（文件格式为Word文档）；</w:t>
      </w:r>
    </w:p>
    <w:p w14:paraId="4D2EA9FD">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B.每个独立包装箱内应附清单、质量合格证、装配图、说明书、操作指南等资料包装材料应符合国家相关规定；</w:t>
      </w:r>
    </w:p>
    <w:p w14:paraId="123C3198">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C.完整的音响、视频设计方案及说明，包括设备技术参数或要求、设备清单（文件格式为Excel工作表），图纸包括系统原理图、设备布置图等（文件格式为CAD文件）；</w:t>
      </w:r>
    </w:p>
    <w:p w14:paraId="2A47502A">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D.完整的灯光系统设计方案，包括设备技术参数或要求、灯具清单（文件格式为Excel工作表）和灯位图（文件格式为CAD文件）；</w:t>
      </w:r>
    </w:p>
    <w:p w14:paraId="0CDB1ABA">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E.完整的投影及 LED 视频设计方案，包括设备技术参数或要求、设备清单（文件格式为Excel工作表）和系统原理图及设备分布图（文件格式为CAD文件）；</w:t>
      </w:r>
    </w:p>
    <w:p w14:paraId="4C9CFF47">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F.完整的舞台机械及其控制系统、特效设计方案（若有），包括设备技术参数或要求、设备清单（文件格式为Excel工作表）和设备分布图（文件格式为CAD文件）；</w:t>
      </w:r>
    </w:p>
    <w:p w14:paraId="3DFA18FD">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G.全套舞美、场景及配套设施设备的设计方案，以及舞美场景效果图（含3D 素模）、尺寸说明及其材料说明；</w:t>
      </w:r>
    </w:p>
    <w:p w14:paraId="3E9D85B7">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H.全套服装、造型（化妆）的设计方案，以及服装、造型（化妆）设计图，工艺和材料说明，对包括服装、头饰、假发、鞋子、妆面等设计进行详细说明和呈现；</w:t>
      </w:r>
    </w:p>
    <w:p w14:paraId="3C1F9539">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I.全套视频多媒体设计方案，以及多媒体分场效果图等（文件格式为PDF文件）。</w:t>
      </w:r>
    </w:p>
    <w:p w14:paraId="22AC7A16">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J.完成合理且符合采购人要求的工作进度计划表。</w:t>
      </w:r>
    </w:p>
    <w:p w14:paraId="4DD45151">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2.3.2 制作阶段</w:t>
      </w:r>
    </w:p>
    <w:p w14:paraId="65407A86">
      <w:pPr>
        <w:numPr>
          <w:ilvl w:val="0"/>
          <w:numId w:val="11"/>
        </w:numPr>
        <w:spacing w:line="360" w:lineRule="auto"/>
        <w:ind w:left="8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供货要求</w:t>
      </w:r>
    </w:p>
    <w:p w14:paraId="75A9484F">
      <w:pPr>
        <w:numPr>
          <w:ilvl w:val="0"/>
          <w:numId w:val="12"/>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乙方所提供的货物（含设备设施、舞美道具等）应符合创作设计的规格、标准、技术性能指标等，能够长期户外安全和稳定地运行，且设备（包括全部部件、备品备件）是原厂生产、全新、完整、未使用过。</w:t>
      </w:r>
    </w:p>
    <w:p w14:paraId="7A47F289">
      <w:pPr>
        <w:numPr>
          <w:ilvl w:val="0"/>
          <w:numId w:val="12"/>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乙方所提供的技术资料完整、清晰、准确，能够满足设备的安装、调试、验收、操作以及维修和保养的需要。</w:t>
      </w:r>
    </w:p>
    <w:p w14:paraId="35306B14">
      <w:pPr>
        <w:numPr>
          <w:ilvl w:val="0"/>
          <w:numId w:val="11"/>
        </w:numPr>
        <w:spacing w:line="360" w:lineRule="auto"/>
        <w:ind w:left="8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包装、运输</w:t>
      </w:r>
    </w:p>
    <w:p w14:paraId="1D88BB1B">
      <w:pPr>
        <w:numPr>
          <w:ilvl w:val="0"/>
          <w:numId w:val="13"/>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对设备进行妥善包装，以满足设备运至安装场地及在安装场地保管的需要。包装应采取防潮、防晒、防锈、防腐蚀、防震动及防止其他损坏的必要保护措施，从而保护设备能够经受多次搬运、装卸、长途运输并适宜保管。</w:t>
      </w:r>
    </w:p>
    <w:p w14:paraId="217EB04F">
      <w:pPr>
        <w:numPr>
          <w:ilvl w:val="0"/>
          <w:numId w:val="13"/>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每个独立包装箱内应附清单、质量合格证、装配图、说明书、操作指南等资料包装材料应符合国家相关规定。</w:t>
      </w:r>
    </w:p>
    <w:p w14:paraId="143E94B4">
      <w:pPr>
        <w:numPr>
          <w:ilvl w:val="0"/>
          <w:numId w:val="13"/>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包装材料应符合国家相关规定。</w:t>
      </w:r>
    </w:p>
    <w:p w14:paraId="3FDB743D">
      <w:pPr>
        <w:numPr>
          <w:ilvl w:val="0"/>
          <w:numId w:val="13"/>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乙方负责自行选择适宜的运输工具及线路安排设备运输，货物运输途中的毁损、灭失等风险自行承担。</w:t>
      </w:r>
    </w:p>
    <w:p w14:paraId="61072080">
      <w:pPr>
        <w:numPr>
          <w:ilvl w:val="0"/>
          <w:numId w:val="11"/>
        </w:numPr>
        <w:spacing w:line="360" w:lineRule="auto"/>
        <w:ind w:left="8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w:t>
      </w:r>
    </w:p>
    <w:p w14:paraId="6976AE42">
      <w:pPr>
        <w:numPr>
          <w:ilvl w:val="0"/>
          <w:numId w:val="14"/>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交货期：以合同签订为准。</w:t>
      </w:r>
    </w:p>
    <w:p w14:paraId="0907F910">
      <w:pPr>
        <w:numPr>
          <w:ilvl w:val="0"/>
          <w:numId w:val="14"/>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交货地点：甲方指定的地点。</w:t>
      </w:r>
    </w:p>
    <w:p w14:paraId="11EAA18C">
      <w:pPr>
        <w:numPr>
          <w:ilvl w:val="0"/>
          <w:numId w:val="11"/>
        </w:numPr>
        <w:spacing w:line="360" w:lineRule="auto"/>
        <w:ind w:left="8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w:t>
      </w:r>
    </w:p>
    <w:p w14:paraId="71443D51">
      <w:pPr>
        <w:numPr>
          <w:ilvl w:val="0"/>
          <w:numId w:val="15"/>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乙方应派有经验的技术人员到现场安装、调试，直到设备正常运行。 </w:t>
      </w:r>
    </w:p>
    <w:p w14:paraId="61F134E0">
      <w:pPr>
        <w:numPr>
          <w:ilvl w:val="0"/>
          <w:numId w:val="15"/>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乙方派出的技术人员应自备在安装调试过程中所需的特殊工具和专用仪器仪表等。 </w:t>
      </w:r>
    </w:p>
    <w:p w14:paraId="7D86574E">
      <w:pPr>
        <w:numPr>
          <w:ilvl w:val="0"/>
          <w:numId w:val="15"/>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乙方应在现场对设备进行调试和试运行，以检验其设计制作操作性和功能等方面的情况。 </w:t>
      </w:r>
    </w:p>
    <w:p w14:paraId="25D034B0">
      <w:pPr>
        <w:numPr>
          <w:ilvl w:val="0"/>
          <w:numId w:val="15"/>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设备安装完毕，应在甲方的监督下进行设备的所有功能性试运行。</w:t>
      </w:r>
    </w:p>
    <w:p w14:paraId="3F820666">
      <w:pPr>
        <w:numPr>
          <w:ilvl w:val="0"/>
          <w:numId w:val="15"/>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在设备安装、调试现场，乙方对过程中的一切活动的安全性负责。</w:t>
      </w:r>
    </w:p>
    <w:p w14:paraId="7A3C5550">
      <w:pPr>
        <w:numPr>
          <w:ilvl w:val="0"/>
          <w:numId w:val="11"/>
        </w:numPr>
        <w:spacing w:line="360" w:lineRule="auto"/>
        <w:ind w:left="8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p w14:paraId="77A1CB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在货物到货后的10个日历天内进行到货验收。到货验收包括：型号、规格、数量、外观质量及货物包装是否完好。乙方应将所提供货物的清单、用户手册、原厂保修卡、随机资料、配件及工具（如有）一并交付给甲方。</w:t>
      </w:r>
    </w:p>
    <w:p w14:paraId="14FE894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其所销售的货物（含硬件、软件及为了产品、设备正常使用而应当附随的软件），应当享有完全知识产权或经权利人合法授权，保证没有侵犯任何第三人的知识产权和商业秘密等权利，否则由此造成第三方追究甲方侵权责任的，该侵权责任以及给甲方造成的损失由乙方全部承担，前述损失包括但不限于赔偿金、公证费、取证费、诉讼费、合理的律师费等</w:t>
      </w:r>
    </w:p>
    <w:p w14:paraId="03E613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甲方在货物安装调试完毕且正式首演后完成验收。验收标准符合合同签署之日起有效的国家标准或行业标准或厂家出厂标准。</w:t>
      </w:r>
    </w:p>
    <w:p w14:paraId="2C996930">
      <w:pPr>
        <w:numPr>
          <w:ilvl w:val="0"/>
          <w:numId w:val="11"/>
        </w:numPr>
        <w:spacing w:line="360" w:lineRule="auto"/>
        <w:ind w:left="8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演艺控制集成</w:t>
      </w:r>
    </w:p>
    <w:p w14:paraId="14652A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为确保演出效果，降低用工成本，单点调试完成后，应将各场景点的操作、监听、监控等功能整合实现后台总集成，集成点与各场景点之间通讯采用光纤搭建网络型控制系统。</w:t>
      </w:r>
    </w:p>
    <w:p w14:paraId="081F6F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集成点的位置选择，乙方可提供相关建议，最终由甲方确定。</w:t>
      </w:r>
    </w:p>
    <w:p w14:paraId="38FD6FEE">
      <w:pPr>
        <w:numPr>
          <w:ilvl w:val="0"/>
          <w:numId w:val="11"/>
        </w:numPr>
        <w:spacing w:line="360" w:lineRule="auto"/>
        <w:ind w:left="8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p w14:paraId="6DBBD5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货物投入使用后，乙方应按甲方的需求派员到现场提供培训、参与并指导设备的操作运行、保养和维修等，确保甲方操作和技术人员能独立、熟练地进行操作和维修保养，由此产生的费用由乙方承担。</w:t>
      </w:r>
    </w:p>
    <w:p w14:paraId="59FD599E">
      <w:pPr>
        <w:numPr>
          <w:ilvl w:val="0"/>
          <w:numId w:val="11"/>
        </w:numPr>
        <w:spacing w:line="360" w:lineRule="auto"/>
        <w:ind w:left="8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14:paraId="6763EDEB">
      <w:pPr>
        <w:numPr>
          <w:ilvl w:val="0"/>
          <w:numId w:val="16"/>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乙方技术人员 7×24 小时通过电话、网络等方式及时在线解答甲方的技术问题和指导解决一般性故障。</w:t>
      </w:r>
    </w:p>
    <w:p w14:paraId="7FAB434F">
      <w:pPr>
        <w:numPr>
          <w:ilvl w:val="0"/>
          <w:numId w:val="16"/>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如需进行现场维护，乙方技术工程师原则上在 48 小时内赶到现场提供服务。</w:t>
      </w:r>
    </w:p>
    <w:p w14:paraId="68421FF6">
      <w:pPr>
        <w:numPr>
          <w:ilvl w:val="0"/>
          <w:numId w:val="16"/>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如故障在检修后 24 小时内仍无法排除，乙方应在72小时内提供不低于故障货物规格型号档次的备用货物供甲方使用，直至故障货物完全修复。</w:t>
      </w:r>
    </w:p>
    <w:p w14:paraId="4BD120B8">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2.3.3 排练阶段</w:t>
      </w:r>
    </w:p>
    <w:p w14:paraId="30E11274">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分为演员面试组织培训阶段和现场排练阶段两个子阶段，其中：</w:t>
      </w:r>
    </w:p>
    <w:p w14:paraId="458DBD4A">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（1）演员面试及培训阶段</w:t>
      </w:r>
    </w:p>
    <w:p w14:paraId="69A38EDB">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提供剧中角色清单，标明每个角色所需演员的人数、性别、年龄范围、身高、体重、外貌、专业技能等要求；B.组织导演、编舞、特技指导等主创团队前往面试现场挑选演员，并负责培训，确保艺术表演符合项目正式运营要求（演员招募15天，场外排练30天，场内排练15天）。</w:t>
      </w:r>
    </w:p>
    <w:p w14:paraId="42AC52A2">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（2）现场排练阶段</w:t>
      </w:r>
    </w:p>
    <w:p w14:paraId="67EAD9FB">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A.组织全体主创团队在现场的工作，以保证的演出效果；</w:t>
      </w:r>
    </w:p>
    <w:p w14:paraId="37B956D0">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B.演出方应根据演出方案及制作要求，独立编制详细的现场排练日程表，并及时提交采购人审阅。双方可就该日程表进行沟通协调，以保障排练顺利进行；</w:t>
      </w:r>
    </w:p>
    <w:p w14:paraId="5C44413A">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C.组织各类创作会，并留存全部创作、技术、制作的会议纪要；整理汇总为每周工作进展报告，及时发送给甲方；</w:t>
      </w:r>
    </w:p>
    <w:p w14:paraId="41873BD7">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D.负责在入场排练前，提交创排计划和人员计划；</w:t>
      </w:r>
    </w:p>
    <w:p w14:paraId="7C0F84EA">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E.整理出清晰演艺项目的 cue 表（文件格式为Excel工作表）；</w:t>
      </w:r>
    </w:p>
    <w:p w14:paraId="7A6AEEBA">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F.组织导演、编舞、特技指导等主创团队，在代用场地现场指导所有特技的专项排练（若有）；</w:t>
      </w:r>
    </w:p>
    <w:p w14:paraId="73556129">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G.组织导演、编舞、特技指导等主创团队现场指导所有舞蹈、特技特效（若有）、歌唱等专项排练和全剧的整体排练，确保试演和首演按期演出。</w:t>
      </w:r>
    </w:p>
    <w:p w14:paraId="2D7D4B05">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2.3.4 演出阶段（首演前）</w:t>
      </w:r>
    </w:p>
    <w:p w14:paraId="3AB3D2A9">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为确保演出正常进行，及时发现演出问题，乙方须配合甲方，敦促相关责任方及时改进，包括但不限于：</w:t>
      </w:r>
    </w:p>
    <w:p w14:paraId="1FA5810D">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A.对演艺、编舞、演员状态进行检查及完善指导，每天要对当日演出进行</w:t>
      </w:r>
      <w:r>
        <w:rPr>
          <w:rFonts w:hint="eastAsia" w:ascii="宋体" w:hAnsi="宋体" w:eastAsia="宋体" w:cs="宋体"/>
          <w:bCs/>
          <w:color w:val="auto"/>
          <w:sz w:val="21"/>
          <w:szCs w:val="21"/>
          <w:highlight w:val="none"/>
          <w:lang w:val="en-US" w:eastAsia="zh-CN"/>
        </w:rPr>
        <w:t>检查</w:t>
      </w:r>
      <w:r>
        <w:rPr>
          <w:rFonts w:hint="eastAsia" w:ascii="宋体" w:hAnsi="宋体" w:eastAsia="宋体" w:cs="宋体"/>
          <w:bCs/>
          <w:color w:val="auto"/>
          <w:sz w:val="21"/>
          <w:szCs w:val="21"/>
          <w:highlight w:val="none"/>
        </w:rPr>
        <w:t>、对演艺项目的设备运行、演艺管理上的问题进行检查汇总，并及时进行调整，确保首演日前得到妥善解决；</w:t>
      </w:r>
    </w:p>
    <w:p w14:paraId="2B549987">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B.对服装、道具等的运营、管理上的问题进行检查，并及时进行调整，确保首演日前得到妥善解决；</w:t>
      </w:r>
    </w:p>
    <w:p w14:paraId="6792A6A8">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C.对演艺项目的音响、灯光、投影、机械等设备进行协调作业，直至达到最佳演出效果。</w:t>
      </w:r>
    </w:p>
    <w:p w14:paraId="00107A57">
      <w:pPr>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2.3.4 服务运维期和质保期</w:t>
      </w:r>
    </w:p>
    <w:p w14:paraId="13320006">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1、服务运维期时间为项目首演并验收合格之日起1年，其中舞美道具、服装类等非标项质保期1年。</w:t>
      </w:r>
    </w:p>
    <w:p w14:paraId="0037A44D">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运维期内服务内容包括所有系统更新，视频、动画、多媒体等内容更新，演员排练，费用已包含在合同价内。质保期内，若发生较大的系统更新（如发生设备变更等）产生的系统更新费用，双方另行协商确定并以签订补充协议的方式予以明确。</w:t>
      </w:r>
    </w:p>
    <w:p w14:paraId="71A6CEFE">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2、采购</w:t>
      </w:r>
      <w:r>
        <w:rPr>
          <w:rFonts w:hint="eastAsia" w:ascii="宋体" w:hAnsi="宋体" w:eastAsia="宋体" w:cs="宋体"/>
          <w:bCs/>
          <w:color w:val="auto"/>
          <w:sz w:val="21"/>
          <w:szCs w:val="21"/>
          <w:highlight w:val="none"/>
          <w:lang w:val="en-US" w:eastAsia="zh-CN"/>
        </w:rPr>
        <w:t>清单</w:t>
      </w:r>
      <w:r>
        <w:rPr>
          <w:rFonts w:hint="eastAsia" w:ascii="宋体" w:hAnsi="宋体" w:eastAsia="宋体" w:cs="宋体"/>
          <w:bCs/>
          <w:color w:val="auto"/>
          <w:sz w:val="21"/>
          <w:szCs w:val="21"/>
          <w:highlight w:val="none"/>
        </w:rPr>
        <w:t>中未约定质保期的设备质保期均为验收合格之日起2年，如</w:t>
      </w:r>
      <w:r>
        <w:rPr>
          <w:rFonts w:hint="eastAsia" w:ascii="宋体" w:hAnsi="宋体" w:eastAsia="宋体" w:cs="宋体"/>
          <w:bCs/>
          <w:color w:val="auto"/>
          <w:sz w:val="21"/>
          <w:szCs w:val="21"/>
          <w:highlight w:val="none"/>
          <w:lang w:val="en-US" w:eastAsia="zh-CN"/>
        </w:rPr>
        <w:t>清单</w:t>
      </w:r>
      <w:r>
        <w:rPr>
          <w:rFonts w:hint="eastAsia" w:ascii="宋体" w:hAnsi="宋体" w:eastAsia="宋体" w:cs="宋体"/>
          <w:bCs/>
          <w:color w:val="auto"/>
          <w:sz w:val="21"/>
          <w:szCs w:val="21"/>
          <w:highlight w:val="none"/>
        </w:rPr>
        <w:t>中已有另行约定的以约定的质保期为准。质保期内，所有非人为原因导致的产品故障或损坏均提供保修及更换零备件，由此产生的费用由乙方承担。</w:t>
      </w:r>
    </w:p>
    <w:p w14:paraId="275FD6B0">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2.4 项目实施期限及进度</w:t>
      </w:r>
    </w:p>
    <w:p w14:paraId="22BBE9B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（1）项目期限：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1E00F74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（2）项目进度：</w:t>
      </w:r>
    </w:p>
    <w:p w14:paraId="261B3FAD">
      <w:pPr>
        <w:spacing w:line="36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本项目总工期最长不超过</w:t>
      </w:r>
      <w:r>
        <w:rPr>
          <w:rFonts w:hint="eastAsia" w:ascii="宋体" w:hAnsi="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 xml:space="preserve"> 个月，具体以甲方要求为准。</w:t>
      </w:r>
    </w:p>
    <w:p w14:paraId="7E66A45D">
      <w:pPr>
        <w:spacing w:line="36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深化设计方案、安装图纸、预算清单于2026年2月10日前交甲方；</w:t>
      </w:r>
    </w:p>
    <w:p w14:paraId="42BC7FCB">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2.5 项目交付及验收标准</w:t>
      </w:r>
    </w:p>
    <w:p w14:paraId="547F59E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（1）交付方式：【合成完毕】</w:t>
      </w:r>
    </w:p>
    <w:p w14:paraId="34A8AD8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（2）交付地点：【        】</w:t>
      </w:r>
    </w:p>
    <w:p w14:paraId="4615561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（3）验收标准：【首演完成】</w:t>
      </w:r>
    </w:p>
    <w:p w14:paraId="3B940EC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（4）验收方法：乙方向甲方交付制作内容后，甲方应于 3 日内进行验收，并向乙方出具验收文件；甲方对制作内容有异议的，应当及时以书面方式向乙方提出，在制作内容不符合本项目要求的情况下，由乙方修改后重新提交。如甲方在乙方提交制作内容后 7日内未提出任何书面异议，亦未出具验收文件的，视为甲方对乙方制作内容验收通过。</w:t>
      </w:r>
    </w:p>
    <w:p w14:paraId="3A0826D6">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2.6 支付方式</w:t>
      </w:r>
    </w:p>
    <w:p w14:paraId="65C6B635">
      <w:pPr>
        <w:spacing w:line="360" w:lineRule="auto"/>
        <w:ind w:firstLine="367" w:firstLineChars="175"/>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甲方应向乙方支付的合同价款为人民币_______元整（小写：¥________元）。</w:t>
      </w:r>
    </w:p>
    <w:p w14:paraId="134900A0">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若甲方后期提出对演艺场景、内容、要求等进行增减，双方协商确定，按实结算，最终结算价款不得超过合同价。</w:t>
      </w:r>
    </w:p>
    <w:p w14:paraId="729460A8">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1、中标供应商在合同签订后15日内，向采购人支付合同金额1%的履约保证金（转账或保函或保险形式）；</w:t>
      </w:r>
    </w:p>
    <w:p w14:paraId="0120310E">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2、合同签订后15日内，采购人向中标供应商支付合同金额30%作为预付款；</w:t>
      </w:r>
    </w:p>
    <w:p w14:paraId="28DE04CD">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3、设施设备及配套设备供货到场并经采购人到货验收后支付合同金额的40%；</w:t>
      </w:r>
    </w:p>
    <w:p w14:paraId="03B2E959">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4、项目完工且首演结束，并经采购人验收合格后支付合同金额的15%；</w:t>
      </w:r>
    </w:p>
    <w:p w14:paraId="5C475FB1">
      <w:pPr>
        <w:spacing w:line="36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Cs/>
          <w:color w:val="auto"/>
          <w:sz w:val="21"/>
          <w:szCs w:val="21"/>
          <w:highlight w:val="none"/>
        </w:rPr>
        <w:t>5、结算完成后尾款一次性付清，同时供应商向采购人提供合同金额5%的见索即付保函（逐年提供）作为质保金保函，待2年质保期到期后退还。</w:t>
      </w:r>
    </w:p>
    <w:p w14:paraId="392EE397">
      <w:pPr>
        <w:spacing w:line="36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2.7 履约保证金</w:t>
      </w:r>
    </w:p>
    <w:p w14:paraId="56DDECF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乙方在</w:t>
      </w:r>
      <w:r>
        <w:rPr>
          <w:rFonts w:hint="eastAsia" w:ascii="宋体" w:hAnsi="宋体" w:eastAsia="宋体" w:cs="宋体"/>
          <w:bCs/>
          <w:color w:val="auto"/>
          <w:sz w:val="21"/>
          <w:szCs w:val="21"/>
          <w:highlight w:val="none"/>
        </w:rPr>
        <w:t>合同签订后15日内</w:t>
      </w:r>
      <w:r>
        <w:rPr>
          <w:rFonts w:hint="eastAsia" w:ascii="宋体" w:hAnsi="宋体" w:eastAsia="宋体" w:cs="宋体"/>
          <w:color w:val="auto"/>
          <w:kern w:val="0"/>
          <w:sz w:val="21"/>
          <w:szCs w:val="21"/>
          <w:highlight w:val="none"/>
        </w:rPr>
        <w:t>，需向甲方提供合同总价</w:t>
      </w:r>
      <w:r>
        <w:rPr>
          <w:rFonts w:hint="eastAsia" w:ascii="宋体" w:hAnsi="宋体" w:eastAsia="宋体" w:cs="宋体"/>
          <w:color w:val="auto"/>
          <w:kern w:val="0"/>
          <w:sz w:val="21"/>
          <w:szCs w:val="21"/>
          <w:highlight w:val="none"/>
          <w:u w:val="single"/>
        </w:rPr>
        <w:t>1%</w:t>
      </w:r>
      <w:r>
        <w:rPr>
          <w:rFonts w:hint="eastAsia" w:ascii="宋体" w:hAnsi="宋体" w:eastAsia="宋体" w:cs="宋体"/>
          <w:color w:val="auto"/>
          <w:kern w:val="0"/>
          <w:sz w:val="21"/>
          <w:szCs w:val="21"/>
          <w:highlight w:val="none"/>
        </w:rPr>
        <w:t>的履约保证金（乙方应当以支票、汇票、本票或者金融机构、保险公司、担保机构出具的保函等非现金形式提交）</w:t>
      </w:r>
    </w:p>
    <w:p w14:paraId="1AD8F37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履约保证金在首演结束后一次性退还，不计息。</w:t>
      </w:r>
    </w:p>
    <w:p w14:paraId="1001AC86">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2.8 其他</w:t>
      </w:r>
    </w:p>
    <w:p w14:paraId="2B44474E">
      <w:pPr>
        <w:numPr>
          <w:ilvl w:val="0"/>
          <w:numId w:val="17"/>
        </w:numPr>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根据创意设计和制作的实际情况或甲方要求，可以在甲方书面同意的前提下合理改进调整服务方案；</w:t>
      </w:r>
    </w:p>
    <w:p w14:paraId="75703EC5">
      <w:pPr>
        <w:numPr>
          <w:ilvl w:val="0"/>
          <w:numId w:val="17"/>
        </w:numPr>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根据双方确认的合同总额对演出创作及制作费用进行管理和控制；</w:t>
      </w:r>
    </w:p>
    <w:p w14:paraId="6E24F7AF">
      <w:pPr>
        <w:numPr>
          <w:ilvl w:val="0"/>
          <w:numId w:val="17"/>
        </w:numPr>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乙方应保证演艺方案的安全性、可行性，并符合演艺项目所在地的法律和政府规定及要求；</w:t>
      </w:r>
    </w:p>
    <w:p w14:paraId="1B3EF8FA">
      <w:pPr>
        <w:numPr>
          <w:ilvl w:val="0"/>
          <w:numId w:val="17"/>
        </w:numPr>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乙方应按</w:t>
      </w:r>
      <w:r>
        <w:rPr>
          <w:rFonts w:hint="eastAsia" w:ascii="宋体" w:hAnsi="宋体" w:eastAsia="宋体" w:cs="宋体"/>
          <w:color w:val="auto"/>
          <w:kern w:val="0"/>
          <w:sz w:val="21"/>
          <w:szCs w:val="21"/>
          <w:highlight w:val="none"/>
        </w:rPr>
        <w:t>投标响应文件提供的</w:t>
      </w:r>
      <w:r>
        <w:rPr>
          <w:rFonts w:hint="eastAsia" w:ascii="宋体" w:hAnsi="宋体" w:eastAsia="宋体" w:cs="宋体"/>
          <w:bCs/>
          <w:color w:val="auto"/>
          <w:sz w:val="21"/>
          <w:szCs w:val="21"/>
          <w:highlight w:val="none"/>
        </w:rPr>
        <w:t>《演艺项目整体工作进度表》的约定在各阶段时限内，交付符合甲方要求及相关验收标准的工作成果；</w:t>
      </w:r>
    </w:p>
    <w:p w14:paraId="59E240CC">
      <w:pPr>
        <w:numPr>
          <w:ilvl w:val="0"/>
          <w:numId w:val="17"/>
        </w:numPr>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为演出项目宣传短片、海报、节目单、化妆、定妆照、剧照拍摄提供素材，给予书面审阅指导意见；</w:t>
      </w:r>
    </w:p>
    <w:p w14:paraId="57DCB1DE">
      <w:pPr>
        <w:numPr>
          <w:ilvl w:val="0"/>
          <w:numId w:val="17"/>
        </w:numPr>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负责所有排练、会议等相关组织工作和专家聘请；</w:t>
      </w:r>
    </w:p>
    <w:p w14:paraId="48A070BB">
      <w:pPr>
        <w:numPr>
          <w:ilvl w:val="0"/>
          <w:numId w:val="17"/>
        </w:numPr>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演出排练期间，乙方应全面确保演职人员在现场的人身及财产安全，提供安全工作规范并进行相关指导及培训；</w:t>
      </w:r>
    </w:p>
    <w:p w14:paraId="4E11A307">
      <w:pPr>
        <w:numPr>
          <w:ilvl w:val="0"/>
          <w:numId w:val="17"/>
        </w:numPr>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安排核心主创团队配合出席新闻发布会和其他重要宣传活动，包括但不限于媒体采访及记录剧目制作过程的电视纪录片的摄制等。对于上述宣传为目的的活动，乙方不应向甲方索取任何费用。甲方应就活动日期及时间与乙方及时协商，并取得双方同意。核心主创团队的交通费用、食宿费用均由甲方负责；</w:t>
      </w:r>
    </w:p>
    <w:p w14:paraId="15A82F5E">
      <w:pPr>
        <w:numPr>
          <w:ilvl w:val="0"/>
          <w:numId w:val="17"/>
        </w:numPr>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确保其签约的主创团队及其他人员不得在公开场合及媒体（包括网络媒体）发布对甲方（含甲方关联方）形象有负面影响的视频、图片和言论；乙方承诺不得以公司及个人名义在公开场合及媒体（包括网络媒体）发布对甲方（含甲方关联方）形象有负面影响的视频、图片和言论；</w:t>
      </w:r>
    </w:p>
    <w:p w14:paraId="702DEB3C">
      <w:pPr>
        <w:numPr>
          <w:ilvl w:val="0"/>
          <w:numId w:val="17"/>
        </w:numPr>
        <w:tabs>
          <w:tab w:val="left" w:pos="1060"/>
        </w:tabs>
        <w:spacing w:line="360" w:lineRule="auto"/>
        <w:ind w:lef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项目品牌有对标国内知名导演策划团队冠名，相关冠名权益归属于业主。</w:t>
      </w:r>
    </w:p>
    <w:p w14:paraId="2CA63E94">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2.8 资料汇编存档及移交工作</w:t>
      </w:r>
    </w:p>
    <w:p w14:paraId="00BB8F4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按照本合同相关约定，在乙方的工作成果经甲方确认后的 7 个工作日内，乙方向甲方提交相关资料，进行存档。如乙方对已存档资料进行更新，应在更新完毕后 5 个工作日内向甲方提供更新资料。提交资料相关标准和格式等见本合同相关约定。在经过甲方同意及书面认可后，乙方有权保留前述资料和文件的副本、复印件、拷贝件。</w:t>
      </w:r>
    </w:p>
    <w:p w14:paraId="36738223">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2.9 乙方指定收款账户如下</w:t>
      </w:r>
      <w:r>
        <w:rPr>
          <w:rFonts w:hint="eastAsia" w:ascii="宋体" w:hAnsi="宋体" w:eastAsia="宋体" w:cs="宋体"/>
          <w:color w:val="auto"/>
          <w:kern w:val="0"/>
          <w:sz w:val="21"/>
          <w:szCs w:val="21"/>
          <w:highlight w:val="none"/>
        </w:rPr>
        <w:t>：</w:t>
      </w:r>
    </w:p>
    <w:p w14:paraId="0854442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银行名称：【             】</w:t>
      </w:r>
    </w:p>
    <w:p w14:paraId="23C8078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收款人：【            】</w:t>
      </w:r>
    </w:p>
    <w:p w14:paraId="4BD6959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            】</w:t>
      </w:r>
    </w:p>
    <w:p w14:paraId="0234EAB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发票类型：设备及辅材税费开具13%的增值税专用发票，其他创作设计、排练和培训等税费开具6%的增值税专用发票，土建、绿化景观及装配式建筑开具9%的增值税专用发票。</w:t>
      </w:r>
    </w:p>
    <w:p w14:paraId="431D3ECE">
      <w:pPr>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2.10 知识产权</w:t>
      </w:r>
    </w:p>
    <w:p w14:paraId="53FF33E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作品、商业秘密、制作内容使用权及其他智力成果的知识产权归甲、乙双方共有。乙方有权将本项目制作内容用于自身宣传、展示、案例介绍等非商业行为，但乙方无权对制作内容进行商业交换以及将制作内容应用于商业、广泛传播的场所。</w:t>
      </w:r>
    </w:p>
    <w:p w14:paraId="00766E2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经双方书面同意，任何一方不得单独篡改、调整。首演后剧目如需调整，甲方应就有关调整、修改事先与乙方进行协商；甲乙双方应在有利于演出项目发展及尊重艺术家创作的前提下尽快就有关调整、修改事宜达成一致性意见，并确定由乙方或乙方书面指定人员具体实施、由甲方承担相应费用。</w:t>
      </w:r>
    </w:p>
    <w:p w14:paraId="5A6C63BF">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三、甲方的权利和义务</w:t>
      </w:r>
    </w:p>
    <w:p w14:paraId="0B3B7C3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 甲方将按本合同约定及时向乙方和乙方支付本合同费用。</w:t>
      </w:r>
    </w:p>
    <w:p w14:paraId="0419298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甲方有权在创作及制作的过程中，派驻甲方人员或第三方团队人员监督了解乙方完成本合同下委托事项的进展情况。甲方有权对乙方工作成果提出合理修改建议，乙方应按照甲方要求进行相关修改直至符合甲方的要求。</w:t>
      </w:r>
    </w:p>
    <w:p w14:paraId="545A772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 甲方有权依据本合同约定在制作完毕时组织验收。如乙方所提交的演艺方案或其他服务成果未能通过验收，经甲方书面提出合理修订要求（包含但不限于成本控制、专业水准及可行性、进度计划等方面的要求），乙方应按照甲方要求进行相关修改直至符合甲方的要求。</w:t>
      </w:r>
    </w:p>
    <w:p w14:paraId="2D99267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 甲方与乙方共同享有演出及与演出有关的全部元素（包括但不限于造型、音乐、舞蹈、故事线、道具、舞美、灯光、图画、文字、数据、音频、视频、文件、剧本、服装、场景、动画模型、图层、素材和故事版等）的知识产权。不论演出或相关元素是否完成，亦不论本合同项下相关费用的支付情况，乙方承诺并保证参与演艺创作及演出的所有乙方人员，均无条件同意与演出有关的全部元素的知识产权均归属甲乙双方，且甲方无需向该等人员支付任何费用。</w:t>
      </w:r>
    </w:p>
    <w:p w14:paraId="6764CE1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 甲方根据实际需要，提供乙方工作所需场地、设备、办公场所等，以及稳定持续的通讯信号源、水、电等配套供应。</w:t>
      </w:r>
    </w:p>
    <w:p w14:paraId="2143FB3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 甲方须在乙方进入现场安装调试前，根据乙方的建议及工作需要，保证业主方配备项目运营期内的各专业工作人员协同乙方工作，并学习掌握系统的运行及维护相关的知识。</w:t>
      </w:r>
    </w:p>
    <w:p w14:paraId="4808334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 甲方须提供的工作支持内容：</w:t>
      </w:r>
    </w:p>
    <w:p w14:paraId="7DA5337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3.8.1 为演出相关区域（包括但不限于舞台区域、演员候场区及台仓、通道等）提供稳定持续的通讯信号源、水、电、照明等配套供应。</w:t>
      </w:r>
    </w:p>
    <w:p w14:paraId="45B541C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3.8.2 为演出控制室配备满足设备正常工作的其他条件，包括但不限于工作台、椅、空调设施等。甲方负责各委托事项辅助工程的施工并承担费用，需在业主方组织施工前明确具体点位并提供相关设计要求。</w:t>
      </w:r>
    </w:p>
    <w:p w14:paraId="55A9B42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3.8.3 甲方负责配置演出用内通系统或对讲设备以及排练演出用对讲设备、无线拾音设备和演出无线控制系统使用频率的报批工作（若有）。</w:t>
      </w:r>
    </w:p>
    <w:p w14:paraId="6A70365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3.8.4 甲方需提供服装、道具的存放空间及货架、衣架等设施。</w:t>
      </w:r>
    </w:p>
    <w:p w14:paraId="6DE1BE6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3.8.5 甲方负责演出涉及的演员招募以及演员的排练费用、保险、排练场地安排等，非当地演员的当地住宿、餐饮、交通安排。</w:t>
      </w:r>
    </w:p>
    <w:p w14:paraId="08539AD2">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四、乙方的权利和义务</w:t>
      </w:r>
    </w:p>
    <w:p w14:paraId="0A670C6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 乙方应向甲方提供本合同项下各类别和细项服务，并承担全部费用；乙方应按照甲方要求完成本合同第二部分委托内容所述的各类工作，且工作时间应严格遵守本合同乙方投标响应文件提供的《演艺项目整体工作进度表》中规定时间要求。</w:t>
      </w:r>
    </w:p>
    <w:p w14:paraId="2E52D7E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 乙方应自行承担因完成第二条委托内容项下的所有工作所需的全部费用。甲方除按本合同的约定向乙方支付服务费用之外，无需另行向乙方支付其他费用。</w:t>
      </w:r>
    </w:p>
    <w:p w14:paraId="3B30A92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 乙方不仅对内容创意设计，同时也应将安全防控作为设计的前提条件之一。如甲方发现某些制作方案存在安全风险，则有权要求乙方对方案立即进行相应修正，乙方应予无条件遵从，并及时完成修正。</w:t>
      </w:r>
    </w:p>
    <w:p w14:paraId="54D5416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 乙方人员</w:t>
      </w:r>
    </w:p>
    <w:p w14:paraId="143A4A1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4.4.1 乙方委派的主创团队成员、职务和介绍详见乙方投标响应文件。</w:t>
      </w:r>
    </w:p>
    <w:p w14:paraId="1B39D12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4.4.2 乙方保证，将审慎选任并派遣具备与履行本合同工作相适应的专业经验与能力的团队及专业人员，其中核心成员应具备同类大型演艺项目的成功实操经验作为能力佐证。</w:t>
      </w:r>
    </w:p>
    <w:p w14:paraId="141A0C8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4.4.3 原则上经甲方书面盖章确认的核心主创团队人员不得变更，如乙方需要优化、增加、减少或者更换团队成员，应当事先得到甲方的书面许可。当乙方提议进行团队成员替换或增减时，甲方应当在收到乙方提供的新成员的详细简历和背景资料后 10 天内决定是否同意。如甲方逾期未回复亦未提出任何书面异议的，视为同意。</w:t>
      </w:r>
    </w:p>
    <w:p w14:paraId="4660645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4.4.4 乙方应妥善购买必要的商业保险，以防范在执行本合同过程中可能发生的任何人身和财产损害。如果乙方（含聘请人员等在内的任何人员、设备等）因为执行本合同而对甲方或第三方造成任何损害，或乙方自身（含聘请人员等在内的任何人员、设备等）因为执行本合同而遭受任何损害，乙方均应保障甲方不会因此遭受任何索赔、处罚或其他损失，否则乙方应全额赔偿甲方遭受的该等损失。</w:t>
      </w:r>
    </w:p>
    <w:p w14:paraId="7AF59B9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 为满足演艺项目作品的设计要求和创意，在制作过程中，乙方有必要对项目的基础设施、演出建筑、配套设施建设提出合理的需求及建议，项目区域内部演出工作空间布局、项目区域内工作通道设置等。</w:t>
      </w:r>
    </w:p>
    <w:p w14:paraId="3B5EEF1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 乙方应及时与甲方沟通，向甲方汇报制作工作安排、进展并按约定工作计划交付工作成果。</w:t>
      </w:r>
    </w:p>
    <w:p w14:paraId="4406E2F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4.7 乙方要负责组织项目创意期间的创作会，项目设计期间的设计、技术交底会和设计专业综合，项目制作期间各专业的技术协调，工作面场地协调，时间进度计划协调等工作及落实相关会议决议或会议纪要。</w:t>
      </w:r>
    </w:p>
    <w:p w14:paraId="573D7AD0">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五、违约责任</w:t>
      </w:r>
    </w:p>
    <w:p w14:paraId="6C9D650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 本合同任何一方违反或拒不履行其在本合同中的陈述、保证、义务或责任，即构成违约行为。违约方应赔偿另一方因违约方的违约行为而遭受的费用、责任或损失，赔偿范围包括但不限于合理的律师费、公证费、参与异地诉讼之合理交通住宿费。</w:t>
      </w:r>
    </w:p>
    <w:p w14:paraId="6D3A048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 任何一方违约解除本合同，或因任何一方违约导致本合同被解除的，违约方应按本合同总价款的5%向守约方支付违约金，并承担守约方由此产生的一切成本和损失（包括但不限于诉讼费、律师费、交通费等）。</w:t>
      </w:r>
    </w:p>
    <w:p w14:paraId="65CD7FD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 甲方无正当理由单方提前解除本合同的，乙方有权不予退还甲方已支付的合同款项。乙方无正当理由单方提前解除本合同的，乙方应退还甲方已支付的合同款项。同时，违约方应按本合同第 9.2 条约定承担相应违约责任。</w:t>
      </w:r>
    </w:p>
    <w:p w14:paraId="17AE6D9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 如果甲方未按本合同约定期限支付合同费用的，每逾期 1 天，甲方应按应付未付费用的万分之一（0.01%）向乙方支付违约金；逾期超过 90 个工作日的，乙方有权解除本合同。</w:t>
      </w:r>
    </w:p>
    <w:p w14:paraId="19AF17D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 如果乙方未按本合同约定期限完成本合同约定工作内容并经甲方确认合格的，或按照本合同约定的期限向甲方提交的工作成果未经甲方确认合格的，则每逾期 1 天，乙方应按应付合同价款总额的万分之一（0.01%）向甲方支付违约金；逾期超过 90 个工作日的，甲方有权解除本合同，乙方应向甲方赔偿由此造成的损失。乙方应按甲方要求立即采取妥善措施予以纠正。</w:t>
      </w:r>
    </w:p>
    <w:p w14:paraId="6D317E3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 若乙方未按照本合同约定提交工作成果或在本项目的创作、编排有其他违约情形的，乙方应按甲方要求立即采取妥善措施予以纠正。</w:t>
      </w:r>
    </w:p>
    <w:p w14:paraId="1EC42D9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5.7 若由于乙方违反本合同项下的任何约定导致甲方面临任何第三方（包括行政机关）的索赔、处罚或其他权利主张，乙方应赔偿甲方由此所招致的一切成本和支出（包括律师费）以及甲方由此向第三方（包括行政机关）所承担的一切赔偿、罚款或其他任何责任。</w:t>
      </w:r>
    </w:p>
    <w:p w14:paraId="6716E93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5.8 本合同约定的违约责任可以累加适用。</w:t>
      </w:r>
    </w:p>
    <w:p w14:paraId="74FE464F">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六、保险</w:t>
      </w:r>
    </w:p>
    <w:p w14:paraId="59DC48A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 甲方提供如下保险，并承担相应费用：</w:t>
      </w:r>
    </w:p>
    <w:p w14:paraId="72DBDD3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演出区域公共责任险，保险期间为联合彩排进场日起至首演日止。</w:t>
      </w:r>
    </w:p>
    <w:p w14:paraId="77C1BFA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 乙方应自行为其团队全部工作人员购买以下保险并承担费用：</w:t>
      </w:r>
    </w:p>
    <w:p w14:paraId="5EE2202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6.2.1 意外伤害险，如火灾、抢劫，或演出制作相关行程中任何所有意外伤害；</w:t>
      </w:r>
    </w:p>
    <w:p w14:paraId="23F7E10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6.2.2 所有个人保险，包括但不限于一般性健康医疗保险及包含国外旅行保险的特殊健康医疗保险等。</w:t>
      </w:r>
    </w:p>
    <w:p w14:paraId="77802B6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 甲乙双方确认：在本合同履行期间，如乙方和乙方人员发生人身或财产损失，乙方应自行负责解决本团队产生的问题并承担所有费用，但法律另有规定的除外。</w:t>
      </w:r>
    </w:p>
    <w:p w14:paraId="0B0EA754">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七、陈述与保证</w:t>
      </w:r>
    </w:p>
    <w:p w14:paraId="4C35F3F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甲方和乙方分别向对方陈述并保证如下：</w:t>
      </w:r>
    </w:p>
    <w:p w14:paraId="4CDC47C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 根据其组建或成立地的法律，该方是依法定程序设立的法人，有效存在，且相关手续完备。</w:t>
      </w:r>
    </w:p>
    <w:p w14:paraId="39B9A3D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 该方有权订立本合同以及履行本合同项下的义务。</w:t>
      </w:r>
    </w:p>
    <w:p w14:paraId="21CF11B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 该方已授予其授权代表签署本合同的权力，从合同生效日开始，本合同的条款对其具有法律约束力。</w:t>
      </w:r>
    </w:p>
    <w:p w14:paraId="1FE7BCE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 该方签署本合同以及履行本合同项下义务：</w:t>
      </w:r>
    </w:p>
    <w:p w14:paraId="1846A37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（1）不会违反其营业执照、成立协议、章程或类似组织文件的任何规定；</w:t>
      </w:r>
    </w:p>
    <w:p w14:paraId="68F9D2E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（2）不会违反任何相关法律或任何政府授权或批准；</w:t>
      </w:r>
    </w:p>
    <w:p w14:paraId="531C335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（3）不会违反其作为当事人一方（或受之约束）的其他任何合同，也不会导致其在该合同项下违约。</w:t>
      </w:r>
    </w:p>
    <w:p w14:paraId="7BE996F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 不存在阻碍该方履行本合同的已经发生且尚未了结的诉讼、仲裁或其他司法或行政程序。</w:t>
      </w:r>
    </w:p>
    <w:p w14:paraId="4B52960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7.6 甲方和乙方不会从事任何损害对方商誉的行为。</w:t>
      </w:r>
    </w:p>
    <w:p w14:paraId="3A5302EE">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八、禁止商业贿赂</w:t>
      </w:r>
    </w:p>
    <w:p w14:paraId="1DA4439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 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14:paraId="41C2F87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8.2 双方确认：“商业贿赂”是指乙方或其雇员为促成交易或从甲方取得比他人更多的商业利益或更特殊的商业待遇而给予甲方人员不正当利益的行为，包括但不限于提供：</w:t>
      </w:r>
    </w:p>
    <w:p w14:paraId="6FC2AE9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8.2.1 促消费、宣传费、赞助费、科研费、劳务费、咨询费、佣金或报销各种费用、含有金额的会员卡、代币卡（券）、旅游、考察、房屋装修等。</w:t>
      </w:r>
    </w:p>
    <w:p w14:paraId="1AAFD98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8.2.2 借款、融资担保、商品赊销、回扣、购物折扣、置业、礼品（如纪念品、节日礼品等）、馈赠、娱乐、招待等。</w:t>
      </w:r>
    </w:p>
    <w:p w14:paraId="6737E1D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 甲方及其下属公司就甲方人员接受乙方提供的上述不正当利益行为不承担还款或担保等任何法律责任，乙方和乙方也不得以此为由主张减免或抵扣任何应付费用或拒绝履行合同义务。</w:t>
      </w:r>
    </w:p>
    <w:p w14:paraId="65DF9C8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 若甲方人员要求乙方或乙方或其工作人员给予其上述任何形式的不正当利益，乙方应向甲方相关监察部门（监察部门为甲方所属集团总经办；举报电话为 ；举报邮箱为提供相关证据，甲方查实后将及时公正处理，并为乙方严格保密。</w:t>
      </w:r>
    </w:p>
    <w:p w14:paraId="4E84629F">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九、合同的生效、解除和终止</w:t>
      </w:r>
    </w:p>
    <w:p w14:paraId="47C8527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 本合同自各方授权代表签字盖章生效，在本合同的委托内容全部完成并经甲方验收合格、合同内所约定的一切付款结清后终止。</w:t>
      </w:r>
    </w:p>
    <w:p w14:paraId="6B107DD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9.2 合同履行期间，甲乙双方的其中一方过错给另一方造成实质性损害的；被依法吊销或追究刑事责任的；进入破产程序或者注销的；法律规定的其他情形，双方均有权解除本合同。以及本合同其他条款中约定的解除和终止情况。</w:t>
      </w:r>
    </w:p>
    <w:p w14:paraId="72B970E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 本合同的解除、终止或者本合同部分条款的无效均不影响本合同中有关协议解释、保密、法律适用、争议解决、法律规定延续责任的条款的效力。</w:t>
      </w:r>
    </w:p>
    <w:p w14:paraId="4F2E5F29">
      <w:pPr>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十、合同争议解决</w:t>
      </w:r>
    </w:p>
    <w:p w14:paraId="410575B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10.1 本合同的订立、履行、解释、争议解决等均适用中华人民共和国大陆地区法律法规。双方就本合同产生的或与本合同有关的争议，双方应首先友好协商解决；协商不成的，任何一方均有权将争议提交本合同项目所在地人民法院依法诉讼。法院判定的有过错一方应承担其他方为追究其过错责任而支付的诉讼费、公证费、交通费、律师费和其他合理费用。</w:t>
      </w:r>
    </w:p>
    <w:p w14:paraId="0982EFAA">
      <w:pPr>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十一、不可抗力</w:t>
      </w:r>
    </w:p>
    <w:p w14:paraId="7F3106F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若本合同履行期间发生不可抗力事件，受不可抗力影响一方的义务在不可抗力事件持续期限内自动中止，其履行期限自动延长，延长期间等同于中止期间，该方无需为此承担任何责任。提出受不可抗力影响的一方应及时以书面形式通知另一方，并在发出通知后的 15 个工作日内向另一方提供不可抗力发生以及持续期间的权威机关出具的有效证明。双方应就不可抗力立即进行协商，寻求一项双方认可的解决方案，尽力将不可抗力造成的影响降至最低。如果不可抗力事件的影响被消除，受影响的一方应尽快通知另一方并立即重新开始履行本合同。</w:t>
      </w:r>
    </w:p>
    <w:p w14:paraId="16E583D5">
      <w:pPr>
        <w:spacing w:line="360" w:lineRule="auto"/>
        <w:ind w:firstLine="420"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11.2 如果本合同因不可抗力事件影响无法履行持续超过 90 天，则任何一方有权向另一方发出书面通知的方式终止本合同。</w:t>
      </w:r>
    </w:p>
    <w:p w14:paraId="7DFF4224">
      <w:pPr>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十二、其他约定</w:t>
      </w:r>
    </w:p>
    <w:p w14:paraId="44994F0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 本合同项下的通知以中文做出。除非另有约定，通知应以传真（收到传真时应确认并发回）、电子邮件或 EMS 形式发至本合同列明的下列联系地址：</w:t>
      </w:r>
    </w:p>
    <w:p w14:paraId="48795B0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p>
    <w:p w14:paraId="72A681D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p w14:paraId="78D12FC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电话：【】；传真：【】</w:t>
      </w:r>
    </w:p>
    <w:p w14:paraId="0C2321E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p>
    <w:p w14:paraId="3AD7E2A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邮寄地址：【】</w:t>
      </w:r>
    </w:p>
    <w:p w14:paraId="071EC45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425EDC6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p w14:paraId="4C3A27F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电话：【】；传真：【】</w:t>
      </w:r>
    </w:p>
    <w:p w14:paraId="6E1D2D8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p>
    <w:p w14:paraId="7068E10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邮寄地址：【】</w:t>
      </w:r>
    </w:p>
    <w:p w14:paraId="028E620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 除本合同另有约定外，乙方向甲方汇报、通知和提交的工作成果以及甲方和乙方之间往来的与本合同履行有关的文件均应以中文提供。</w:t>
      </w:r>
    </w:p>
    <w:p w14:paraId="2B526F5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 任何涉及以外语为语言的工作，乙方应自备翻译人员，以达到甲方对工作语言的要求，并确保中外文表达一致。</w:t>
      </w:r>
    </w:p>
    <w:p w14:paraId="1486588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 本合同各条款标题仅为方便理解而设，不影响对本合同的解释。</w:t>
      </w:r>
    </w:p>
    <w:p w14:paraId="00FF814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 本合同附件为本合同不可分割的一部分，与本合同具有同等法律效力。</w:t>
      </w:r>
    </w:p>
    <w:p w14:paraId="650E22E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12.6 由双方签字盖章的合同附件和补充协议，均为本合同的不可分割部分，与本合同具有同等法律效力。本合同如有任何变更，需采用书面形式，并经法人代表或法人授权代表署名，方有约束力。</w:t>
      </w:r>
    </w:p>
    <w:p w14:paraId="6A5EE48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12.7 构成本合同的文件可视为是能互相说明的，如果合同文件存在歧义或不一致，则根据如下优先次序来判断（编号越前越优先）：</w:t>
      </w:r>
    </w:p>
    <w:p w14:paraId="5571A26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（1）合同实施过程中双方共同签署的合同补充与修正文件（补充协议）；</w:t>
      </w:r>
    </w:p>
    <w:p w14:paraId="036F117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（2）本合同及其附件（包括各方针对本合同形成的补充或变更协议）；</w:t>
      </w:r>
    </w:p>
    <w:p w14:paraId="56FE053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12.8 本合同的任何一方延迟或未能行使任何本合同下的权利，不被认为是对该等权利的放弃，任何单一或部分履行权利的行为也不意味着排除任何该权利的行使。</w:t>
      </w:r>
    </w:p>
    <w:p w14:paraId="6A1A893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12.9 本合同不产生合伙或合资经营关系，甲方和乙方各自为独立的合同一方而非受合同另一方控制，双方不对另一方所负的债务承担连带责任。</w:t>
      </w:r>
    </w:p>
    <w:p w14:paraId="170EB6F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12.10 除与甲方签有正式劳动协议的人员外，甲方不会因本合同的履行而与任何人形成劳务、劳动、雇佣、合伙或代理关系，乙方和乙方须自行处理与乙方和乙方聘请人员之间的劳务及其他一切纠纷。</w:t>
      </w:r>
    </w:p>
    <w:p w14:paraId="2A8E974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12.11 本合同的金额以大小写表示，大小写应当一致，不一致的，以大写为准。</w:t>
      </w:r>
    </w:p>
    <w:p w14:paraId="3B4E14F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12.12 本合同上位的政府相关部门及业主方对本合同委托内容提出的相应规定和要求，对合同的执行具有上位约束力。</w:t>
      </w:r>
    </w:p>
    <w:p w14:paraId="3D87654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12.13 以下文件作为签订合同时所需附件（具体根据实际情况提供）</w:t>
      </w:r>
    </w:p>
    <w:p w14:paraId="0E463AC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12.13.1《演艺项目创意设计方案及人员配置表》</w:t>
      </w:r>
    </w:p>
    <w:p w14:paraId="374A9FA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12.13.2 《演艺</w:t>
      </w:r>
      <w:r>
        <w:rPr>
          <w:rFonts w:hint="eastAsia" w:ascii="宋体" w:hAnsi="宋体" w:eastAsia="宋体" w:cs="宋体"/>
          <w:color w:val="auto"/>
          <w:sz w:val="21"/>
          <w:szCs w:val="21"/>
          <w:highlight w:val="none"/>
        </w:rPr>
        <w:t>项目方案基础设备清单</w:t>
      </w:r>
      <w:r>
        <w:rPr>
          <w:rFonts w:hint="eastAsia" w:ascii="宋体" w:hAnsi="宋体" w:eastAsia="宋体" w:cs="宋体"/>
          <w:color w:val="auto"/>
          <w:kern w:val="0"/>
          <w:sz w:val="21"/>
          <w:szCs w:val="21"/>
          <w:highlight w:val="none"/>
        </w:rPr>
        <w:t>》</w:t>
      </w:r>
    </w:p>
    <w:p w14:paraId="44DC2AC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12.13.3 《演艺项目整体工作进度表》</w:t>
      </w:r>
    </w:p>
    <w:p w14:paraId="4D60FA7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12.14 本合同未尽事宜由双方另行协商确定。</w:t>
      </w:r>
    </w:p>
    <w:p w14:paraId="1C75849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12.15 本项目货物如涉及柴油动力移动源，柴油动力移动源应当符合低排放要求。</w:t>
      </w:r>
    </w:p>
    <w:p w14:paraId="636C7B2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本合同用中文签订，一式四份。其中，双方各执二份，每份具有同等法律效力。</w:t>
      </w:r>
    </w:p>
    <w:tbl>
      <w:tblPr>
        <w:tblStyle w:val="29"/>
        <w:tblW w:w="8238" w:type="dxa"/>
        <w:tblInd w:w="289" w:type="dxa"/>
        <w:tblLayout w:type="fixed"/>
        <w:tblCellMar>
          <w:top w:w="0" w:type="dxa"/>
          <w:left w:w="108" w:type="dxa"/>
          <w:bottom w:w="0" w:type="dxa"/>
          <w:right w:w="108" w:type="dxa"/>
        </w:tblCellMar>
      </w:tblPr>
      <w:tblGrid>
        <w:gridCol w:w="1463"/>
        <w:gridCol w:w="2380"/>
        <w:gridCol w:w="1648"/>
        <w:gridCol w:w="2747"/>
      </w:tblGrid>
      <w:tr w14:paraId="6B548A43">
        <w:tblPrEx>
          <w:tblCellMar>
            <w:top w:w="0" w:type="dxa"/>
            <w:left w:w="108" w:type="dxa"/>
            <w:bottom w:w="0" w:type="dxa"/>
            <w:right w:w="108" w:type="dxa"/>
          </w:tblCellMar>
        </w:tblPrEx>
        <w:trPr>
          <w:cantSplit/>
          <w:trHeight w:val="657" w:hRule="atLeast"/>
        </w:trPr>
        <w:tc>
          <w:tcPr>
            <w:tcW w:w="1463" w:type="dxa"/>
            <w:vAlign w:val="center"/>
          </w:tcPr>
          <w:p w14:paraId="53BC9ED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乙方单位</w:t>
            </w:r>
          </w:p>
        </w:tc>
        <w:tc>
          <w:tcPr>
            <w:tcW w:w="2380" w:type="dxa"/>
            <w:vAlign w:val="center"/>
          </w:tcPr>
          <w:p w14:paraId="06278A7C">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（盖章）</w:t>
            </w:r>
          </w:p>
        </w:tc>
        <w:tc>
          <w:tcPr>
            <w:tcW w:w="1648" w:type="dxa"/>
            <w:vAlign w:val="center"/>
          </w:tcPr>
          <w:p w14:paraId="35F876BD">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甲方单位</w:t>
            </w:r>
          </w:p>
        </w:tc>
        <w:tc>
          <w:tcPr>
            <w:tcW w:w="2747" w:type="dxa"/>
            <w:vAlign w:val="center"/>
          </w:tcPr>
          <w:p w14:paraId="17EFF346">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（盖章）</w:t>
            </w:r>
          </w:p>
        </w:tc>
      </w:tr>
      <w:tr w14:paraId="777D6ECE">
        <w:tblPrEx>
          <w:tblCellMar>
            <w:top w:w="0" w:type="dxa"/>
            <w:left w:w="108" w:type="dxa"/>
            <w:bottom w:w="0" w:type="dxa"/>
            <w:right w:w="108" w:type="dxa"/>
          </w:tblCellMar>
        </w:tblPrEx>
        <w:trPr>
          <w:cantSplit/>
          <w:trHeight w:val="657" w:hRule="atLeast"/>
        </w:trPr>
        <w:tc>
          <w:tcPr>
            <w:tcW w:w="1463" w:type="dxa"/>
            <w:vAlign w:val="center"/>
          </w:tcPr>
          <w:p w14:paraId="25491145">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代表签名</w:t>
            </w:r>
          </w:p>
        </w:tc>
        <w:tc>
          <w:tcPr>
            <w:tcW w:w="2380" w:type="dxa"/>
            <w:vAlign w:val="center"/>
          </w:tcPr>
          <w:p w14:paraId="7F285150">
            <w:pPr>
              <w:spacing w:line="360" w:lineRule="auto"/>
              <w:jc w:val="center"/>
              <w:rPr>
                <w:rFonts w:hint="eastAsia" w:ascii="宋体" w:hAnsi="宋体" w:eastAsia="宋体" w:cs="宋体"/>
                <w:color w:val="auto"/>
                <w:kern w:val="0"/>
                <w:sz w:val="21"/>
                <w:szCs w:val="21"/>
                <w:highlight w:val="none"/>
              </w:rPr>
            </w:pPr>
          </w:p>
        </w:tc>
        <w:tc>
          <w:tcPr>
            <w:tcW w:w="1648" w:type="dxa"/>
            <w:vAlign w:val="center"/>
          </w:tcPr>
          <w:p w14:paraId="48C474A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代表签名</w:t>
            </w:r>
          </w:p>
        </w:tc>
        <w:tc>
          <w:tcPr>
            <w:tcW w:w="2747" w:type="dxa"/>
            <w:vAlign w:val="center"/>
          </w:tcPr>
          <w:p w14:paraId="33BD128D">
            <w:pPr>
              <w:spacing w:line="360" w:lineRule="auto"/>
              <w:jc w:val="center"/>
              <w:rPr>
                <w:rFonts w:hint="eastAsia" w:ascii="宋体" w:hAnsi="宋体" w:eastAsia="宋体" w:cs="宋体"/>
                <w:color w:val="auto"/>
                <w:kern w:val="0"/>
                <w:sz w:val="21"/>
                <w:szCs w:val="21"/>
                <w:highlight w:val="none"/>
              </w:rPr>
            </w:pPr>
          </w:p>
        </w:tc>
      </w:tr>
      <w:tr w14:paraId="2FD095CF">
        <w:tblPrEx>
          <w:tblCellMar>
            <w:top w:w="0" w:type="dxa"/>
            <w:left w:w="108" w:type="dxa"/>
            <w:bottom w:w="0" w:type="dxa"/>
            <w:right w:w="108" w:type="dxa"/>
          </w:tblCellMar>
        </w:tblPrEx>
        <w:trPr>
          <w:cantSplit/>
          <w:trHeight w:val="657" w:hRule="atLeast"/>
        </w:trPr>
        <w:tc>
          <w:tcPr>
            <w:tcW w:w="1463" w:type="dxa"/>
            <w:vAlign w:val="center"/>
          </w:tcPr>
          <w:p w14:paraId="2210CEE5">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tc>
        <w:tc>
          <w:tcPr>
            <w:tcW w:w="2380" w:type="dxa"/>
            <w:vAlign w:val="center"/>
          </w:tcPr>
          <w:p w14:paraId="79DDFCFB">
            <w:pPr>
              <w:spacing w:line="360" w:lineRule="auto"/>
              <w:jc w:val="center"/>
              <w:rPr>
                <w:rFonts w:hint="eastAsia" w:ascii="宋体" w:hAnsi="宋体" w:eastAsia="宋体" w:cs="宋体"/>
                <w:color w:val="auto"/>
                <w:kern w:val="0"/>
                <w:sz w:val="21"/>
                <w:szCs w:val="21"/>
                <w:highlight w:val="none"/>
              </w:rPr>
            </w:pPr>
          </w:p>
        </w:tc>
        <w:tc>
          <w:tcPr>
            <w:tcW w:w="1648" w:type="dxa"/>
            <w:vAlign w:val="center"/>
          </w:tcPr>
          <w:p w14:paraId="543F2890">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tc>
        <w:tc>
          <w:tcPr>
            <w:tcW w:w="2747" w:type="dxa"/>
            <w:vAlign w:val="center"/>
          </w:tcPr>
          <w:p w14:paraId="1603EE10">
            <w:pPr>
              <w:spacing w:line="360" w:lineRule="auto"/>
              <w:jc w:val="center"/>
              <w:rPr>
                <w:rFonts w:hint="eastAsia" w:ascii="宋体" w:hAnsi="宋体" w:eastAsia="宋体" w:cs="宋体"/>
                <w:color w:val="auto"/>
                <w:kern w:val="0"/>
                <w:sz w:val="21"/>
                <w:szCs w:val="21"/>
                <w:highlight w:val="none"/>
              </w:rPr>
            </w:pPr>
          </w:p>
        </w:tc>
      </w:tr>
      <w:tr w14:paraId="13B7B160">
        <w:tblPrEx>
          <w:tblCellMar>
            <w:top w:w="0" w:type="dxa"/>
            <w:left w:w="108" w:type="dxa"/>
            <w:bottom w:w="0" w:type="dxa"/>
            <w:right w:w="108" w:type="dxa"/>
          </w:tblCellMar>
        </w:tblPrEx>
        <w:trPr>
          <w:cantSplit/>
          <w:trHeight w:val="657" w:hRule="atLeast"/>
        </w:trPr>
        <w:tc>
          <w:tcPr>
            <w:tcW w:w="1463" w:type="dxa"/>
            <w:vAlign w:val="center"/>
          </w:tcPr>
          <w:p w14:paraId="700FF04D">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2380" w:type="dxa"/>
            <w:vAlign w:val="center"/>
          </w:tcPr>
          <w:p w14:paraId="2E82AC77">
            <w:pPr>
              <w:spacing w:line="360" w:lineRule="auto"/>
              <w:jc w:val="center"/>
              <w:rPr>
                <w:rFonts w:hint="eastAsia" w:ascii="宋体" w:hAnsi="宋体" w:eastAsia="宋体" w:cs="宋体"/>
                <w:color w:val="auto"/>
                <w:kern w:val="0"/>
                <w:sz w:val="21"/>
                <w:szCs w:val="21"/>
                <w:highlight w:val="none"/>
              </w:rPr>
            </w:pPr>
          </w:p>
        </w:tc>
        <w:tc>
          <w:tcPr>
            <w:tcW w:w="1648" w:type="dxa"/>
            <w:vAlign w:val="center"/>
          </w:tcPr>
          <w:p w14:paraId="661F19AF">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2747" w:type="dxa"/>
            <w:vAlign w:val="center"/>
          </w:tcPr>
          <w:p w14:paraId="52294137">
            <w:pPr>
              <w:spacing w:line="360" w:lineRule="auto"/>
              <w:jc w:val="center"/>
              <w:rPr>
                <w:rFonts w:hint="eastAsia" w:ascii="宋体" w:hAnsi="宋体" w:eastAsia="宋体" w:cs="宋体"/>
                <w:color w:val="auto"/>
                <w:kern w:val="0"/>
                <w:sz w:val="21"/>
                <w:szCs w:val="21"/>
                <w:highlight w:val="none"/>
              </w:rPr>
            </w:pPr>
          </w:p>
        </w:tc>
      </w:tr>
      <w:tr w14:paraId="3D948DB9">
        <w:tblPrEx>
          <w:tblCellMar>
            <w:top w:w="0" w:type="dxa"/>
            <w:left w:w="108" w:type="dxa"/>
            <w:bottom w:w="0" w:type="dxa"/>
            <w:right w:w="108" w:type="dxa"/>
          </w:tblCellMar>
        </w:tblPrEx>
        <w:trPr>
          <w:cantSplit/>
          <w:trHeight w:val="657" w:hRule="atLeast"/>
        </w:trPr>
        <w:tc>
          <w:tcPr>
            <w:tcW w:w="1463" w:type="dxa"/>
            <w:vAlign w:val="center"/>
          </w:tcPr>
          <w:p w14:paraId="091C73EA">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2380" w:type="dxa"/>
            <w:vAlign w:val="center"/>
          </w:tcPr>
          <w:p w14:paraId="239788CA">
            <w:pPr>
              <w:spacing w:line="360" w:lineRule="auto"/>
              <w:jc w:val="center"/>
              <w:rPr>
                <w:rFonts w:hint="eastAsia" w:ascii="宋体" w:hAnsi="宋体" w:eastAsia="宋体" w:cs="宋体"/>
                <w:color w:val="auto"/>
                <w:kern w:val="0"/>
                <w:sz w:val="21"/>
                <w:szCs w:val="21"/>
                <w:highlight w:val="none"/>
              </w:rPr>
            </w:pPr>
          </w:p>
        </w:tc>
        <w:tc>
          <w:tcPr>
            <w:tcW w:w="1648" w:type="dxa"/>
            <w:vAlign w:val="center"/>
          </w:tcPr>
          <w:p w14:paraId="07676A61">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2747" w:type="dxa"/>
            <w:vAlign w:val="center"/>
          </w:tcPr>
          <w:p w14:paraId="2568B92C">
            <w:pPr>
              <w:spacing w:line="360" w:lineRule="auto"/>
              <w:jc w:val="center"/>
              <w:rPr>
                <w:rFonts w:hint="eastAsia" w:ascii="宋体" w:hAnsi="宋体" w:eastAsia="宋体" w:cs="宋体"/>
                <w:color w:val="auto"/>
                <w:kern w:val="0"/>
                <w:sz w:val="21"/>
                <w:szCs w:val="21"/>
                <w:highlight w:val="none"/>
              </w:rPr>
            </w:pPr>
          </w:p>
        </w:tc>
      </w:tr>
      <w:tr w14:paraId="4315CCB0">
        <w:tblPrEx>
          <w:tblCellMar>
            <w:top w:w="0" w:type="dxa"/>
            <w:left w:w="108" w:type="dxa"/>
            <w:bottom w:w="0" w:type="dxa"/>
            <w:right w:w="108" w:type="dxa"/>
          </w:tblCellMar>
        </w:tblPrEx>
        <w:trPr>
          <w:cantSplit/>
          <w:trHeight w:val="682" w:hRule="atLeast"/>
        </w:trPr>
        <w:tc>
          <w:tcPr>
            <w:tcW w:w="1463" w:type="dxa"/>
            <w:vAlign w:val="center"/>
          </w:tcPr>
          <w:p w14:paraId="070DC9A7">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p>
        </w:tc>
        <w:tc>
          <w:tcPr>
            <w:tcW w:w="2380" w:type="dxa"/>
            <w:vAlign w:val="center"/>
          </w:tcPr>
          <w:p w14:paraId="36FDBE2C">
            <w:pPr>
              <w:spacing w:line="360" w:lineRule="auto"/>
              <w:jc w:val="center"/>
              <w:rPr>
                <w:rFonts w:hint="eastAsia" w:ascii="宋体" w:hAnsi="宋体" w:eastAsia="宋体" w:cs="宋体"/>
                <w:color w:val="auto"/>
                <w:kern w:val="0"/>
                <w:sz w:val="21"/>
                <w:szCs w:val="21"/>
                <w:highlight w:val="none"/>
              </w:rPr>
            </w:pPr>
          </w:p>
        </w:tc>
        <w:tc>
          <w:tcPr>
            <w:tcW w:w="1648" w:type="dxa"/>
            <w:vAlign w:val="center"/>
          </w:tcPr>
          <w:p w14:paraId="3F7561CB">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p>
        </w:tc>
        <w:tc>
          <w:tcPr>
            <w:tcW w:w="2747" w:type="dxa"/>
            <w:vAlign w:val="center"/>
          </w:tcPr>
          <w:p w14:paraId="15359159">
            <w:pPr>
              <w:spacing w:line="360" w:lineRule="auto"/>
              <w:jc w:val="center"/>
              <w:rPr>
                <w:rFonts w:hint="eastAsia" w:ascii="宋体" w:hAnsi="宋体" w:eastAsia="宋体" w:cs="宋体"/>
                <w:color w:val="auto"/>
                <w:kern w:val="0"/>
                <w:sz w:val="21"/>
                <w:szCs w:val="21"/>
                <w:highlight w:val="none"/>
              </w:rPr>
            </w:pPr>
          </w:p>
        </w:tc>
      </w:tr>
    </w:tbl>
    <w:p w14:paraId="365A4F1C">
      <w:pPr>
        <w:rPr>
          <w:rFonts w:hint="eastAsia" w:ascii="宋体" w:hAnsi="宋体" w:eastAsia="宋体" w:cs="宋体"/>
          <w:color w:val="auto"/>
          <w:sz w:val="21"/>
          <w:szCs w:val="21"/>
          <w:highlight w:val="none"/>
        </w:rPr>
      </w:pPr>
    </w:p>
    <w:p w14:paraId="4199B07A">
      <w:pPr>
        <w:adjustRightInd w:val="0"/>
        <w:snapToGrid w:val="0"/>
        <w:spacing w:line="360" w:lineRule="auto"/>
        <w:rPr>
          <w:rFonts w:hint="eastAsia" w:ascii="宋体" w:hAnsi="宋体" w:eastAsia="宋体" w:cs="宋体"/>
          <w:color w:val="auto"/>
          <w:kern w:val="0"/>
          <w:sz w:val="22"/>
          <w:szCs w:val="22"/>
          <w:highlight w:val="none"/>
        </w:rPr>
      </w:pPr>
    </w:p>
    <w:p w14:paraId="1FA31494">
      <w:pPr>
        <w:pStyle w:val="12"/>
        <w:wordWrap w:val="0"/>
        <w:adjustRightInd w:val="0"/>
        <w:snapToGrid w:val="0"/>
        <w:spacing w:line="360" w:lineRule="auto"/>
        <w:outlineLvl w:val="0"/>
        <w:rPr>
          <w:rFonts w:hint="eastAsia" w:ascii="宋体" w:hAnsi="宋体" w:eastAsia="宋体" w:cs="宋体"/>
          <w:color w:val="auto"/>
          <w:sz w:val="36"/>
          <w:szCs w:val="36"/>
          <w:highlight w:val="none"/>
        </w:rPr>
        <w:sectPr>
          <w:pgSz w:w="11907" w:h="16840"/>
          <w:pgMar w:top="1440" w:right="1117" w:bottom="1440" w:left="1440" w:header="720" w:footer="720" w:gutter="0"/>
          <w:cols w:space="720" w:num="1"/>
          <w:titlePg/>
          <w:docGrid w:linePitch="286" w:charSpace="0"/>
        </w:sectPr>
      </w:pPr>
      <w:r>
        <w:rPr>
          <w:rFonts w:hint="eastAsia" w:ascii="宋体" w:hAnsi="宋体" w:eastAsia="宋体" w:cs="宋体"/>
          <w:bCs/>
          <w:color w:val="auto"/>
          <w:sz w:val="22"/>
          <w:szCs w:val="22"/>
          <w:highlight w:val="none"/>
        </w:rPr>
        <w:br w:type="page"/>
      </w:r>
    </w:p>
    <w:p w14:paraId="5A717E70">
      <w:pPr>
        <w:pStyle w:val="12"/>
        <w:wordWrap w:val="0"/>
        <w:adjustRightInd w:val="0"/>
        <w:snapToGrid w:val="0"/>
        <w:spacing w:line="360" w:lineRule="auto"/>
        <w:jc w:val="center"/>
        <w:outlineLvl w:val="0"/>
        <w:rPr>
          <w:rFonts w:hint="eastAsia" w:ascii="宋体" w:hAnsi="宋体" w:eastAsia="宋体" w:cs="宋体"/>
          <w:color w:val="auto"/>
          <w:sz w:val="36"/>
          <w:szCs w:val="36"/>
          <w:highlight w:val="none"/>
        </w:rPr>
      </w:pPr>
      <w:bookmarkStart w:id="35" w:name="_Toc8729"/>
      <w:r>
        <w:rPr>
          <w:rFonts w:hint="eastAsia" w:ascii="宋体" w:hAnsi="宋体" w:eastAsia="宋体" w:cs="宋体"/>
          <w:color w:val="auto"/>
          <w:sz w:val="36"/>
          <w:szCs w:val="36"/>
          <w:highlight w:val="none"/>
        </w:rPr>
        <w:t>第五部分 附件—投标文件格式</w:t>
      </w:r>
      <w:bookmarkEnd w:id="35"/>
    </w:p>
    <w:p w14:paraId="4F0C8752">
      <w:pPr>
        <w:pStyle w:val="12"/>
        <w:wordWrap w:val="0"/>
        <w:adjustRightInd w:val="0"/>
        <w:snapToGrid w:val="0"/>
        <w:spacing w:line="360" w:lineRule="auto"/>
        <w:rPr>
          <w:rFonts w:hint="eastAsia" w:ascii="宋体" w:hAnsi="宋体" w:eastAsia="宋体" w:cs="宋体"/>
          <w:color w:val="auto"/>
          <w:sz w:val="30"/>
          <w:highlight w:val="none"/>
        </w:rPr>
      </w:pPr>
    </w:p>
    <w:p w14:paraId="2EB03F90">
      <w:pPr>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3A834AEF">
      <w:pPr>
        <w:wordWrap w:val="0"/>
        <w:spacing w:line="360" w:lineRule="auto"/>
        <w:ind w:firstLine="424" w:firstLineChars="151"/>
        <w:rPr>
          <w:rFonts w:hint="eastAsia" w:ascii="宋体" w:hAnsi="宋体" w:eastAsia="宋体" w:cs="宋体"/>
          <w:b/>
          <w:color w:val="auto"/>
          <w:sz w:val="28"/>
          <w:szCs w:val="22"/>
          <w:highlight w:val="none"/>
        </w:rPr>
      </w:pPr>
    </w:p>
    <w:p w14:paraId="59DE8193">
      <w:pPr>
        <w:wordWrap w:val="0"/>
        <w:spacing w:line="360" w:lineRule="auto"/>
        <w:ind w:firstLine="424" w:firstLineChars="151"/>
        <w:rPr>
          <w:rFonts w:hint="eastAsia" w:ascii="宋体" w:hAnsi="宋体" w:eastAsia="宋体" w:cs="宋体"/>
          <w:b/>
          <w:color w:val="auto"/>
          <w:sz w:val="28"/>
          <w:szCs w:val="22"/>
          <w:highlight w:val="none"/>
        </w:rPr>
      </w:pPr>
    </w:p>
    <w:p w14:paraId="481DBA92">
      <w:pPr>
        <w:wordWrap w:val="0"/>
        <w:spacing w:line="360" w:lineRule="auto"/>
        <w:ind w:firstLine="424" w:firstLineChars="151"/>
        <w:rPr>
          <w:rFonts w:hint="eastAsia" w:ascii="宋体" w:hAnsi="宋体" w:eastAsia="宋体" w:cs="宋体"/>
          <w:b/>
          <w:color w:val="auto"/>
          <w:sz w:val="28"/>
          <w:szCs w:val="22"/>
          <w:highlight w:val="none"/>
          <w:u w:val="single"/>
        </w:rPr>
      </w:pPr>
      <w:r>
        <w:rPr>
          <w:rFonts w:hint="eastAsia" w:ascii="宋体" w:hAnsi="宋体" w:eastAsia="宋体" w:cs="宋体"/>
          <w:b/>
          <w:color w:val="auto"/>
          <w:sz w:val="28"/>
          <w:szCs w:val="22"/>
          <w:highlight w:val="none"/>
        </w:rPr>
        <w:t>重要提示：</w:t>
      </w:r>
    </w:p>
    <w:p w14:paraId="378B4888">
      <w:pPr>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56A6CE8">
      <w:pPr>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0EE108E1">
      <w:pPr>
        <w:pStyle w:val="3"/>
        <w:wordWrap w:val="0"/>
        <w:spacing w:before="0" w:after="0" w:line="360" w:lineRule="auto"/>
        <w:rPr>
          <w:rFonts w:hint="eastAsia" w:ascii="宋体" w:hAnsi="宋体" w:eastAsia="宋体" w:cs="宋体"/>
          <w:color w:val="auto"/>
          <w:highlight w:val="none"/>
        </w:rPr>
      </w:pPr>
      <w:bookmarkStart w:id="36" w:name="_Toc24550049"/>
      <w:bookmarkStart w:id="37" w:name="_Toc30408914"/>
    </w:p>
    <w:p w14:paraId="6A1E584F">
      <w:pPr>
        <w:pStyle w:val="3"/>
        <w:wordWrap w:val="0"/>
        <w:spacing w:before="0" w:after="0" w:line="360" w:lineRule="auto"/>
        <w:rPr>
          <w:rFonts w:hint="eastAsia" w:ascii="宋体" w:hAnsi="宋体" w:eastAsia="宋体" w:cs="宋体"/>
          <w:color w:val="auto"/>
          <w:highlight w:val="none"/>
        </w:rPr>
      </w:pPr>
    </w:p>
    <w:p w14:paraId="292EADDC">
      <w:pPr>
        <w:pStyle w:val="3"/>
        <w:wordWrap w:val="0"/>
        <w:spacing w:before="0" w:after="0" w:line="360" w:lineRule="auto"/>
        <w:rPr>
          <w:rFonts w:hint="eastAsia" w:ascii="宋体" w:hAnsi="宋体" w:eastAsia="宋体" w:cs="宋体"/>
          <w:color w:val="auto"/>
          <w:highlight w:val="none"/>
        </w:rPr>
      </w:pPr>
    </w:p>
    <w:p w14:paraId="7ED09E9E">
      <w:pPr>
        <w:pStyle w:val="3"/>
        <w:wordWrap w:val="0"/>
        <w:spacing w:before="0" w:after="0" w:line="360" w:lineRule="auto"/>
        <w:rPr>
          <w:rFonts w:hint="eastAsia" w:ascii="宋体" w:hAnsi="宋体" w:eastAsia="宋体" w:cs="宋体"/>
          <w:color w:val="auto"/>
          <w:highlight w:val="none"/>
        </w:rPr>
      </w:pPr>
    </w:p>
    <w:p w14:paraId="24622177">
      <w:pPr>
        <w:pStyle w:val="3"/>
        <w:wordWrap w:val="0"/>
        <w:spacing w:before="0" w:after="0" w:line="360" w:lineRule="auto"/>
        <w:rPr>
          <w:rFonts w:hint="eastAsia" w:ascii="宋体" w:hAnsi="宋体" w:eastAsia="宋体" w:cs="宋体"/>
          <w:color w:val="auto"/>
          <w:highlight w:val="none"/>
        </w:rPr>
      </w:pPr>
    </w:p>
    <w:p w14:paraId="63AA94B1">
      <w:pPr>
        <w:wordWrap w:val="0"/>
        <w:spacing w:line="360" w:lineRule="auto"/>
        <w:rPr>
          <w:rFonts w:hint="eastAsia" w:ascii="宋体" w:hAnsi="宋体" w:eastAsia="宋体" w:cs="宋体"/>
          <w:color w:val="auto"/>
          <w:highlight w:val="none"/>
        </w:rPr>
      </w:pPr>
    </w:p>
    <w:p w14:paraId="22172890">
      <w:pPr>
        <w:pStyle w:val="57"/>
        <w:wordWrap w:val="0"/>
        <w:spacing w:line="360" w:lineRule="auto"/>
        <w:rPr>
          <w:rFonts w:hint="eastAsia" w:ascii="宋体" w:hAnsi="宋体" w:eastAsia="宋体" w:cs="宋体"/>
          <w:color w:val="auto"/>
          <w:highlight w:val="none"/>
        </w:rPr>
      </w:pPr>
    </w:p>
    <w:p w14:paraId="6D7BE31E">
      <w:pPr>
        <w:pStyle w:val="9"/>
        <w:wordWrap w:val="0"/>
        <w:spacing w:line="360" w:lineRule="auto"/>
        <w:rPr>
          <w:rFonts w:hint="eastAsia" w:ascii="宋体" w:hAnsi="宋体" w:eastAsia="宋体" w:cs="宋体"/>
          <w:color w:val="auto"/>
          <w:highlight w:val="none"/>
        </w:rPr>
      </w:pPr>
    </w:p>
    <w:p w14:paraId="44C4E8B0">
      <w:pPr>
        <w:pStyle w:val="3"/>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38" w:name="_Toc26323"/>
      <w:bookmarkStart w:id="39" w:name="_Toc5210"/>
      <w:bookmarkStart w:id="40" w:name="_Toc6691"/>
      <w:bookmarkStart w:id="41" w:name="_Toc27639"/>
      <w:r>
        <w:rPr>
          <w:rFonts w:hint="eastAsia" w:ascii="宋体" w:hAnsi="宋体" w:eastAsia="宋体" w:cs="宋体"/>
          <w:color w:val="auto"/>
          <w:highlight w:val="none"/>
        </w:rPr>
        <w:t>一、“资格文件”格式</w:t>
      </w:r>
      <w:bookmarkEnd w:id="36"/>
      <w:bookmarkEnd w:id="37"/>
      <w:bookmarkEnd w:id="38"/>
      <w:bookmarkEnd w:id="39"/>
      <w:bookmarkEnd w:id="40"/>
      <w:bookmarkEnd w:id="41"/>
    </w:p>
    <w:p w14:paraId="511F8C44">
      <w:pPr>
        <w:pStyle w:val="5"/>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4254EEDC">
      <w:pPr>
        <w:wordWrap w:val="0"/>
        <w:spacing w:line="360" w:lineRule="auto"/>
        <w:jc w:val="right"/>
        <w:rPr>
          <w:rFonts w:hint="eastAsia" w:ascii="宋体" w:hAnsi="宋体" w:eastAsia="宋体" w:cs="宋体"/>
          <w:b/>
          <w:color w:val="auto"/>
          <w:sz w:val="32"/>
          <w:szCs w:val="22"/>
          <w:highlight w:val="none"/>
        </w:rPr>
      </w:pPr>
    </w:p>
    <w:p w14:paraId="4F5C45D0">
      <w:pPr>
        <w:pStyle w:val="57"/>
        <w:wordWrap w:val="0"/>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52"/>
          <w:szCs w:val="18"/>
          <w:highlight w:val="none"/>
          <w:lang w:eastAsia="zh-CN"/>
        </w:rPr>
        <w:t>南雁镇灯光演绎项目</w:t>
      </w:r>
    </w:p>
    <w:p w14:paraId="21EF18E0">
      <w:pPr>
        <w:wordWrap w:val="0"/>
        <w:spacing w:line="360" w:lineRule="auto"/>
        <w:jc w:val="center"/>
        <w:rPr>
          <w:rFonts w:hint="eastAsia" w:ascii="宋体" w:hAnsi="宋体" w:eastAsia="宋体" w:cs="宋体"/>
          <w:b/>
          <w:color w:val="auto"/>
          <w:sz w:val="52"/>
          <w:szCs w:val="22"/>
          <w:highlight w:val="none"/>
        </w:rPr>
      </w:pPr>
    </w:p>
    <w:p w14:paraId="6C9A1AD2">
      <w:pPr>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6F03D522">
      <w:pPr>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01147A75">
      <w:pPr>
        <w:wordWrap w:val="0"/>
        <w:spacing w:line="360" w:lineRule="auto"/>
        <w:jc w:val="center"/>
        <w:rPr>
          <w:rFonts w:hint="eastAsia" w:ascii="宋体" w:hAnsi="宋体" w:eastAsia="宋体" w:cs="宋体"/>
          <w:b/>
          <w:color w:val="auto"/>
          <w:sz w:val="52"/>
          <w:szCs w:val="22"/>
          <w:highlight w:val="none"/>
        </w:rPr>
      </w:pPr>
    </w:p>
    <w:tbl>
      <w:tblPr>
        <w:tblStyle w:val="29"/>
        <w:tblW w:w="0" w:type="auto"/>
        <w:tblInd w:w="250" w:type="dxa"/>
        <w:tblLayout w:type="fixed"/>
        <w:tblCellMar>
          <w:top w:w="0" w:type="dxa"/>
          <w:left w:w="108" w:type="dxa"/>
          <w:bottom w:w="0" w:type="dxa"/>
          <w:right w:w="108" w:type="dxa"/>
        </w:tblCellMar>
      </w:tblPr>
      <w:tblGrid>
        <w:gridCol w:w="8789"/>
      </w:tblGrid>
      <w:tr w14:paraId="6EE7A9EC">
        <w:tblPrEx>
          <w:tblCellMar>
            <w:top w:w="0" w:type="dxa"/>
            <w:left w:w="108" w:type="dxa"/>
            <w:bottom w:w="0" w:type="dxa"/>
            <w:right w:w="108" w:type="dxa"/>
          </w:tblCellMar>
        </w:tblPrEx>
        <w:trPr>
          <w:trHeight w:val="680" w:hRule="atLeast"/>
        </w:trPr>
        <w:tc>
          <w:tcPr>
            <w:tcW w:w="8789" w:type="dxa"/>
            <w:vAlign w:val="center"/>
          </w:tcPr>
          <w:p w14:paraId="09AA8CC9">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PYCG260106003</w:t>
            </w:r>
            <w:r>
              <w:rPr>
                <w:rFonts w:hint="eastAsia" w:ascii="宋体" w:hAnsi="宋体" w:eastAsia="宋体" w:cs="宋体"/>
                <w:b/>
                <w:color w:val="auto"/>
                <w:sz w:val="28"/>
                <w:szCs w:val="28"/>
                <w:highlight w:val="none"/>
              </w:rPr>
              <w:t xml:space="preserve">   </w:t>
            </w:r>
          </w:p>
        </w:tc>
      </w:tr>
      <w:tr w14:paraId="5C435285">
        <w:tblPrEx>
          <w:tblCellMar>
            <w:top w:w="0" w:type="dxa"/>
            <w:left w:w="108" w:type="dxa"/>
            <w:bottom w:w="0" w:type="dxa"/>
            <w:right w:w="108" w:type="dxa"/>
          </w:tblCellMar>
        </w:tblPrEx>
        <w:trPr>
          <w:trHeight w:val="680" w:hRule="atLeast"/>
        </w:trPr>
        <w:tc>
          <w:tcPr>
            <w:tcW w:w="8789" w:type="dxa"/>
            <w:vAlign w:val="center"/>
          </w:tcPr>
          <w:p w14:paraId="486EC333">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rPr>
              <w:t>_______________________________________</w:t>
            </w:r>
          </w:p>
        </w:tc>
      </w:tr>
      <w:tr w14:paraId="256741D6">
        <w:tblPrEx>
          <w:tblCellMar>
            <w:top w:w="0" w:type="dxa"/>
            <w:left w:w="108" w:type="dxa"/>
            <w:bottom w:w="0" w:type="dxa"/>
            <w:right w:w="108" w:type="dxa"/>
          </w:tblCellMar>
        </w:tblPrEx>
        <w:trPr>
          <w:trHeight w:val="680" w:hRule="atLeast"/>
        </w:trPr>
        <w:tc>
          <w:tcPr>
            <w:tcW w:w="8789" w:type="dxa"/>
            <w:vAlign w:val="center"/>
          </w:tcPr>
          <w:p w14:paraId="1DC18DBD">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rPr>
              <w:t>_______________________________________________</w:t>
            </w:r>
          </w:p>
        </w:tc>
      </w:tr>
      <w:tr w14:paraId="3985DA6B">
        <w:tblPrEx>
          <w:tblCellMar>
            <w:top w:w="0" w:type="dxa"/>
            <w:left w:w="108" w:type="dxa"/>
            <w:bottom w:w="0" w:type="dxa"/>
            <w:right w:w="108" w:type="dxa"/>
          </w:tblCellMar>
        </w:tblPrEx>
        <w:trPr>
          <w:trHeight w:val="680" w:hRule="atLeast"/>
        </w:trPr>
        <w:tc>
          <w:tcPr>
            <w:tcW w:w="8789" w:type="dxa"/>
            <w:vAlign w:val="center"/>
          </w:tcPr>
          <w:p w14:paraId="05556EBC">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w w:val="90"/>
                <w:sz w:val="28"/>
                <w:szCs w:val="28"/>
                <w:highlight w:val="none"/>
              </w:rPr>
              <w:t>________________________</w:t>
            </w:r>
          </w:p>
        </w:tc>
      </w:tr>
      <w:tr w14:paraId="6084388E">
        <w:tblPrEx>
          <w:tblCellMar>
            <w:top w:w="0" w:type="dxa"/>
            <w:left w:w="108" w:type="dxa"/>
            <w:bottom w:w="0" w:type="dxa"/>
            <w:right w:w="108" w:type="dxa"/>
          </w:tblCellMar>
        </w:tblPrEx>
        <w:trPr>
          <w:trHeight w:val="680" w:hRule="atLeast"/>
        </w:trPr>
        <w:tc>
          <w:tcPr>
            <w:tcW w:w="8789" w:type="dxa"/>
            <w:vAlign w:val="center"/>
          </w:tcPr>
          <w:p w14:paraId="5F191695">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rPr>
              <w:t>__________________________________________________________</w:t>
            </w:r>
          </w:p>
        </w:tc>
      </w:tr>
    </w:tbl>
    <w:p w14:paraId="4B7A850A">
      <w:pPr>
        <w:pStyle w:val="5"/>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364EA83A">
      <w:pPr>
        <w:wordWrap w:val="0"/>
        <w:spacing w:line="360" w:lineRule="auto"/>
        <w:jc w:val="center"/>
        <w:rPr>
          <w:rFonts w:hint="eastAsia" w:ascii="宋体" w:hAnsi="宋体" w:eastAsia="宋体" w:cs="宋体"/>
          <w:b/>
          <w:color w:val="auto"/>
          <w:sz w:val="44"/>
          <w:szCs w:val="44"/>
          <w:highlight w:val="none"/>
        </w:rPr>
      </w:pPr>
    </w:p>
    <w:p w14:paraId="02987983">
      <w:pPr>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2E7A5229">
      <w:pPr>
        <w:wordWrap w:val="0"/>
        <w:spacing w:line="360" w:lineRule="auto"/>
        <w:rPr>
          <w:rFonts w:hint="eastAsia" w:ascii="宋体" w:hAnsi="宋体" w:eastAsia="宋体" w:cs="宋体"/>
          <w:color w:val="auto"/>
          <w:highlight w:val="none"/>
        </w:rPr>
      </w:pPr>
    </w:p>
    <w:p w14:paraId="25AEB1E2">
      <w:pPr>
        <w:wordWrap w:val="0"/>
        <w:spacing w:line="360" w:lineRule="auto"/>
        <w:rPr>
          <w:rFonts w:hint="eastAsia" w:ascii="宋体" w:hAnsi="宋体" w:eastAsia="宋体" w:cs="宋体"/>
          <w:b/>
          <w:color w:val="auto"/>
          <w:w w:val="90"/>
          <w:sz w:val="28"/>
          <w:szCs w:val="22"/>
          <w:highlight w:val="none"/>
          <w:u w:val="single"/>
        </w:rPr>
      </w:pPr>
    </w:p>
    <w:p w14:paraId="39EB046B">
      <w:pPr>
        <w:wordWrap w:val="0"/>
        <w:spacing w:line="360" w:lineRule="auto"/>
        <w:rPr>
          <w:rFonts w:hint="eastAsia" w:ascii="宋体" w:hAnsi="宋体" w:eastAsia="宋体" w:cs="宋体"/>
          <w:b/>
          <w:color w:val="auto"/>
          <w:sz w:val="32"/>
          <w:szCs w:val="28"/>
          <w:highlight w:val="none"/>
          <w:u w:val="single"/>
        </w:rPr>
      </w:pPr>
      <w:r>
        <w:rPr>
          <w:rFonts w:hint="eastAsia" w:ascii="宋体" w:hAnsi="宋体" w:eastAsia="宋体" w:cs="宋体"/>
          <w:b/>
          <w:color w:val="auto"/>
          <w:sz w:val="32"/>
          <w:szCs w:val="28"/>
          <w:highlight w:val="none"/>
          <w:u w:val="single"/>
        </w:rPr>
        <w:t xml:space="preserve">平阳县兴阳控股集团有限公司 </w:t>
      </w:r>
      <w:r>
        <w:rPr>
          <w:rFonts w:hint="eastAsia" w:ascii="宋体" w:hAnsi="宋体" w:eastAsia="宋体" w:cs="宋体"/>
          <w:b/>
          <w:color w:val="auto"/>
          <w:w w:val="90"/>
          <w:sz w:val="28"/>
          <w:szCs w:val="22"/>
          <w:highlight w:val="none"/>
          <w:u w:val="single"/>
        </w:rPr>
        <w:t>：</w:t>
      </w:r>
    </w:p>
    <w:p w14:paraId="08154422">
      <w:pPr>
        <w:wordWrap w:val="0"/>
        <w:spacing w:line="360" w:lineRule="auto"/>
        <w:rPr>
          <w:rFonts w:hint="eastAsia" w:ascii="宋体" w:hAnsi="宋体" w:eastAsia="宋体" w:cs="宋体"/>
          <w:color w:val="auto"/>
          <w:sz w:val="32"/>
          <w:szCs w:val="28"/>
          <w:highlight w:val="none"/>
        </w:rPr>
      </w:pPr>
    </w:p>
    <w:p w14:paraId="32E375DD">
      <w:pPr>
        <w:wordWrap w:val="0"/>
        <w:spacing w:line="360" w:lineRule="auto"/>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我公司郑重声明，我公司参加</w:t>
      </w:r>
      <w:r>
        <w:rPr>
          <w:rFonts w:hint="eastAsia" w:ascii="宋体" w:hAnsi="宋体" w:eastAsia="宋体" w:cs="宋体"/>
          <w:b/>
          <w:color w:val="auto"/>
          <w:sz w:val="28"/>
          <w:szCs w:val="22"/>
          <w:highlight w:val="none"/>
          <w:u w:val="single"/>
          <w:lang w:eastAsia="zh-CN"/>
        </w:rPr>
        <w:t>南雁镇灯光演绎项目</w:t>
      </w:r>
      <w:r>
        <w:rPr>
          <w:rFonts w:hint="eastAsia" w:ascii="宋体" w:hAnsi="宋体" w:eastAsia="宋体" w:cs="宋体"/>
          <w:b/>
          <w:color w:val="auto"/>
          <w:sz w:val="28"/>
          <w:szCs w:val="22"/>
          <w:highlight w:val="none"/>
          <w:u w:val="single"/>
        </w:rPr>
        <w:t>（项目编号：</w:t>
      </w:r>
      <w:r>
        <w:rPr>
          <w:rFonts w:hint="eastAsia" w:ascii="宋体" w:hAnsi="宋体" w:cs="宋体"/>
          <w:b/>
          <w:color w:val="auto"/>
          <w:sz w:val="28"/>
          <w:szCs w:val="22"/>
          <w:highlight w:val="none"/>
          <w:u w:val="single"/>
          <w:lang w:eastAsia="zh-CN"/>
        </w:rPr>
        <w:t>PYCG260106003</w:t>
      </w:r>
      <w:r>
        <w:rPr>
          <w:rFonts w:hint="eastAsia" w:ascii="宋体" w:hAnsi="宋体" w:eastAsia="宋体" w:cs="宋体"/>
          <w:b/>
          <w:color w:val="auto"/>
          <w:sz w:val="28"/>
          <w:szCs w:val="22"/>
          <w:highlight w:val="none"/>
          <w:u w:val="single"/>
        </w:rPr>
        <w:t>）</w:t>
      </w:r>
      <w:r>
        <w:rPr>
          <w:rFonts w:hint="eastAsia" w:ascii="宋体" w:hAnsi="宋体" w:eastAsia="宋体" w:cs="宋体"/>
          <w:color w:val="auto"/>
          <w:sz w:val="28"/>
          <w:szCs w:val="22"/>
          <w:highlight w:val="none"/>
        </w:rPr>
        <w:t>的国企采购活动中所提交的《资格文件》所有内容真实、有效，不存在提供虚假材料的行为。如有违反，愿承担一切责任。</w:t>
      </w:r>
    </w:p>
    <w:p w14:paraId="5B2D6AE3">
      <w:pPr>
        <w:wordWrap w:val="0"/>
        <w:spacing w:line="360" w:lineRule="auto"/>
        <w:ind w:firstLine="560" w:firstLineChars="200"/>
        <w:rPr>
          <w:rFonts w:hint="eastAsia" w:ascii="宋体" w:hAnsi="宋体" w:eastAsia="宋体" w:cs="宋体"/>
          <w:color w:val="auto"/>
          <w:sz w:val="28"/>
          <w:szCs w:val="22"/>
          <w:highlight w:val="none"/>
        </w:rPr>
      </w:pPr>
    </w:p>
    <w:p w14:paraId="786A6ADE">
      <w:pPr>
        <w:wordWrap w:val="0"/>
        <w:spacing w:line="360" w:lineRule="auto"/>
        <w:ind w:firstLine="560" w:firstLineChars="200"/>
        <w:rPr>
          <w:rFonts w:hint="eastAsia" w:ascii="宋体" w:hAnsi="宋体" w:eastAsia="宋体" w:cs="宋体"/>
          <w:color w:val="auto"/>
          <w:sz w:val="22"/>
          <w:szCs w:val="22"/>
          <w:highlight w:val="none"/>
        </w:rPr>
      </w:pPr>
      <w:r>
        <w:rPr>
          <w:rFonts w:hint="eastAsia" w:ascii="宋体" w:hAnsi="宋体" w:eastAsia="宋体" w:cs="宋体"/>
          <w:color w:val="auto"/>
          <w:sz w:val="28"/>
          <w:szCs w:val="22"/>
          <w:highlight w:val="none"/>
        </w:rPr>
        <w:t>特此声明！</w:t>
      </w:r>
    </w:p>
    <w:p w14:paraId="2592AFC6">
      <w:pPr>
        <w:wordWrap w:val="0"/>
        <w:spacing w:line="360" w:lineRule="auto"/>
        <w:ind w:firstLine="420" w:firstLineChars="200"/>
        <w:rPr>
          <w:rFonts w:hint="eastAsia" w:ascii="宋体" w:hAnsi="宋体" w:eastAsia="宋体" w:cs="宋体"/>
          <w:color w:val="auto"/>
          <w:szCs w:val="22"/>
          <w:highlight w:val="none"/>
        </w:rPr>
      </w:pPr>
    </w:p>
    <w:p w14:paraId="076E12C7">
      <w:pPr>
        <w:wordWrap w:val="0"/>
        <w:spacing w:line="360" w:lineRule="auto"/>
        <w:ind w:firstLine="420" w:firstLineChars="200"/>
        <w:rPr>
          <w:rFonts w:hint="eastAsia" w:ascii="宋体" w:hAnsi="宋体" w:eastAsia="宋体" w:cs="宋体"/>
          <w:color w:val="auto"/>
          <w:szCs w:val="22"/>
          <w:highlight w:val="none"/>
        </w:rPr>
      </w:pPr>
    </w:p>
    <w:p w14:paraId="24D31996">
      <w:pPr>
        <w:wordWrap w:val="0"/>
        <w:spacing w:line="360" w:lineRule="auto"/>
        <w:ind w:firstLine="420" w:firstLineChars="200"/>
        <w:rPr>
          <w:rFonts w:hint="eastAsia" w:ascii="宋体" w:hAnsi="宋体" w:eastAsia="宋体" w:cs="宋体"/>
          <w:color w:val="auto"/>
          <w:szCs w:val="22"/>
          <w:highlight w:val="none"/>
        </w:rPr>
      </w:pPr>
    </w:p>
    <w:p w14:paraId="5189594C">
      <w:pPr>
        <w:wordWrap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b/>
          <w:color w:val="auto"/>
          <w:sz w:val="28"/>
          <w:highlight w:val="none"/>
        </w:rPr>
        <w:t>（盖章）</w:t>
      </w:r>
      <w:r>
        <w:rPr>
          <w:rFonts w:hint="eastAsia" w:ascii="宋体" w:hAnsi="宋体" w:eastAsia="宋体" w:cs="宋体"/>
          <w:color w:val="auto"/>
          <w:sz w:val="28"/>
          <w:szCs w:val="28"/>
          <w:highlight w:val="none"/>
        </w:rPr>
        <w:t>：</w:t>
      </w:r>
      <w:r>
        <w:rPr>
          <w:rFonts w:hint="eastAsia" w:ascii="宋体" w:hAnsi="宋体" w:eastAsia="宋体" w:cs="宋体"/>
          <w:color w:val="auto"/>
          <w:w w:val="90"/>
          <w:sz w:val="28"/>
          <w:szCs w:val="28"/>
          <w:highlight w:val="none"/>
        </w:rPr>
        <w:t>_________________________________________</w:t>
      </w:r>
    </w:p>
    <w:p w14:paraId="1D338F3B">
      <w:pPr>
        <w:wordWrap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w:t>
      </w:r>
      <w:r>
        <w:rPr>
          <w:rFonts w:hint="eastAsia" w:ascii="宋体" w:hAnsi="宋体" w:eastAsia="宋体" w:cs="宋体"/>
          <w:b/>
          <w:color w:val="auto"/>
          <w:sz w:val="28"/>
          <w:highlight w:val="none"/>
        </w:rPr>
        <w:t>（签字或签章）</w:t>
      </w:r>
      <w:r>
        <w:rPr>
          <w:rFonts w:hint="eastAsia" w:ascii="宋体" w:hAnsi="宋体" w:eastAsia="宋体" w:cs="宋体"/>
          <w:color w:val="auto"/>
          <w:sz w:val="28"/>
          <w:szCs w:val="28"/>
          <w:highlight w:val="none"/>
        </w:rPr>
        <w:t>：</w:t>
      </w:r>
      <w:r>
        <w:rPr>
          <w:rFonts w:hint="eastAsia" w:ascii="宋体" w:hAnsi="宋体" w:eastAsia="宋体" w:cs="宋体"/>
          <w:color w:val="auto"/>
          <w:w w:val="90"/>
          <w:sz w:val="28"/>
          <w:szCs w:val="28"/>
          <w:highlight w:val="none"/>
        </w:rPr>
        <w:t>__________________________</w:t>
      </w:r>
    </w:p>
    <w:p w14:paraId="5E0A7D02">
      <w:pPr>
        <w:wordWrap w:val="0"/>
        <w:spacing w:line="360" w:lineRule="auto"/>
        <w:rPr>
          <w:rFonts w:hint="eastAsia" w:ascii="宋体" w:hAnsi="宋体" w:eastAsia="宋体" w:cs="宋体"/>
          <w:b/>
          <w:color w:val="auto"/>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w w:val="90"/>
          <w:sz w:val="28"/>
          <w:szCs w:val="28"/>
          <w:highlight w:val="none"/>
        </w:rPr>
        <w:t>________年____月____日</w:t>
      </w:r>
    </w:p>
    <w:p w14:paraId="536AA6DE">
      <w:pPr>
        <w:wordWrap w:val="0"/>
        <w:spacing w:line="360" w:lineRule="auto"/>
        <w:rPr>
          <w:rFonts w:hint="eastAsia" w:ascii="宋体" w:hAnsi="宋体" w:eastAsia="宋体" w:cs="宋体"/>
          <w:color w:val="auto"/>
          <w:highlight w:val="none"/>
        </w:rPr>
      </w:pPr>
    </w:p>
    <w:p w14:paraId="3D907721">
      <w:pPr>
        <w:pStyle w:val="5"/>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6A36F6B7">
      <w:pPr>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9"/>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2B13E88">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59A3C07E">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资格要求：具有独立承担民事责任能力</w:t>
            </w:r>
          </w:p>
          <w:p w14:paraId="7A1C7ED5">
            <w:pPr>
              <w:wordWrap w:val="0"/>
              <w:spacing w:line="360" w:lineRule="auto"/>
              <w:rPr>
                <w:rFonts w:hint="eastAsia" w:ascii="宋体" w:hAnsi="宋体" w:eastAsia="宋体" w:cs="宋体"/>
                <w:color w:val="auto"/>
                <w:highlight w:val="none"/>
              </w:rPr>
            </w:pPr>
          </w:p>
          <w:p w14:paraId="323AA226">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证明材料：企业营业执照（提供复制件加盖供应商公章）或供应商为依法允许经营的事业单位的，应提交事业单位法人证书（提供复制件加盖供应商公章）</w:t>
            </w:r>
          </w:p>
          <w:p w14:paraId="0E6B4D85">
            <w:pPr>
              <w:wordWrap w:val="0"/>
              <w:spacing w:line="360" w:lineRule="auto"/>
              <w:rPr>
                <w:rFonts w:hint="eastAsia" w:ascii="宋体" w:hAnsi="宋体" w:eastAsia="宋体" w:cs="宋体"/>
                <w:color w:val="auto"/>
                <w:highlight w:val="none"/>
              </w:rPr>
            </w:pPr>
          </w:p>
          <w:p w14:paraId="4589A642">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4CBBFBA1">
            <w:pPr>
              <w:pStyle w:val="21"/>
              <w:wordWrap w:val="0"/>
              <w:spacing w:line="360" w:lineRule="auto"/>
              <w:rPr>
                <w:rFonts w:hint="eastAsia" w:ascii="宋体" w:hAnsi="宋体" w:eastAsia="宋体" w:cs="宋体"/>
                <w:color w:val="auto"/>
                <w:highlight w:val="none"/>
              </w:rPr>
            </w:pPr>
          </w:p>
        </w:tc>
      </w:tr>
    </w:tbl>
    <w:p w14:paraId="44B8C897">
      <w:pPr>
        <w:wordWrap w:val="0"/>
        <w:spacing w:line="360" w:lineRule="auto"/>
        <w:rPr>
          <w:rFonts w:hint="eastAsia" w:ascii="宋体" w:hAnsi="宋体" w:eastAsia="宋体" w:cs="宋体"/>
          <w:i/>
          <w:color w:val="auto"/>
          <w:sz w:val="22"/>
          <w:szCs w:val="22"/>
          <w:highlight w:val="none"/>
        </w:rPr>
      </w:pPr>
    </w:p>
    <w:p w14:paraId="7FF412E2">
      <w:pPr>
        <w:pStyle w:val="5"/>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p>
    <w:p w14:paraId="5185539F">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02E5EDC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（采购人）：</w:t>
      </w:r>
    </w:p>
    <w:p w14:paraId="49DFBE2A">
      <w:pPr>
        <w:pStyle w:val="9"/>
        <w:spacing w:line="360" w:lineRule="auto"/>
        <w:rPr>
          <w:rFonts w:hint="eastAsia" w:ascii="宋体" w:hAnsi="宋体" w:eastAsia="宋体" w:cs="宋体"/>
          <w:color w:val="auto"/>
          <w:highlight w:val="none"/>
        </w:rPr>
      </w:pPr>
    </w:p>
    <w:p w14:paraId="278F270E">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（投标供应商全称）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 xml:space="preserve">  （项目名称）   </w:t>
      </w:r>
      <w:r>
        <w:rPr>
          <w:rFonts w:hint="eastAsia" w:ascii="宋体" w:hAnsi="宋体" w:eastAsia="宋体" w:cs="宋体"/>
          <w:color w:val="auto"/>
          <w:sz w:val="24"/>
          <w:szCs w:val="24"/>
          <w:highlight w:val="none"/>
        </w:rPr>
        <w:t>国企采购活动，针对《平阳县县属国有企业采购管理办法（试行）》第十四条所述条件做如下承诺：</w:t>
      </w:r>
    </w:p>
    <w:p w14:paraId="39DA0DBE">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1.我方具有独立承担民事责任的能力；</w:t>
      </w:r>
    </w:p>
    <w:p w14:paraId="7D4DFAB3">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2.我方具有良好的商业信誉和健全的财务会计制度；</w:t>
      </w:r>
    </w:p>
    <w:p w14:paraId="3397AC93">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3.我方具有履行合同所必需的设备和专业技术、售后保障等能力；</w:t>
      </w:r>
    </w:p>
    <w:p w14:paraId="5CC44D81">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4.我方有依法缴纳税收和社会保障资金的良好记录；</w:t>
      </w:r>
    </w:p>
    <w:p w14:paraId="71DE405A">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7657AB83">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6.我方与参加本次项目同一合同项下政府采购活动的其他供应商不存在单位负责人为同一人或者直接控股、管理关系。</w:t>
      </w:r>
    </w:p>
    <w:p w14:paraId="1C5BB34F">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7.我方未被“信用中国”（www.creditchina.gov.cn）、中国政府采购网（www.ccgp.gov.cn）列入失信被执行人名单、重大税收违法案件当事人名单、政府采购严重违法失信行为记录名单</w:t>
      </w:r>
    </w:p>
    <w:p w14:paraId="04FA94C7">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1C2A36D0">
      <w:pPr>
        <w:pStyle w:val="24"/>
        <w:spacing w:before="0" w:beforeAutospacing="0" w:after="0" w:afterAutospacing="0" w:line="360" w:lineRule="auto"/>
        <w:ind w:left="400" w:firstLine="480" w:firstLineChars="200"/>
        <w:rPr>
          <w:rFonts w:hint="eastAsia" w:ascii="宋体" w:hAnsi="宋体" w:eastAsia="宋体" w:cs="宋体"/>
          <w:bCs/>
          <w:color w:val="auto"/>
          <w:sz w:val="24"/>
          <w:szCs w:val="24"/>
          <w:highlight w:val="none"/>
        </w:rPr>
      </w:pPr>
    </w:p>
    <w:p w14:paraId="1A859CF6">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供应商名称（盖章） ： </w:t>
      </w:r>
    </w:p>
    <w:p w14:paraId="12E34337">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33965126">
      <w:pPr>
        <w:spacing w:line="360" w:lineRule="auto"/>
        <w:ind w:firstLine="960" w:firstLineChars="400"/>
        <w:rPr>
          <w:rFonts w:hint="eastAsia" w:ascii="宋体" w:hAnsi="宋体" w:eastAsia="宋体" w:cs="宋体"/>
          <w:color w:val="auto"/>
          <w:w w:val="90"/>
          <w:sz w:val="24"/>
          <w:highlight w:val="none"/>
        </w:rPr>
      </w:pPr>
      <w:r>
        <w:rPr>
          <w:rFonts w:hint="eastAsia" w:ascii="宋体" w:hAnsi="宋体" w:eastAsia="宋体" w:cs="宋体"/>
          <w:color w:val="auto"/>
          <w:sz w:val="24"/>
          <w:highlight w:val="none"/>
        </w:rPr>
        <w:t xml:space="preserve">日期：  年  月  日 </w:t>
      </w:r>
    </w:p>
    <w:p w14:paraId="28B3F32D">
      <w:pPr>
        <w:pStyle w:val="5"/>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1.5-1法定代表人身份证明 </w:t>
      </w:r>
    </w:p>
    <w:p w14:paraId="1A84CD0F">
      <w:pPr>
        <w:spacing w:line="360" w:lineRule="auto"/>
        <w:jc w:val="center"/>
        <w:rPr>
          <w:rFonts w:hint="eastAsia" w:ascii="宋体" w:hAnsi="宋体" w:eastAsia="宋体" w:cs="宋体"/>
          <w:b/>
          <w:color w:val="auto"/>
          <w:sz w:val="28"/>
          <w:szCs w:val="28"/>
          <w:highlight w:val="none"/>
        </w:rPr>
      </w:pPr>
      <w:bookmarkStart w:id="42" w:name="_Toc434942927"/>
      <w:bookmarkStart w:id="43" w:name="_Toc144974467"/>
      <w:bookmarkStart w:id="44" w:name="_Toc152047263"/>
      <w:r>
        <w:rPr>
          <w:rFonts w:hint="eastAsia" w:ascii="宋体" w:hAnsi="宋体" w:eastAsia="宋体" w:cs="宋体"/>
          <w:b/>
          <w:color w:val="auto"/>
          <w:sz w:val="28"/>
          <w:szCs w:val="28"/>
          <w:highlight w:val="none"/>
        </w:rPr>
        <w:t>法定代表人身份证明</w:t>
      </w:r>
      <w:bookmarkEnd w:id="42"/>
      <w:bookmarkEnd w:id="43"/>
      <w:bookmarkEnd w:id="44"/>
    </w:p>
    <w:p w14:paraId="73BB6567">
      <w:pPr>
        <w:spacing w:line="360" w:lineRule="auto"/>
        <w:rPr>
          <w:rFonts w:hint="eastAsia" w:ascii="宋体" w:hAnsi="宋体" w:eastAsia="宋体" w:cs="宋体"/>
          <w:color w:val="auto"/>
          <w:sz w:val="22"/>
          <w:szCs w:val="22"/>
          <w:highlight w:val="none"/>
        </w:rPr>
      </w:pPr>
    </w:p>
    <w:p w14:paraId="772E2005">
      <w:pPr>
        <w:topLinePunct/>
        <w:spacing w:line="360" w:lineRule="auto"/>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供应商名称：</w:t>
      </w:r>
      <w:r>
        <w:rPr>
          <w:rFonts w:hint="eastAsia" w:ascii="宋体" w:hAnsi="宋体" w:eastAsia="宋体" w:cs="宋体"/>
          <w:bCs/>
          <w:color w:val="auto"/>
          <w:sz w:val="22"/>
          <w:szCs w:val="22"/>
          <w:highlight w:val="none"/>
          <w:u w:val="single"/>
        </w:rPr>
        <w:t xml:space="preserve">                 </w:t>
      </w:r>
    </w:p>
    <w:p w14:paraId="3F8F468B">
      <w:pPr>
        <w:topLinePunct/>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单位性质：</w:t>
      </w:r>
      <w:r>
        <w:rPr>
          <w:rFonts w:hint="eastAsia" w:ascii="宋体" w:hAnsi="宋体" w:eastAsia="宋体" w:cs="宋体"/>
          <w:bCs/>
          <w:color w:val="auto"/>
          <w:sz w:val="22"/>
          <w:szCs w:val="22"/>
          <w:highlight w:val="none"/>
          <w:u w:val="single"/>
        </w:rPr>
        <w:t xml:space="preserve">                     </w:t>
      </w:r>
    </w:p>
    <w:p w14:paraId="76921D88">
      <w:pPr>
        <w:topLinePunct/>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成立时间：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5E83DED8">
      <w:pPr>
        <w:topLinePunct/>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经营期限：</w:t>
      </w:r>
      <w:r>
        <w:rPr>
          <w:rFonts w:hint="eastAsia" w:ascii="宋体" w:hAnsi="宋体" w:eastAsia="宋体" w:cs="宋体"/>
          <w:bCs/>
          <w:color w:val="auto"/>
          <w:sz w:val="22"/>
          <w:szCs w:val="22"/>
          <w:highlight w:val="none"/>
          <w:u w:val="single"/>
        </w:rPr>
        <w:t xml:space="preserve">          </w:t>
      </w:r>
    </w:p>
    <w:p w14:paraId="0408E8CD">
      <w:pPr>
        <w:topLinePunct/>
        <w:spacing w:line="360" w:lineRule="auto"/>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姓名：</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性别：</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年龄：</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职务：</w:t>
      </w:r>
      <w:r>
        <w:rPr>
          <w:rFonts w:hint="eastAsia" w:ascii="宋体" w:hAnsi="宋体" w:eastAsia="宋体" w:cs="宋体"/>
          <w:bCs/>
          <w:color w:val="auto"/>
          <w:sz w:val="22"/>
          <w:szCs w:val="22"/>
          <w:highlight w:val="none"/>
          <w:u w:val="single"/>
        </w:rPr>
        <w:t xml:space="preserve">      </w:t>
      </w:r>
    </w:p>
    <w:p w14:paraId="64D7BC43">
      <w:pPr>
        <w:topLinePunct/>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系</w:t>
      </w:r>
      <w:r>
        <w:rPr>
          <w:rFonts w:hint="eastAsia" w:ascii="宋体" w:hAnsi="宋体" w:eastAsia="宋体" w:cs="宋体"/>
          <w:bCs/>
          <w:color w:val="auto"/>
          <w:sz w:val="22"/>
          <w:szCs w:val="22"/>
          <w:highlight w:val="none"/>
          <w:u w:val="single"/>
        </w:rPr>
        <w:t xml:space="preserve">（投标供应商名称）          </w:t>
      </w:r>
      <w:r>
        <w:rPr>
          <w:rFonts w:hint="eastAsia" w:ascii="宋体" w:hAnsi="宋体" w:eastAsia="宋体" w:cs="宋体"/>
          <w:bCs/>
          <w:color w:val="auto"/>
          <w:sz w:val="22"/>
          <w:szCs w:val="22"/>
          <w:highlight w:val="none"/>
        </w:rPr>
        <w:t>的法定代表人。</w:t>
      </w:r>
    </w:p>
    <w:p w14:paraId="435E5498">
      <w:pPr>
        <w:topLinePunct/>
        <w:spacing w:line="360" w:lineRule="auto"/>
        <w:ind w:left="564" w:firstLine="42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特此证明。</w:t>
      </w:r>
    </w:p>
    <w:p w14:paraId="14E02789">
      <w:pPr>
        <w:topLinePunct/>
        <w:spacing w:line="360" w:lineRule="auto"/>
        <w:rPr>
          <w:rFonts w:hint="eastAsia" w:ascii="宋体" w:hAnsi="宋体" w:eastAsia="宋体" w:cs="宋体"/>
          <w:bCs/>
          <w:color w:val="auto"/>
          <w:sz w:val="22"/>
          <w:szCs w:val="22"/>
          <w:highlight w:val="none"/>
        </w:rPr>
      </w:pPr>
    </w:p>
    <w:p w14:paraId="76595DDA">
      <w:pPr>
        <w:topLinePunct/>
        <w:spacing w:line="360" w:lineRule="auto"/>
        <w:rPr>
          <w:rFonts w:hint="eastAsia" w:ascii="宋体" w:hAnsi="宋体" w:eastAsia="宋体" w:cs="宋体"/>
          <w:bCs/>
          <w:color w:val="auto"/>
          <w:sz w:val="22"/>
          <w:szCs w:val="22"/>
          <w:highlight w:val="none"/>
        </w:rPr>
      </w:pPr>
    </w:p>
    <w:p w14:paraId="5D725F0B">
      <w:pPr>
        <w:topLinePunct/>
        <w:spacing w:line="360" w:lineRule="auto"/>
        <w:jc w:val="righ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供应商名称：</w:t>
      </w:r>
      <w:r>
        <w:rPr>
          <w:rFonts w:hint="eastAsia" w:ascii="宋体" w:hAnsi="宋体" w:eastAsia="宋体" w:cs="宋体"/>
          <w:bCs/>
          <w:color w:val="auto"/>
          <w:sz w:val="22"/>
          <w:szCs w:val="22"/>
          <w:highlight w:val="none"/>
          <w:u w:val="single"/>
        </w:rPr>
        <w:t xml:space="preserve">（盖单位公章）              </w:t>
      </w:r>
    </w:p>
    <w:p w14:paraId="07B503BD">
      <w:pPr>
        <w:topLinePunct/>
        <w:spacing w:line="360" w:lineRule="auto"/>
        <w:ind w:left="564" w:firstLine="3990"/>
        <w:jc w:val="righ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465D1BDD">
      <w:pPr>
        <w:pStyle w:val="12"/>
        <w:adjustRightInd w:val="0"/>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注：非法定代表人参加开标，无须提供。</w:t>
      </w:r>
      <w:r>
        <w:rPr>
          <w:rFonts w:hint="eastAsia" w:ascii="宋体" w:hAnsi="宋体" w:eastAsia="宋体" w:cs="宋体"/>
          <w:bCs/>
          <w:color w:val="auto"/>
          <w:sz w:val="22"/>
          <w:szCs w:val="22"/>
          <w:highlight w:val="none"/>
        </w:rPr>
        <w:t>）</w:t>
      </w:r>
    </w:p>
    <w:p w14:paraId="02EF34AF">
      <w:pPr>
        <w:pStyle w:val="5"/>
        <w:spacing w:before="0" w:after="0" w:line="360" w:lineRule="auto"/>
        <w:rPr>
          <w:rFonts w:hint="eastAsia" w:ascii="宋体" w:hAnsi="宋体" w:eastAsia="宋体" w:cs="宋体"/>
          <w:color w:val="auto"/>
          <w:highlight w:val="none"/>
        </w:rPr>
        <w:sectPr>
          <w:type w:val="continuous"/>
          <w:pgSz w:w="11907" w:h="16840"/>
          <w:pgMar w:top="1440" w:right="1117" w:bottom="1440" w:left="1440" w:header="720" w:footer="720" w:gutter="0"/>
          <w:cols w:space="720" w:num="1"/>
          <w:titlePg/>
          <w:docGrid w:linePitch="286" w:charSpace="0"/>
        </w:sectPr>
      </w:pPr>
    </w:p>
    <w:p w14:paraId="6CE33C36">
      <w:pPr>
        <w:pStyle w:val="5"/>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1.5-2 法定代表人授权书</w:t>
      </w:r>
    </w:p>
    <w:p w14:paraId="6489D1D6">
      <w:pPr>
        <w:widowControl/>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1643E014">
      <w:pPr>
        <w:widowControl/>
        <w:autoSpaceDE w:val="0"/>
        <w:autoSpaceDN w:val="0"/>
        <w:snapToGrid w:val="0"/>
        <w:spacing w:line="360" w:lineRule="auto"/>
        <w:jc w:val="left"/>
        <w:rPr>
          <w:rFonts w:hint="eastAsia" w:ascii="宋体" w:hAnsi="宋体" w:eastAsia="宋体" w:cs="宋体"/>
          <w:color w:val="auto"/>
          <w:sz w:val="24"/>
          <w:highlight w:val="none"/>
        </w:rPr>
      </w:pPr>
    </w:p>
    <w:p w14:paraId="44F810DE">
      <w:pPr>
        <w:widowControl/>
        <w:snapToGrid w:val="0"/>
        <w:spacing w:line="360" w:lineRule="auto"/>
        <w:jc w:val="left"/>
        <w:rPr>
          <w:rFonts w:hint="eastAsia" w:ascii="宋体" w:hAnsi="宋体" w:eastAsia="宋体" w:cs="宋体"/>
          <w:color w:val="auto"/>
          <w:highlight w:val="none"/>
          <w:u w:val="single"/>
        </w:rPr>
      </w:pPr>
    </w:p>
    <w:p w14:paraId="7BABF7ED">
      <w:pPr>
        <w:widowControl/>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平阳县兴阳控股集团有限公司</w:t>
      </w:r>
      <w:r>
        <w:rPr>
          <w:rFonts w:hint="eastAsia" w:ascii="宋体" w:hAnsi="宋体" w:eastAsia="宋体" w:cs="宋体"/>
          <w:color w:val="auto"/>
          <w:sz w:val="22"/>
          <w:highlight w:val="none"/>
        </w:rPr>
        <w:t>：</w:t>
      </w:r>
    </w:p>
    <w:p w14:paraId="0F5332CA">
      <w:pPr>
        <w:widowControl/>
        <w:snapToGrid w:val="0"/>
        <w:spacing w:line="360" w:lineRule="auto"/>
        <w:ind w:firstLine="44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本授权委托书声明：我</w:t>
      </w:r>
      <w:r>
        <w:rPr>
          <w:rFonts w:hint="eastAsia" w:ascii="宋体" w:hAnsi="宋体" w:eastAsia="宋体" w:cs="宋体"/>
          <w:color w:val="auto"/>
          <w:sz w:val="22"/>
          <w:highlight w:val="none"/>
          <w:u w:val="single"/>
        </w:rPr>
        <w:t xml:space="preserve">   （法定代表人姓名）   </w:t>
      </w:r>
      <w:r>
        <w:rPr>
          <w:rFonts w:hint="eastAsia" w:ascii="宋体" w:hAnsi="宋体" w:eastAsia="宋体" w:cs="宋体"/>
          <w:color w:val="auto"/>
          <w:sz w:val="22"/>
          <w:highlight w:val="none"/>
        </w:rPr>
        <w:t>系</w:t>
      </w:r>
      <w:r>
        <w:rPr>
          <w:rFonts w:hint="eastAsia" w:ascii="宋体" w:hAnsi="宋体" w:eastAsia="宋体" w:cs="宋体"/>
          <w:color w:val="auto"/>
          <w:sz w:val="22"/>
          <w:highlight w:val="none"/>
          <w:u w:val="single"/>
        </w:rPr>
        <w:t xml:space="preserve">   （供应商名称）  </w:t>
      </w:r>
      <w:r>
        <w:rPr>
          <w:rFonts w:hint="eastAsia" w:ascii="宋体" w:hAnsi="宋体" w:eastAsia="宋体" w:cs="宋体"/>
          <w:color w:val="auto"/>
          <w:sz w:val="22"/>
          <w:highlight w:val="none"/>
        </w:rPr>
        <w:t>的法定代表人，现授权委托</w:t>
      </w:r>
      <w:r>
        <w:rPr>
          <w:rFonts w:hint="eastAsia" w:ascii="宋体" w:hAnsi="宋体" w:eastAsia="宋体" w:cs="宋体"/>
          <w:color w:val="auto"/>
          <w:sz w:val="22"/>
          <w:highlight w:val="none"/>
          <w:u w:val="single"/>
        </w:rPr>
        <w:t xml:space="preserve">  （单 位 名 称）   </w:t>
      </w:r>
      <w:r>
        <w:rPr>
          <w:rFonts w:hint="eastAsia" w:ascii="宋体" w:hAnsi="宋体" w:eastAsia="宋体" w:cs="宋体"/>
          <w:color w:val="auto"/>
          <w:sz w:val="22"/>
          <w:highlight w:val="none"/>
        </w:rPr>
        <w:t>的</w:t>
      </w:r>
      <w:r>
        <w:rPr>
          <w:rFonts w:hint="eastAsia" w:ascii="宋体" w:hAnsi="宋体" w:eastAsia="宋体" w:cs="宋体"/>
          <w:color w:val="auto"/>
          <w:sz w:val="22"/>
          <w:highlight w:val="none"/>
          <w:u w:val="single"/>
        </w:rPr>
        <w:t xml:space="preserve">  （授权代表姓名）  </w:t>
      </w:r>
      <w:r>
        <w:rPr>
          <w:rFonts w:hint="eastAsia" w:ascii="宋体" w:hAnsi="宋体" w:eastAsia="宋体" w:cs="宋体"/>
          <w:color w:val="auto"/>
          <w:sz w:val="22"/>
          <w:highlight w:val="none"/>
        </w:rPr>
        <w:t>为我公司法定代表人授权代表，参加贵处组织的</w:t>
      </w:r>
      <w:r>
        <w:rPr>
          <w:rFonts w:hint="eastAsia" w:ascii="宋体" w:hAnsi="宋体" w:eastAsia="宋体" w:cs="宋体"/>
          <w:color w:val="auto"/>
          <w:sz w:val="22"/>
          <w:highlight w:val="none"/>
          <w:u w:val="single"/>
        </w:rPr>
        <w:t xml:space="preserve"> 项目名称（括号中填写项目编号）   </w:t>
      </w:r>
      <w:r>
        <w:rPr>
          <w:rFonts w:hint="eastAsia" w:ascii="宋体" w:hAnsi="宋体" w:eastAsia="宋体" w:cs="宋体"/>
          <w:color w:val="auto"/>
          <w:sz w:val="22"/>
          <w:highlight w:val="none"/>
        </w:rPr>
        <w:t>项目投标，全权处理本次招投标活动中的一切事宜，我承认授权代表全权代表我所签署的本项目的投标文件的内容。</w:t>
      </w:r>
    </w:p>
    <w:p w14:paraId="05D0343F">
      <w:pPr>
        <w:widowControl/>
        <w:snapToGrid w:val="0"/>
        <w:spacing w:line="360" w:lineRule="auto"/>
        <w:ind w:firstLine="44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授权代表无转授权，特此授权</w:t>
      </w:r>
    </w:p>
    <w:p w14:paraId="1F710598">
      <w:pPr>
        <w:widowControl/>
        <w:snapToGrid w:val="0"/>
        <w:spacing w:line="360" w:lineRule="auto"/>
        <w:ind w:left="1260"/>
        <w:jc w:val="left"/>
        <w:rPr>
          <w:rFonts w:hint="eastAsia" w:ascii="宋体" w:hAnsi="宋体" w:eastAsia="宋体" w:cs="宋体"/>
          <w:color w:val="auto"/>
          <w:sz w:val="22"/>
          <w:highlight w:val="none"/>
        </w:rPr>
      </w:pPr>
    </w:p>
    <w:p w14:paraId="4DF04E3E">
      <w:pPr>
        <w:widowControl/>
        <w:snapToGrid w:val="0"/>
        <w:spacing w:line="360" w:lineRule="auto"/>
        <w:ind w:left="2098" w:firstLine="959"/>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授权代表：</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性别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年龄：</w:t>
      </w:r>
      <w:r>
        <w:rPr>
          <w:rFonts w:hint="eastAsia" w:ascii="宋体" w:hAnsi="宋体" w:eastAsia="宋体" w:cs="宋体"/>
          <w:color w:val="auto"/>
          <w:sz w:val="22"/>
          <w:highlight w:val="none"/>
          <w:u w:val="single"/>
        </w:rPr>
        <w:t xml:space="preserve">    </w:t>
      </w:r>
    </w:p>
    <w:p w14:paraId="16F678F1">
      <w:pPr>
        <w:widowControl/>
        <w:snapToGrid w:val="0"/>
        <w:spacing w:line="360" w:lineRule="auto"/>
        <w:ind w:left="2098" w:firstLine="959"/>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身份证号码：</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职务：</w:t>
      </w:r>
      <w:r>
        <w:rPr>
          <w:rFonts w:hint="eastAsia" w:ascii="宋体" w:hAnsi="宋体" w:eastAsia="宋体" w:cs="宋体"/>
          <w:color w:val="auto"/>
          <w:sz w:val="22"/>
          <w:highlight w:val="none"/>
          <w:u w:val="single"/>
        </w:rPr>
        <w:t xml:space="preserve">      </w:t>
      </w:r>
    </w:p>
    <w:p w14:paraId="088A75EB">
      <w:pPr>
        <w:widowControl/>
        <w:snapToGrid w:val="0"/>
        <w:spacing w:line="360" w:lineRule="auto"/>
        <w:ind w:left="2098" w:firstLine="959"/>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详细通讯地址：</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邮政编码：</w:t>
      </w:r>
      <w:r>
        <w:rPr>
          <w:rFonts w:hint="eastAsia" w:ascii="宋体" w:hAnsi="宋体" w:eastAsia="宋体" w:cs="宋体"/>
          <w:color w:val="auto"/>
          <w:sz w:val="22"/>
          <w:highlight w:val="none"/>
          <w:u w:val="single"/>
        </w:rPr>
        <w:t xml:space="preserve">           </w:t>
      </w:r>
    </w:p>
    <w:p w14:paraId="42DA6CF9">
      <w:pPr>
        <w:widowControl/>
        <w:snapToGrid w:val="0"/>
        <w:spacing w:line="360" w:lineRule="auto"/>
        <w:ind w:left="2098" w:firstLine="959"/>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电话：</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传真：</w:t>
      </w:r>
      <w:r>
        <w:rPr>
          <w:rFonts w:hint="eastAsia" w:ascii="宋体" w:hAnsi="宋体" w:eastAsia="宋体" w:cs="宋体"/>
          <w:color w:val="auto"/>
          <w:sz w:val="22"/>
          <w:highlight w:val="none"/>
          <w:u w:val="single"/>
        </w:rPr>
        <w:t xml:space="preserve">                    </w:t>
      </w:r>
    </w:p>
    <w:p w14:paraId="50935390">
      <w:pPr>
        <w:widowControl/>
        <w:snapToGrid w:val="0"/>
        <w:spacing w:line="360" w:lineRule="auto"/>
        <w:ind w:left="2098" w:firstLine="959"/>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p>
    <w:p w14:paraId="3EF9A39D">
      <w:pPr>
        <w:widowControl/>
        <w:snapToGrid w:val="0"/>
        <w:spacing w:line="360" w:lineRule="auto"/>
        <w:ind w:left="2098" w:right="440" w:firstLine="959"/>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w:t>
      </w:r>
      <w:r>
        <w:rPr>
          <w:rFonts w:hint="eastAsia" w:ascii="宋体" w:hAnsi="宋体" w:eastAsia="宋体" w:cs="宋体"/>
          <w:color w:val="auto"/>
          <w:sz w:val="22"/>
          <w:highlight w:val="none"/>
          <w:u w:val="single"/>
        </w:rPr>
        <w:t xml:space="preserve">                                   （盖章）</w:t>
      </w:r>
    </w:p>
    <w:p w14:paraId="0A0691E2">
      <w:pPr>
        <w:widowControl/>
        <w:snapToGrid w:val="0"/>
        <w:spacing w:line="360" w:lineRule="auto"/>
        <w:ind w:left="2098" w:right="440" w:firstLine="959"/>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w:t>
      </w:r>
      <w:r>
        <w:rPr>
          <w:rFonts w:hint="eastAsia" w:ascii="宋体" w:hAnsi="宋体" w:eastAsia="宋体" w:cs="宋体"/>
          <w:color w:val="auto"/>
          <w:sz w:val="22"/>
          <w:highlight w:val="none"/>
          <w:u w:val="single"/>
        </w:rPr>
        <w:t xml:space="preserve">                           （签字或盖章）</w:t>
      </w:r>
    </w:p>
    <w:p w14:paraId="39174865">
      <w:pPr>
        <w:widowControl/>
        <w:snapToGrid w:val="0"/>
        <w:spacing w:line="360" w:lineRule="auto"/>
        <w:jc w:val="left"/>
        <w:rPr>
          <w:rFonts w:hint="eastAsia" w:ascii="宋体" w:hAnsi="宋体" w:eastAsia="宋体" w:cs="宋体"/>
          <w:color w:val="auto"/>
          <w:sz w:val="22"/>
          <w:highlight w:val="none"/>
        </w:rPr>
      </w:pPr>
    </w:p>
    <w:p w14:paraId="4D41147F">
      <w:pPr>
        <w:widowControl/>
        <w:snapToGrid w:val="0"/>
        <w:spacing w:line="360" w:lineRule="auto"/>
        <w:ind w:left="2098" w:right="440" w:firstLine="959"/>
        <w:jc w:val="left"/>
        <w:rPr>
          <w:rFonts w:hint="eastAsia" w:ascii="宋体" w:hAnsi="宋体" w:eastAsia="宋体" w:cs="宋体"/>
          <w:color w:val="auto"/>
          <w:sz w:val="24"/>
          <w:highlight w:val="none"/>
        </w:rPr>
      </w:pPr>
      <w:r>
        <w:rPr>
          <w:rFonts w:hint="eastAsia" w:ascii="宋体" w:hAnsi="宋体" w:eastAsia="宋体" w:cs="宋体"/>
          <w:color w:val="auto"/>
          <w:sz w:val="22"/>
          <w:highlight w:val="none"/>
        </w:rPr>
        <w:t>授权委托日期：</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年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w:t>
      </w:r>
    </w:p>
    <w:tbl>
      <w:tblPr>
        <w:tblStyle w:val="29"/>
        <w:tblW w:w="0" w:type="auto"/>
        <w:tblInd w:w="108" w:type="dxa"/>
        <w:tblLayout w:type="fixed"/>
        <w:tblCellMar>
          <w:top w:w="0" w:type="dxa"/>
          <w:left w:w="0" w:type="dxa"/>
          <w:bottom w:w="0" w:type="dxa"/>
          <w:right w:w="0" w:type="dxa"/>
        </w:tblCellMar>
      </w:tblPr>
      <w:tblGrid>
        <w:gridCol w:w="8657"/>
      </w:tblGrid>
      <w:tr w14:paraId="64A624E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BC22C1">
            <w:pPr>
              <w:widowControl/>
              <w:snapToGrid w:val="0"/>
              <w:spacing w:line="360" w:lineRule="auto"/>
              <w:jc w:val="center"/>
              <w:rPr>
                <w:rFonts w:hint="eastAsia" w:ascii="宋体" w:hAnsi="宋体" w:eastAsia="宋体" w:cs="宋体"/>
                <w:color w:val="auto"/>
                <w:sz w:val="24"/>
                <w:highlight w:val="none"/>
              </w:rPr>
            </w:pPr>
          </w:p>
          <w:p w14:paraId="508E1F0D">
            <w:pPr>
              <w:widowControl/>
              <w:snapToGrid w:val="0"/>
              <w:spacing w:line="360" w:lineRule="auto"/>
              <w:jc w:val="center"/>
              <w:rPr>
                <w:rFonts w:hint="eastAsia" w:ascii="宋体" w:hAnsi="宋体" w:eastAsia="宋体" w:cs="宋体"/>
                <w:color w:val="auto"/>
                <w:sz w:val="24"/>
                <w:highlight w:val="none"/>
              </w:rPr>
            </w:pPr>
          </w:p>
          <w:p w14:paraId="774A26DC">
            <w:pPr>
              <w:widowControl/>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授权代表身份证复印件与影印件粘贴处</w:t>
            </w:r>
          </w:p>
          <w:p w14:paraId="72C1D0C3">
            <w:pPr>
              <w:widowControl/>
              <w:snapToGrid w:val="0"/>
              <w:spacing w:line="360" w:lineRule="auto"/>
              <w:jc w:val="center"/>
              <w:rPr>
                <w:rFonts w:hint="eastAsia" w:ascii="宋体" w:hAnsi="宋体" w:eastAsia="宋体" w:cs="宋体"/>
                <w:color w:val="auto"/>
                <w:sz w:val="24"/>
                <w:highlight w:val="none"/>
              </w:rPr>
            </w:pPr>
          </w:p>
          <w:p w14:paraId="1072B903">
            <w:pPr>
              <w:widowControl/>
              <w:snapToGrid w:val="0"/>
              <w:spacing w:line="360" w:lineRule="auto"/>
              <w:jc w:val="center"/>
              <w:rPr>
                <w:rFonts w:hint="eastAsia" w:ascii="宋体" w:hAnsi="宋体" w:eastAsia="宋体" w:cs="宋体"/>
                <w:color w:val="auto"/>
                <w:sz w:val="24"/>
                <w:highlight w:val="none"/>
              </w:rPr>
            </w:pPr>
          </w:p>
          <w:p w14:paraId="1C30586C">
            <w:pPr>
              <w:widowControl/>
              <w:snapToGrid w:val="0"/>
              <w:spacing w:line="360" w:lineRule="auto"/>
              <w:jc w:val="center"/>
              <w:rPr>
                <w:rFonts w:hint="eastAsia" w:ascii="宋体" w:hAnsi="宋体" w:eastAsia="宋体" w:cs="宋体"/>
                <w:color w:val="auto"/>
                <w:sz w:val="24"/>
                <w:highlight w:val="none"/>
              </w:rPr>
            </w:pPr>
          </w:p>
          <w:p w14:paraId="05BCE0C8">
            <w:pPr>
              <w:widowControl/>
              <w:snapToGrid w:val="0"/>
              <w:spacing w:line="360" w:lineRule="auto"/>
              <w:jc w:val="center"/>
              <w:rPr>
                <w:rFonts w:hint="eastAsia" w:ascii="宋体" w:hAnsi="宋体" w:eastAsia="宋体" w:cs="宋体"/>
                <w:color w:val="auto"/>
                <w:sz w:val="24"/>
                <w:highlight w:val="none"/>
              </w:rPr>
            </w:pPr>
          </w:p>
          <w:p w14:paraId="3A081F50">
            <w:pPr>
              <w:widowControl/>
              <w:snapToGrid w:val="0"/>
              <w:spacing w:line="360" w:lineRule="auto"/>
              <w:jc w:val="center"/>
              <w:rPr>
                <w:rFonts w:hint="eastAsia" w:ascii="宋体" w:hAnsi="宋体" w:eastAsia="宋体" w:cs="宋体"/>
                <w:color w:val="auto"/>
                <w:sz w:val="36"/>
                <w:highlight w:val="none"/>
              </w:rPr>
            </w:pPr>
          </w:p>
        </w:tc>
      </w:tr>
    </w:tbl>
    <w:p w14:paraId="54E31194">
      <w:pPr>
        <w:widowControl/>
        <w:tabs>
          <w:tab w:val="left" w:pos="360"/>
        </w:tabs>
        <w:snapToGrid w:val="0"/>
        <w:spacing w:line="360" w:lineRule="auto"/>
        <w:ind w:left="36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注：法定代表人必须签字或盖章，否则做无效标处理。如为法定代表人投标，则无需提供。</w:t>
      </w:r>
    </w:p>
    <w:p w14:paraId="26263C2D">
      <w:pPr>
        <w:widowControl/>
        <w:snapToGrid w:val="0"/>
        <w:spacing w:line="360" w:lineRule="auto"/>
        <w:jc w:val="left"/>
        <w:rPr>
          <w:rFonts w:hint="eastAsia" w:ascii="宋体" w:hAnsi="宋体" w:eastAsia="宋体" w:cs="宋体"/>
          <w:color w:val="auto"/>
          <w:sz w:val="30"/>
          <w:highlight w:val="none"/>
        </w:rPr>
      </w:pPr>
    </w:p>
    <w:p w14:paraId="23DF42EC">
      <w:pPr>
        <w:widowControl/>
        <w:autoSpaceDE w:val="0"/>
        <w:autoSpaceDN w:val="0"/>
        <w:snapToGrid w:val="0"/>
        <w:spacing w:line="360" w:lineRule="auto"/>
        <w:rPr>
          <w:rFonts w:hint="eastAsia" w:ascii="宋体" w:hAnsi="宋体" w:eastAsia="宋体" w:cs="宋体"/>
          <w:color w:val="auto"/>
          <w:highlight w:val="none"/>
        </w:rPr>
      </w:pPr>
      <w:bookmarkStart w:id="45" w:name="_Toc6047"/>
      <w:bookmarkStart w:id="46" w:name="_Toc28157"/>
      <w:bookmarkStart w:id="47" w:name="_Toc25195"/>
      <w:bookmarkStart w:id="48" w:name="_Toc28635"/>
      <w:r>
        <w:rPr>
          <w:rFonts w:hint="eastAsia" w:ascii="宋体" w:hAnsi="宋体" w:eastAsia="宋体" w:cs="宋体"/>
          <w:color w:val="auto"/>
          <w:highlight w:val="none"/>
        </w:rPr>
        <w:br w:type="page"/>
      </w:r>
    </w:p>
    <w:p w14:paraId="47171088">
      <w:pPr>
        <w:pStyle w:val="3"/>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45"/>
      <w:bookmarkEnd w:id="46"/>
      <w:bookmarkEnd w:id="47"/>
      <w:bookmarkEnd w:id="48"/>
    </w:p>
    <w:p w14:paraId="5AE1FF1B">
      <w:pPr>
        <w:pStyle w:val="6"/>
        <w:wordWrap w:val="0"/>
        <w:spacing w:before="0" w:after="0"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t>2.1 “报价文件”封面</w:t>
      </w:r>
    </w:p>
    <w:p w14:paraId="2B049683">
      <w:pPr>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eastAsia="宋体" w:cs="宋体"/>
          <w:color w:val="auto"/>
          <w:sz w:val="52"/>
          <w:szCs w:val="18"/>
          <w:highlight w:val="none"/>
          <w:lang w:eastAsia="zh-CN"/>
        </w:rPr>
        <w:t>南雁镇灯光演绎项目</w:t>
      </w:r>
    </w:p>
    <w:p w14:paraId="6A0EE20D">
      <w:pPr>
        <w:pStyle w:val="61"/>
        <w:wordWrap w:val="0"/>
        <w:spacing w:after="0" w:line="360" w:lineRule="auto"/>
        <w:rPr>
          <w:rFonts w:hint="eastAsia" w:ascii="宋体" w:hAnsi="宋体" w:eastAsia="宋体" w:cs="宋体"/>
          <w:color w:val="auto"/>
          <w:highlight w:val="none"/>
        </w:rPr>
      </w:pPr>
    </w:p>
    <w:p w14:paraId="5802EAFB">
      <w:pPr>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02FD8C5C">
      <w:pPr>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53FE4B7C">
      <w:pPr>
        <w:wordWrap w:val="0"/>
        <w:spacing w:line="360" w:lineRule="auto"/>
        <w:jc w:val="center"/>
        <w:rPr>
          <w:rFonts w:hint="eastAsia" w:ascii="宋体" w:hAnsi="宋体" w:eastAsia="宋体" w:cs="宋体"/>
          <w:b/>
          <w:color w:val="auto"/>
          <w:sz w:val="52"/>
          <w:szCs w:val="22"/>
          <w:highlight w:val="none"/>
        </w:rPr>
      </w:pPr>
    </w:p>
    <w:tbl>
      <w:tblPr>
        <w:tblStyle w:val="29"/>
        <w:tblW w:w="0" w:type="auto"/>
        <w:tblInd w:w="250" w:type="dxa"/>
        <w:tblLayout w:type="fixed"/>
        <w:tblCellMar>
          <w:top w:w="0" w:type="dxa"/>
          <w:left w:w="108" w:type="dxa"/>
          <w:bottom w:w="0" w:type="dxa"/>
          <w:right w:w="108" w:type="dxa"/>
        </w:tblCellMar>
      </w:tblPr>
      <w:tblGrid>
        <w:gridCol w:w="8789"/>
      </w:tblGrid>
      <w:tr w14:paraId="46883409">
        <w:tblPrEx>
          <w:tblCellMar>
            <w:top w:w="0" w:type="dxa"/>
            <w:left w:w="108" w:type="dxa"/>
            <w:bottom w:w="0" w:type="dxa"/>
            <w:right w:w="108" w:type="dxa"/>
          </w:tblCellMar>
        </w:tblPrEx>
        <w:trPr>
          <w:trHeight w:val="680" w:hRule="atLeast"/>
        </w:trPr>
        <w:tc>
          <w:tcPr>
            <w:tcW w:w="8789" w:type="dxa"/>
            <w:vAlign w:val="center"/>
          </w:tcPr>
          <w:p w14:paraId="5DA2B860">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项目编号： </w:t>
            </w:r>
            <w:r>
              <w:rPr>
                <w:rFonts w:hint="eastAsia" w:ascii="宋体" w:hAnsi="宋体" w:cs="宋体"/>
                <w:b/>
                <w:color w:val="auto"/>
                <w:sz w:val="28"/>
                <w:szCs w:val="28"/>
                <w:highlight w:val="none"/>
                <w:lang w:eastAsia="zh-CN"/>
              </w:rPr>
              <w:t>PYCG260106003</w:t>
            </w:r>
            <w:r>
              <w:rPr>
                <w:rFonts w:hint="eastAsia" w:ascii="宋体" w:hAnsi="宋体" w:eastAsia="宋体" w:cs="宋体"/>
                <w:b/>
                <w:color w:val="auto"/>
                <w:sz w:val="28"/>
                <w:szCs w:val="28"/>
                <w:highlight w:val="none"/>
              </w:rPr>
              <w:t xml:space="preserve">    </w:t>
            </w:r>
          </w:p>
        </w:tc>
      </w:tr>
      <w:tr w14:paraId="4479D1DB">
        <w:tblPrEx>
          <w:tblCellMar>
            <w:top w:w="0" w:type="dxa"/>
            <w:left w:w="108" w:type="dxa"/>
            <w:bottom w:w="0" w:type="dxa"/>
            <w:right w:w="108" w:type="dxa"/>
          </w:tblCellMar>
        </w:tblPrEx>
        <w:trPr>
          <w:trHeight w:val="680" w:hRule="atLeast"/>
        </w:trPr>
        <w:tc>
          <w:tcPr>
            <w:tcW w:w="8789" w:type="dxa"/>
            <w:vAlign w:val="center"/>
          </w:tcPr>
          <w:p w14:paraId="72410C17">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rPr>
              <w:t>_______________________________________</w:t>
            </w:r>
          </w:p>
        </w:tc>
      </w:tr>
      <w:tr w14:paraId="62C56136">
        <w:tblPrEx>
          <w:tblCellMar>
            <w:top w:w="0" w:type="dxa"/>
            <w:left w:w="108" w:type="dxa"/>
            <w:bottom w:w="0" w:type="dxa"/>
            <w:right w:w="108" w:type="dxa"/>
          </w:tblCellMar>
        </w:tblPrEx>
        <w:trPr>
          <w:trHeight w:val="680" w:hRule="atLeast"/>
        </w:trPr>
        <w:tc>
          <w:tcPr>
            <w:tcW w:w="8789" w:type="dxa"/>
            <w:vAlign w:val="center"/>
          </w:tcPr>
          <w:p w14:paraId="10749002">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rPr>
              <w:t>_______________________________________________</w:t>
            </w:r>
          </w:p>
        </w:tc>
      </w:tr>
      <w:tr w14:paraId="3232CEE2">
        <w:tblPrEx>
          <w:tblCellMar>
            <w:top w:w="0" w:type="dxa"/>
            <w:left w:w="108" w:type="dxa"/>
            <w:bottom w:w="0" w:type="dxa"/>
            <w:right w:w="108" w:type="dxa"/>
          </w:tblCellMar>
        </w:tblPrEx>
        <w:trPr>
          <w:trHeight w:val="680" w:hRule="atLeast"/>
        </w:trPr>
        <w:tc>
          <w:tcPr>
            <w:tcW w:w="8789" w:type="dxa"/>
            <w:vAlign w:val="center"/>
          </w:tcPr>
          <w:p w14:paraId="492F2F35">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w w:val="90"/>
                <w:sz w:val="28"/>
                <w:szCs w:val="28"/>
                <w:highlight w:val="none"/>
              </w:rPr>
              <w:t>________________________</w:t>
            </w:r>
          </w:p>
        </w:tc>
      </w:tr>
      <w:tr w14:paraId="07CEADEB">
        <w:tblPrEx>
          <w:tblCellMar>
            <w:top w:w="0" w:type="dxa"/>
            <w:left w:w="108" w:type="dxa"/>
            <w:bottom w:w="0" w:type="dxa"/>
            <w:right w:w="108" w:type="dxa"/>
          </w:tblCellMar>
        </w:tblPrEx>
        <w:trPr>
          <w:trHeight w:val="680" w:hRule="atLeast"/>
        </w:trPr>
        <w:tc>
          <w:tcPr>
            <w:tcW w:w="8789" w:type="dxa"/>
            <w:vAlign w:val="center"/>
          </w:tcPr>
          <w:p w14:paraId="62378AA4">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rPr>
              <w:t>__________________________________________________________</w:t>
            </w:r>
          </w:p>
        </w:tc>
      </w:tr>
      <w:tr w14:paraId="60AC8062">
        <w:tblPrEx>
          <w:tblCellMar>
            <w:top w:w="0" w:type="dxa"/>
            <w:left w:w="108" w:type="dxa"/>
            <w:bottom w:w="0" w:type="dxa"/>
            <w:right w:w="108" w:type="dxa"/>
          </w:tblCellMar>
        </w:tblPrEx>
        <w:trPr>
          <w:trHeight w:val="335" w:hRule="atLeast"/>
        </w:trPr>
        <w:tc>
          <w:tcPr>
            <w:tcW w:w="8789" w:type="dxa"/>
            <w:vAlign w:val="center"/>
          </w:tcPr>
          <w:p w14:paraId="1EF2B8E9">
            <w:pPr>
              <w:wordWrap w:val="0"/>
              <w:spacing w:line="360" w:lineRule="auto"/>
              <w:rPr>
                <w:rFonts w:hint="eastAsia" w:ascii="宋体" w:hAnsi="宋体" w:eastAsia="宋体" w:cs="宋体"/>
                <w:color w:val="auto"/>
                <w:sz w:val="28"/>
                <w:szCs w:val="28"/>
                <w:highlight w:val="none"/>
              </w:rPr>
            </w:pPr>
          </w:p>
        </w:tc>
      </w:tr>
      <w:tr w14:paraId="5041D93C">
        <w:tblPrEx>
          <w:tblCellMar>
            <w:top w:w="0" w:type="dxa"/>
            <w:left w:w="108" w:type="dxa"/>
            <w:bottom w:w="0" w:type="dxa"/>
            <w:right w:w="108" w:type="dxa"/>
          </w:tblCellMar>
        </w:tblPrEx>
        <w:trPr>
          <w:trHeight w:val="680" w:hRule="atLeast"/>
        </w:trPr>
        <w:tc>
          <w:tcPr>
            <w:tcW w:w="8789" w:type="dxa"/>
            <w:vAlign w:val="center"/>
          </w:tcPr>
          <w:p w14:paraId="54C62337">
            <w:pPr>
              <w:wordWrap w:val="0"/>
              <w:spacing w:line="360" w:lineRule="auto"/>
              <w:jc w:val="center"/>
              <w:rPr>
                <w:rFonts w:hint="eastAsia" w:ascii="宋体" w:hAnsi="宋体" w:eastAsia="宋体" w:cs="宋体"/>
                <w:b/>
                <w:color w:val="auto"/>
                <w:sz w:val="28"/>
                <w:szCs w:val="28"/>
                <w:highlight w:val="none"/>
              </w:rPr>
            </w:pPr>
          </w:p>
        </w:tc>
      </w:tr>
    </w:tbl>
    <w:p w14:paraId="5E64DC63">
      <w:pPr>
        <w:wordWrap w:val="0"/>
        <w:autoSpaceDE w:val="0"/>
        <w:autoSpaceDN w:val="0"/>
        <w:adjustRightInd w:val="0"/>
        <w:snapToGrid w:val="0"/>
        <w:spacing w:line="360" w:lineRule="auto"/>
        <w:rPr>
          <w:rFonts w:hint="eastAsia" w:ascii="宋体" w:hAnsi="宋体" w:eastAsia="宋体" w:cs="宋体"/>
          <w:color w:val="auto"/>
          <w:highlight w:val="none"/>
        </w:rPr>
        <w:sectPr>
          <w:headerReference r:id="rId9" w:type="first"/>
          <w:footerReference r:id="rId11" w:type="first"/>
          <w:headerReference r:id="rId8" w:type="default"/>
          <w:footerReference r:id="rId10" w:type="default"/>
          <w:pgSz w:w="11906" w:h="16838"/>
          <w:pgMar w:top="1440" w:right="748" w:bottom="1440" w:left="1361" w:header="720" w:footer="720" w:gutter="0"/>
          <w:cols w:space="720" w:num="1"/>
          <w:titlePg/>
          <w:docGrid w:linePitch="286" w:charSpace="-3831"/>
        </w:sectPr>
      </w:pPr>
    </w:p>
    <w:p w14:paraId="381A788F">
      <w:pPr>
        <w:pStyle w:val="6"/>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6A8FE1E2">
      <w:pPr>
        <w:pStyle w:val="12"/>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2CD9966F">
      <w:pPr>
        <w:pStyle w:val="12"/>
        <w:wordWrap w:val="0"/>
        <w:adjustRightInd w:val="0"/>
        <w:snapToGrid w:val="0"/>
        <w:spacing w:line="360" w:lineRule="auto"/>
        <w:rPr>
          <w:rFonts w:hint="eastAsia" w:ascii="宋体" w:hAnsi="宋体" w:eastAsia="宋体" w:cs="宋体"/>
          <w:color w:val="auto"/>
          <w:sz w:val="36"/>
          <w:szCs w:val="36"/>
          <w:highlight w:val="none"/>
        </w:rPr>
      </w:pPr>
    </w:p>
    <w:p w14:paraId="326CF96A">
      <w:pPr>
        <w:pStyle w:val="12"/>
        <w:wordWrap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5036"/>
        <w:gridCol w:w="1623"/>
      </w:tblGrid>
      <w:tr w14:paraId="2BEB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23" w:type="dxa"/>
            <w:vAlign w:val="center"/>
          </w:tcPr>
          <w:p w14:paraId="19A9303A">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036" w:type="dxa"/>
            <w:vAlign w:val="center"/>
          </w:tcPr>
          <w:p w14:paraId="0AABD6F3">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1623" w:type="dxa"/>
            <w:vAlign w:val="center"/>
          </w:tcPr>
          <w:p w14:paraId="7D61CC64">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C26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623" w:type="dxa"/>
            <w:vAlign w:val="center"/>
          </w:tcPr>
          <w:p w14:paraId="7283C8E5">
            <w:pPr>
              <w:wordWrap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南雁镇灯光演绎项目</w:t>
            </w:r>
          </w:p>
        </w:tc>
        <w:tc>
          <w:tcPr>
            <w:tcW w:w="5036" w:type="dxa"/>
            <w:vAlign w:val="center"/>
          </w:tcPr>
          <w:p w14:paraId="44BEF4AC">
            <w:pPr>
              <w:wordWrap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元</w:t>
            </w:r>
          </w:p>
          <w:p w14:paraId="6CBD5182">
            <w:pPr>
              <w:pStyle w:val="27"/>
              <w:wordWrap w:val="0"/>
              <w:spacing w:after="0" w:line="360" w:lineRule="auto"/>
              <w:ind w:firstLine="0" w:firstLineChars="0"/>
              <w:rPr>
                <w:rFonts w:hint="eastAsia" w:ascii="宋体" w:hAnsi="宋体" w:eastAsia="宋体" w:cs="宋体"/>
                <w:bCs w:val="0"/>
                <w:color w:val="auto"/>
                <w:sz w:val="24"/>
                <w:szCs w:val="24"/>
                <w:highlight w:val="none"/>
                <w:u w:val="single"/>
              </w:rPr>
            </w:pPr>
          </w:p>
          <w:p w14:paraId="35ECDF10">
            <w:pPr>
              <w:pStyle w:val="27"/>
              <w:wordWrap w:val="0"/>
              <w:spacing w:after="0" w:line="360" w:lineRule="auto"/>
              <w:ind w:firstLine="0" w:firstLineChars="0"/>
              <w:rPr>
                <w:rFonts w:hint="eastAsia" w:ascii="宋体" w:hAnsi="宋体" w:eastAsia="宋体" w:cs="宋体"/>
                <w:color w:val="auto"/>
                <w:highlight w:val="none"/>
              </w:rPr>
            </w:pPr>
            <w:r>
              <w:rPr>
                <w:rFonts w:hint="eastAsia" w:ascii="宋体" w:hAnsi="宋体" w:eastAsia="宋体" w:cs="宋体"/>
                <w:bCs w:val="0"/>
                <w:color w:val="auto"/>
                <w:sz w:val="24"/>
                <w:szCs w:val="24"/>
                <w:highlight w:val="none"/>
              </w:rPr>
              <w:t>大写：</w:t>
            </w:r>
            <w:r>
              <w:rPr>
                <w:rFonts w:hint="eastAsia" w:ascii="宋体" w:hAnsi="宋体" w:eastAsia="宋体" w:cs="宋体"/>
                <w:bCs w:val="0"/>
                <w:color w:val="auto"/>
                <w:sz w:val="24"/>
                <w:szCs w:val="24"/>
                <w:highlight w:val="none"/>
                <w:u w:val="single"/>
              </w:rPr>
              <w:t xml:space="preserve">                      元整</w:t>
            </w:r>
          </w:p>
        </w:tc>
        <w:tc>
          <w:tcPr>
            <w:tcW w:w="1623" w:type="dxa"/>
            <w:vAlign w:val="center"/>
          </w:tcPr>
          <w:p w14:paraId="5B3645F2">
            <w:pPr>
              <w:wordWrap w:val="0"/>
              <w:spacing w:line="360" w:lineRule="auto"/>
              <w:jc w:val="center"/>
              <w:rPr>
                <w:rFonts w:hint="eastAsia" w:ascii="宋体" w:hAnsi="宋体" w:eastAsia="宋体" w:cs="宋体"/>
                <w:color w:val="auto"/>
                <w:sz w:val="24"/>
                <w:highlight w:val="none"/>
              </w:rPr>
            </w:pPr>
          </w:p>
        </w:tc>
      </w:tr>
    </w:tbl>
    <w:p w14:paraId="7457602E">
      <w:pPr>
        <w:pStyle w:val="12"/>
        <w:numPr>
          <w:ilvl w:val="0"/>
          <w:numId w:val="18"/>
        </w:numPr>
        <w:wordWrap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▲开标一览表中报价为符合采购文件要求的项目投标总价，包括整个项目实施过程中所有费用。</w:t>
      </w:r>
    </w:p>
    <w:p w14:paraId="5711C9C8">
      <w:pPr>
        <w:pStyle w:val="12"/>
        <w:numPr>
          <w:ilvl w:val="0"/>
          <w:numId w:val="18"/>
        </w:numPr>
        <w:wordWrap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▲本项目最高限价67231955.05元，超过最高限价的投标报价为无效标。</w:t>
      </w:r>
    </w:p>
    <w:p w14:paraId="6076EE46">
      <w:pPr>
        <w:pStyle w:val="13"/>
        <w:wordWrap w:val="0"/>
        <w:spacing w:line="360" w:lineRule="auto"/>
        <w:ind w:left="0" w:lef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3、▲不提供此表格的将视为没有实质性响应采购文件。</w:t>
      </w:r>
    </w:p>
    <w:p w14:paraId="4D9FCD7E">
      <w:pPr>
        <w:wordWrap w:val="0"/>
        <w:autoSpaceDE w:val="0"/>
        <w:autoSpaceDN w:val="0"/>
        <w:adjustRightInd w:val="0"/>
        <w:spacing w:line="360" w:lineRule="auto"/>
        <w:rPr>
          <w:rFonts w:hint="eastAsia" w:ascii="宋体" w:hAnsi="宋体" w:eastAsia="宋体" w:cs="宋体"/>
          <w:color w:val="auto"/>
          <w:sz w:val="24"/>
          <w:highlight w:val="none"/>
          <w:lang w:val="zh-CN"/>
        </w:rPr>
      </w:pPr>
    </w:p>
    <w:p w14:paraId="069B415B">
      <w:pPr>
        <w:wordWrap w:val="0"/>
        <w:autoSpaceDE w:val="0"/>
        <w:autoSpaceDN w:val="0"/>
        <w:adjustRightInd w:val="0"/>
        <w:spacing w:line="360" w:lineRule="auto"/>
        <w:rPr>
          <w:rFonts w:hint="eastAsia" w:ascii="宋体" w:hAnsi="宋体" w:eastAsia="宋体" w:cs="宋体"/>
          <w:color w:val="auto"/>
          <w:sz w:val="24"/>
          <w:highlight w:val="none"/>
          <w:lang w:val="zh-CN"/>
        </w:rPr>
      </w:pPr>
    </w:p>
    <w:p w14:paraId="0D26E6BA">
      <w:pPr>
        <w:wordWrap w:val="0"/>
        <w:autoSpaceDE w:val="0"/>
        <w:autoSpaceDN w:val="0"/>
        <w:adjustRightInd w:val="0"/>
        <w:spacing w:line="360" w:lineRule="auto"/>
        <w:rPr>
          <w:rFonts w:hint="eastAsia" w:ascii="宋体" w:hAnsi="宋体" w:eastAsia="宋体" w:cs="宋体"/>
          <w:color w:val="auto"/>
          <w:sz w:val="24"/>
          <w:highlight w:val="none"/>
          <w:lang w:val="zh-CN"/>
        </w:rPr>
      </w:pPr>
    </w:p>
    <w:p w14:paraId="286E168F">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供应商全称（盖章）：</w:t>
      </w:r>
    </w:p>
    <w:p w14:paraId="22642D24">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法定代表人或授权代表（签字或盖章）：</w:t>
      </w:r>
    </w:p>
    <w:p w14:paraId="7824729A">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w:t>
      </w:r>
    </w:p>
    <w:p w14:paraId="294D6473">
      <w:pP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191355D7">
      <w:pPr>
        <w:pStyle w:val="6"/>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2.3投标分项报价表</w:t>
      </w:r>
    </w:p>
    <w:p w14:paraId="15D0C637">
      <w:pPr>
        <w:pStyle w:val="12"/>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投标分项报价表</w:t>
      </w:r>
    </w:p>
    <w:p w14:paraId="0550ECCC">
      <w:pPr>
        <w:wordWrap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tbl>
      <w:tblPr>
        <w:tblStyle w:val="2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3780"/>
        <w:gridCol w:w="1214"/>
        <w:gridCol w:w="1214"/>
        <w:gridCol w:w="1221"/>
      </w:tblGrid>
      <w:tr w14:paraId="4E7E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0C990629">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11" w:type="pct"/>
            <w:vAlign w:val="center"/>
          </w:tcPr>
          <w:p w14:paraId="658E0146">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646" w:type="pct"/>
            <w:vAlign w:val="center"/>
          </w:tcPr>
          <w:p w14:paraId="13D3C4FB">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46" w:type="pct"/>
            <w:vAlign w:val="center"/>
          </w:tcPr>
          <w:p w14:paraId="3E388FE6">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650" w:type="pct"/>
            <w:vAlign w:val="center"/>
          </w:tcPr>
          <w:p w14:paraId="1AF545AC">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r>
      <w:tr w14:paraId="1BB7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66EDD950">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11" w:type="pct"/>
            <w:vAlign w:val="center"/>
          </w:tcPr>
          <w:p w14:paraId="4DB6CD05">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导演组</w:t>
            </w:r>
          </w:p>
        </w:tc>
        <w:tc>
          <w:tcPr>
            <w:tcW w:w="646" w:type="pct"/>
            <w:vAlign w:val="center"/>
          </w:tcPr>
          <w:p w14:paraId="78E4156D">
            <w:pPr>
              <w:wordWrap w:val="0"/>
              <w:jc w:val="center"/>
              <w:rPr>
                <w:rFonts w:hint="eastAsia" w:ascii="宋体" w:hAnsi="宋体" w:eastAsia="宋体" w:cs="宋体"/>
                <w:color w:val="auto"/>
                <w:sz w:val="24"/>
                <w:highlight w:val="none"/>
              </w:rPr>
            </w:pPr>
          </w:p>
        </w:tc>
        <w:tc>
          <w:tcPr>
            <w:tcW w:w="646" w:type="pct"/>
            <w:vAlign w:val="center"/>
          </w:tcPr>
          <w:p w14:paraId="6116E3EB">
            <w:pPr>
              <w:wordWrap w:val="0"/>
              <w:jc w:val="center"/>
              <w:rPr>
                <w:rFonts w:hint="eastAsia" w:ascii="宋体" w:hAnsi="宋体" w:eastAsia="宋体" w:cs="宋体"/>
                <w:color w:val="auto"/>
                <w:sz w:val="24"/>
                <w:highlight w:val="none"/>
              </w:rPr>
            </w:pPr>
          </w:p>
        </w:tc>
        <w:tc>
          <w:tcPr>
            <w:tcW w:w="650" w:type="pct"/>
            <w:vAlign w:val="center"/>
          </w:tcPr>
          <w:p w14:paraId="463288CF">
            <w:pPr>
              <w:wordWrap w:val="0"/>
              <w:jc w:val="center"/>
              <w:rPr>
                <w:rFonts w:hint="eastAsia" w:ascii="宋体" w:hAnsi="宋体" w:eastAsia="宋体" w:cs="宋体"/>
                <w:color w:val="auto"/>
                <w:sz w:val="24"/>
                <w:highlight w:val="none"/>
              </w:rPr>
            </w:pPr>
          </w:p>
        </w:tc>
      </w:tr>
      <w:tr w14:paraId="4D9B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628EAC65">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011" w:type="pct"/>
            <w:vAlign w:val="center"/>
          </w:tcPr>
          <w:p w14:paraId="16789648">
            <w:pPr>
              <w:wordWrap w:val="0"/>
              <w:jc w:val="center"/>
              <w:rPr>
                <w:rFonts w:hint="eastAsia" w:ascii="宋体" w:hAnsi="宋体" w:eastAsia="宋体" w:cs="宋体"/>
                <w:color w:val="auto"/>
                <w:sz w:val="24"/>
                <w:highlight w:val="none"/>
              </w:rPr>
            </w:pPr>
          </w:p>
        </w:tc>
        <w:tc>
          <w:tcPr>
            <w:tcW w:w="646" w:type="pct"/>
            <w:vAlign w:val="center"/>
          </w:tcPr>
          <w:p w14:paraId="2B29F7BD">
            <w:pPr>
              <w:wordWrap w:val="0"/>
              <w:jc w:val="center"/>
              <w:rPr>
                <w:rFonts w:hint="eastAsia" w:ascii="宋体" w:hAnsi="宋体" w:eastAsia="宋体" w:cs="宋体"/>
                <w:color w:val="auto"/>
                <w:sz w:val="24"/>
                <w:highlight w:val="none"/>
              </w:rPr>
            </w:pPr>
          </w:p>
        </w:tc>
        <w:tc>
          <w:tcPr>
            <w:tcW w:w="646" w:type="pct"/>
            <w:vAlign w:val="center"/>
          </w:tcPr>
          <w:p w14:paraId="0411CE41">
            <w:pPr>
              <w:wordWrap w:val="0"/>
              <w:jc w:val="center"/>
              <w:rPr>
                <w:rFonts w:hint="eastAsia" w:ascii="宋体" w:hAnsi="宋体" w:eastAsia="宋体" w:cs="宋体"/>
                <w:color w:val="auto"/>
                <w:sz w:val="24"/>
                <w:highlight w:val="none"/>
              </w:rPr>
            </w:pPr>
          </w:p>
        </w:tc>
        <w:tc>
          <w:tcPr>
            <w:tcW w:w="650" w:type="pct"/>
            <w:vAlign w:val="center"/>
          </w:tcPr>
          <w:p w14:paraId="3A2236C1">
            <w:pPr>
              <w:wordWrap w:val="0"/>
              <w:jc w:val="center"/>
              <w:rPr>
                <w:rFonts w:hint="eastAsia" w:ascii="宋体" w:hAnsi="宋体" w:eastAsia="宋体" w:cs="宋体"/>
                <w:color w:val="auto"/>
                <w:sz w:val="24"/>
                <w:highlight w:val="none"/>
              </w:rPr>
            </w:pPr>
          </w:p>
        </w:tc>
      </w:tr>
      <w:tr w14:paraId="01D6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5E6D2CC4">
            <w:pPr>
              <w:wordWrap w:val="0"/>
              <w:jc w:val="center"/>
              <w:rPr>
                <w:rFonts w:hint="eastAsia" w:ascii="宋体" w:hAnsi="宋体" w:eastAsia="宋体" w:cs="宋体"/>
                <w:color w:val="auto"/>
                <w:sz w:val="24"/>
                <w:highlight w:val="none"/>
              </w:rPr>
            </w:pPr>
          </w:p>
        </w:tc>
        <w:tc>
          <w:tcPr>
            <w:tcW w:w="2011" w:type="pct"/>
            <w:vAlign w:val="center"/>
          </w:tcPr>
          <w:p w14:paraId="1D5B4AD9">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646" w:type="pct"/>
            <w:vAlign w:val="center"/>
          </w:tcPr>
          <w:p w14:paraId="52533309">
            <w:pPr>
              <w:wordWrap w:val="0"/>
              <w:jc w:val="center"/>
              <w:rPr>
                <w:rFonts w:hint="eastAsia" w:ascii="宋体" w:hAnsi="宋体" w:eastAsia="宋体" w:cs="宋体"/>
                <w:color w:val="auto"/>
                <w:sz w:val="24"/>
                <w:highlight w:val="none"/>
              </w:rPr>
            </w:pPr>
          </w:p>
        </w:tc>
        <w:tc>
          <w:tcPr>
            <w:tcW w:w="646" w:type="pct"/>
            <w:vAlign w:val="center"/>
          </w:tcPr>
          <w:p w14:paraId="5CD9AFB1">
            <w:pPr>
              <w:wordWrap w:val="0"/>
              <w:jc w:val="center"/>
              <w:rPr>
                <w:rFonts w:hint="eastAsia" w:ascii="宋体" w:hAnsi="宋体" w:eastAsia="宋体" w:cs="宋体"/>
                <w:color w:val="auto"/>
                <w:sz w:val="24"/>
                <w:highlight w:val="none"/>
              </w:rPr>
            </w:pPr>
          </w:p>
        </w:tc>
        <w:tc>
          <w:tcPr>
            <w:tcW w:w="650" w:type="pct"/>
            <w:vAlign w:val="center"/>
          </w:tcPr>
          <w:p w14:paraId="263607D2">
            <w:pPr>
              <w:wordWrap w:val="0"/>
              <w:jc w:val="center"/>
              <w:rPr>
                <w:rFonts w:hint="eastAsia" w:ascii="宋体" w:hAnsi="宋体" w:eastAsia="宋体" w:cs="宋体"/>
                <w:color w:val="auto"/>
                <w:sz w:val="24"/>
                <w:highlight w:val="none"/>
              </w:rPr>
            </w:pPr>
          </w:p>
        </w:tc>
      </w:tr>
      <w:tr w14:paraId="59C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2A7831F7">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11" w:type="pct"/>
            <w:vAlign w:val="center"/>
          </w:tcPr>
          <w:p w14:paraId="60219344">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音乐组</w:t>
            </w:r>
          </w:p>
        </w:tc>
        <w:tc>
          <w:tcPr>
            <w:tcW w:w="646" w:type="pct"/>
            <w:vAlign w:val="center"/>
          </w:tcPr>
          <w:p w14:paraId="031B93F0">
            <w:pPr>
              <w:wordWrap w:val="0"/>
              <w:jc w:val="center"/>
              <w:rPr>
                <w:rFonts w:hint="eastAsia" w:ascii="宋体" w:hAnsi="宋体" w:eastAsia="宋体" w:cs="宋体"/>
                <w:color w:val="auto"/>
                <w:sz w:val="24"/>
                <w:highlight w:val="none"/>
              </w:rPr>
            </w:pPr>
          </w:p>
        </w:tc>
        <w:tc>
          <w:tcPr>
            <w:tcW w:w="646" w:type="pct"/>
            <w:vAlign w:val="center"/>
          </w:tcPr>
          <w:p w14:paraId="540717CE">
            <w:pPr>
              <w:wordWrap w:val="0"/>
              <w:jc w:val="center"/>
              <w:rPr>
                <w:rFonts w:hint="eastAsia" w:ascii="宋体" w:hAnsi="宋体" w:eastAsia="宋体" w:cs="宋体"/>
                <w:color w:val="auto"/>
                <w:sz w:val="24"/>
                <w:highlight w:val="none"/>
              </w:rPr>
            </w:pPr>
          </w:p>
        </w:tc>
        <w:tc>
          <w:tcPr>
            <w:tcW w:w="650" w:type="pct"/>
            <w:vAlign w:val="center"/>
          </w:tcPr>
          <w:p w14:paraId="2F292DD4">
            <w:pPr>
              <w:wordWrap w:val="0"/>
              <w:jc w:val="center"/>
              <w:rPr>
                <w:rFonts w:hint="eastAsia" w:ascii="宋体" w:hAnsi="宋体" w:eastAsia="宋体" w:cs="宋体"/>
                <w:color w:val="auto"/>
                <w:sz w:val="24"/>
                <w:highlight w:val="none"/>
              </w:rPr>
            </w:pPr>
          </w:p>
        </w:tc>
      </w:tr>
      <w:tr w14:paraId="5F22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191F8CD9">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011" w:type="pct"/>
            <w:vAlign w:val="center"/>
          </w:tcPr>
          <w:p w14:paraId="6A6B192D">
            <w:pPr>
              <w:wordWrap w:val="0"/>
              <w:jc w:val="center"/>
              <w:rPr>
                <w:rFonts w:hint="eastAsia" w:ascii="宋体" w:hAnsi="宋体" w:eastAsia="宋体" w:cs="宋体"/>
                <w:color w:val="auto"/>
                <w:sz w:val="24"/>
                <w:highlight w:val="none"/>
              </w:rPr>
            </w:pPr>
          </w:p>
        </w:tc>
        <w:tc>
          <w:tcPr>
            <w:tcW w:w="646" w:type="pct"/>
            <w:vAlign w:val="center"/>
          </w:tcPr>
          <w:p w14:paraId="29B1C3F7">
            <w:pPr>
              <w:wordWrap w:val="0"/>
              <w:jc w:val="center"/>
              <w:rPr>
                <w:rFonts w:hint="eastAsia" w:ascii="宋体" w:hAnsi="宋体" w:eastAsia="宋体" w:cs="宋体"/>
                <w:color w:val="auto"/>
                <w:sz w:val="24"/>
                <w:highlight w:val="none"/>
              </w:rPr>
            </w:pPr>
          </w:p>
        </w:tc>
        <w:tc>
          <w:tcPr>
            <w:tcW w:w="646" w:type="pct"/>
            <w:vAlign w:val="center"/>
          </w:tcPr>
          <w:p w14:paraId="23B7B4CC">
            <w:pPr>
              <w:wordWrap w:val="0"/>
              <w:jc w:val="center"/>
              <w:rPr>
                <w:rFonts w:hint="eastAsia" w:ascii="宋体" w:hAnsi="宋体" w:eastAsia="宋体" w:cs="宋体"/>
                <w:color w:val="auto"/>
                <w:sz w:val="24"/>
                <w:highlight w:val="none"/>
              </w:rPr>
            </w:pPr>
          </w:p>
        </w:tc>
        <w:tc>
          <w:tcPr>
            <w:tcW w:w="650" w:type="pct"/>
            <w:vAlign w:val="center"/>
          </w:tcPr>
          <w:p w14:paraId="599FB652">
            <w:pPr>
              <w:wordWrap w:val="0"/>
              <w:jc w:val="center"/>
              <w:rPr>
                <w:rFonts w:hint="eastAsia" w:ascii="宋体" w:hAnsi="宋体" w:eastAsia="宋体" w:cs="宋体"/>
                <w:color w:val="auto"/>
                <w:sz w:val="24"/>
                <w:highlight w:val="none"/>
              </w:rPr>
            </w:pPr>
          </w:p>
        </w:tc>
      </w:tr>
      <w:tr w14:paraId="22C7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4410C30F">
            <w:pPr>
              <w:wordWrap w:val="0"/>
              <w:jc w:val="center"/>
              <w:rPr>
                <w:rFonts w:hint="eastAsia" w:ascii="宋体" w:hAnsi="宋体" w:eastAsia="宋体" w:cs="宋体"/>
                <w:color w:val="auto"/>
                <w:sz w:val="24"/>
                <w:highlight w:val="none"/>
              </w:rPr>
            </w:pPr>
          </w:p>
        </w:tc>
        <w:tc>
          <w:tcPr>
            <w:tcW w:w="2011" w:type="pct"/>
            <w:vAlign w:val="center"/>
          </w:tcPr>
          <w:p w14:paraId="5217FE00">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646" w:type="pct"/>
            <w:vAlign w:val="center"/>
          </w:tcPr>
          <w:p w14:paraId="7D7820E2">
            <w:pPr>
              <w:wordWrap w:val="0"/>
              <w:jc w:val="center"/>
              <w:rPr>
                <w:rFonts w:hint="eastAsia" w:ascii="宋体" w:hAnsi="宋体" w:eastAsia="宋体" w:cs="宋体"/>
                <w:color w:val="auto"/>
                <w:sz w:val="24"/>
                <w:highlight w:val="none"/>
              </w:rPr>
            </w:pPr>
          </w:p>
        </w:tc>
        <w:tc>
          <w:tcPr>
            <w:tcW w:w="646" w:type="pct"/>
            <w:vAlign w:val="center"/>
          </w:tcPr>
          <w:p w14:paraId="04928AF8">
            <w:pPr>
              <w:wordWrap w:val="0"/>
              <w:jc w:val="center"/>
              <w:rPr>
                <w:rFonts w:hint="eastAsia" w:ascii="宋体" w:hAnsi="宋体" w:eastAsia="宋体" w:cs="宋体"/>
                <w:color w:val="auto"/>
                <w:sz w:val="24"/>
                <w:highlight w:val="none"/>
              </w:rPr>
            </w:pPr>
          </w:p>
        </w:tc>
        <w:tc>
          <w:tcPr>
            <w:tcW w:w="650" w:type="pct"/>
            <w:vAlign w:val="center"/>
          </w:tcPr>
          <w:p w14:paraId="04EA1228">
            <w:pPr>
              <w:wordWrap w:val="0"/>
              <w:jc w:val="center"/>
              <w:rPr>
                <w:rFonts w:hint="eastAsia" w:ascii="宋体" w:hAnsi="宋体" w:eastAsia="宋体" w:cs="宋体"/>
                <w:color w:val="auto"/>
                <w:sz w:val="24"/>
                <w:highlight w:val="none"/>
              </w:rPr>
            </w:pPr>
          </w:p>
        </w:tc>
      </w:tr>
      <w:tr w14:paraId="4776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4F619564">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11" w:type="pct"/>
            <w:vAlign w:val="center"/>
          </w:tcPr>
          <w:p w14:paraId="6DACFBBC">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多媒体</w:t>
            </w:r>
          </w:p>
        </w:tc>
        <w:tc>
          <w:tcPr>
            <w:tcW w:w="646" w:type="pct"/>
            <w:vAlign w:val="center"/>
          </w:tcPr>
          <w:p w14:paraId="20425668">
            <w:pPr>
              <w:wordWrap w:val="0"/>
              <w:jc w:val="center"/>
              <w:rPr>
                <w:rFonts w:hint="eastAsia" w:ascii="宋体" w:hAnsi="宋体" w:eastAsia="宋体" w:cs="宋体"/>
                <w:color w:val="auto"/>
                <w:sz w:val="24"/>
                <w:highlight w:val="none"/>
              </w:rPr>
            </w:pPr>
          </w:p>
        </w:tc>
        <w:tc>
          <w:tcPr>
            <w:tcW w:w="646" w:type="pct"/>
            <w:vAlign w:val="center"/>
          </w:tcPr>
          <w:p w14:paraId="2BF9980B">
            <w:pPr>
              <w:wordWrap w:val="0"/>
              <w:jc w:val="center"/>
              <w:rPr>
                <w:rFonts w:hint="eastAsia" w:ascii="宋体" w:hAnsi="宋体" w:eastAsia="宋体" w:cs="宋体"/>
                <w:color w:val="auto"/>
                <w:sz w:val="24"/>
                <w:highlight w:val="none"/>
              </w:rPr>
            </w:pPr>
          </w:p>
        </w:tc>
        <w:tc>
          <w:tcPr>
            <w:tcW w:w="650" w:type="pct"/>
            <w:vAlign w:val="center"/>
          </w:tcPr>
          <w:p w14:paraId="214AA3AE">
            <w:pPr>
              <w:wordWrap w:val="0"/>
              <w:jc w:val="center"/>
              <w:rPr>
                <w:rFonts w:hint="eastAsia" w:ascii="宋体" w:hAnsi="宋体" w:eastAsia="宋体" w:cs="宋体"/>
                <w:color w:val="auto"/>
                <w:sz w:val="24"/>
                <w:highlight w:val="none"/>
              </w:rPr>
            </w:pPr>
          </w:p>
        </w:tc>
      </w:tr>
      <w:tr w14:paraId="51E0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19E49D50">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011" w:type="pct"/>
            <w:vAlign w:val="center"/>
          </w:tcPr>
          <w:p w14:paraId="7273BC3C">
            <w:pPr>
              <w:wordWrap w:val="0"/>
              <w:jc w:val="center"/>
              <w:rPr>
                <w:rFonts w:hint="eastAsia" w:ascii="宋体" w:hAnsi="宋体" w:eastAsia="宋体" w:cs="宋体"/>
                <w:color w:val="auto"/>
                <w:sz w:val="24"/>
                <w:highlight w:val="none"/>
              </w:rPr>
            </w:pPr>
          </w:p>
        </w:tc>
        <w:tc>
          <w:tcPr>
            <w:tcW w:w="646" w:type="pct"/>
            <w:vAlign w:val="center"/>
          </w:tcPr>
          <w:p w14:paraId="5D093026">
            <w:pPr>
              <w:wordWrap w:val="0"/>
              <w:jc w:val="center"/>
              <w:rPr>
                <w:rFonts w:hint="eastAsia" w:ascii="宋体" w:hAnsi="宋体" w:eastAsia="宋体" w:cs="宋体"/>
                <w:color w:val="auto"/>
                <w:sz w:val="24"/>
                <w:highlight w:val="none"/>
              </w:rPr>
            </w:pPr>
          </w:p>
        </w:tc>
        <w:tc>
          <w:tcPr>
            <w:tcW w:w="646" w:type="pct"/>
            <w:vAlign w:val="center"/>
          </w:tcPr>
          <w:p w14:paraId="44890070">
            <w:pPr>
              <w:wordWrap w:val="0"/>
              <w:jc w:val="center"/>
              <w:rPr>
                <w:rFonts w:hint="eastAsia" w:ascii="宋体" w:hAnsi="宋体" w:eastAsia="宋体" w:cs="宋体"/>
                <w:color w:val="auto"/>
                <w:sz w:val="24"/>
                <w:highlight w:val="none"/>
              </w:rPr>
            </w:pPr>
          </w:p>
        </w:tc>
        <w:tc>
          <w:tcPr>
            <w:tcW w:w="650" w:type="pct"/>
            <w:vAlign w:val="center"/>
          </w:tcPr>
          <w:p w14:paraId="56E2B256">
            <w:pPr>
              <w:wordWrap w:val="0"/>
              <w:jc w:val="center"/>
              <w:rPr>
                <w:rFonts w:hint="eastAsia" w:ascii="宋体" w:hAnsi="宋体" w:eastAsia="宋体" w:cs="宋体"/>
                <w:color w:val="auto"/>
                <w:sz w:val="24"/>
                <w:highlight w:val="none"/>
              </w:rPr>
            </w:pPr>
          </w:p>
        </w:tc>
      </w:tr>
      <w:tr w14:paraId="2B1D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29861ACD">
            <w:pPr>
              <w:wordWrap w:val="0"/>
              <w:jc w:val="center"/>
              <w:rPr>
                <w:rFonts w:hint="eastAsia" w:ascii="宋体" w:hAnsi="宋体" w:eastAsia="宋体" w:cs="宋体"/>
                <w:color w:val="auto"/>
                <w:sz w:val="24"/>
                <w:highlight w:val="none"/>
              </w:rPr>
            </w:pPr>
          </w:p>
        </w:tc>
        <w:tc>
          <w:tcPr>
            <w:tcW w:w="2011" w:type="pct"/>
            <w:vAlign w:val="center"/>
          </w:tcPr>
          <w:p w14:paraId="18BEFB06">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646" w:type="pct"/>
            <w:vAlign w:val="center"/>
          </w:tcPr>
          <w:p w14:paraId="71B0D2C5">
            <w:pPr>
              <w:wordWrap w:val="0"/>
              <w:jc w:val="center"/>
              <w:rPr>
                <w:rFonts w:hint="eastAsia" w:ascii="宋体" w:hAnsi="宋体" w:eastAsia="宋体" w:cs="宋体"/>
                <w:color w:val="auto"/>
                <w:sz w:val="24"/>
                <w:highlight w:val="none"/>
              </w:rPr>
            </w:pPr>
          </w:p>
        </w:tc>
        <w:tc>
          <w:tcPr>
            <w:tcW w:w="646" w:type="pct"/>
            <w:vAlign w:val="center"/>
          </w:tcPr>
          <w:p w14:paraId="2792B53F">
            <w:pPr>
              <w:wordWrap w:val="0"/>
              <w:jc w:val="center"/>
              <w:rPr>
                <w:rFonts w:hint="eastAsia" w:ascii="宋体" w:hAnsi="宋体" w:eastAsia="宋体" w:cs="宋体"/>
                <w:color w:val="auto"/>
                <w:sz w:val="24"/>
                <w:highlight w:val="none"/>
              </w:rPr>
            </w:pPr>
          </w:p>
        </w:tc>
        <w:tc>
          <w:tcPr>
            <w:tcW w:w="650" w:type="pct"/>
            <w:vAlign w:val="center"/>
          </w:tcPr>
          <w:p w14:paraId="423FF818">
            <w:pPr>
              <w:wordWrap w:val="0"/>
              <w:jc w:val="center"/>
              <w:rPr>
                <w:rFonts w:hint="eastAsia" w:ascii="宋体" w:hAnsi="宋体" w:eastAsia="宋体" w:cs="宋体"/>
                <w:color w:val="auto"/>
                <w:sz w:val="24"/>
                <w:highlight w:val="none"/>
              </w:rPr>
            </w:pPr>
          </w:p>
        </w:tc>
      </w:tr>
      <w:tr w14:paraId="61C4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287BB490">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11" w:type="pct"/>
            <w:vAlign w:val="center"/>
          </w:tcPr>
          <w:p w14:paraId="2CCAB11C">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道具化妆服装</w:t>
            </w:r>
          </w:p>
        </w:tc>
        <w:tc>
          <w:tcPr>
            <w:tcW w:w="646" w:type="pct"/>
            <w:vAlign w:val="center"/>
          </w:tcPr>
          <w:p w14:paraId="76F94CDF">
            <w:pPr>
              <w:wordWrap w:val="0"/>
              <w:jc w:val="center"/>
              <w:rPr>
                <w:rFonts w:hint="eastAsia" w:ascii="宋体" w:hAnsi="宋体" w:eastAsia="宋体" w:cs="宋体"/>
                <w:color w:val="auto"/>
                <w:sz w:val="24"/>
                <w:highlight w:val="none"/>
              </w:rPr>
            </w:pPr>
          </w:p>
        </w:tc>
        <w:tc>
          <w:tcPr>
            <w:tcW w:w="646" w:type="pct"/>
            <w:vAlign w:val="center"/>
          </w:tcPr>
          <w:p w14:paraId="5506EEB6">
            <w:pPr>
              <w:wordWrap w:val="0"/>
              <w:jc w:val="center"/>
              <w:rPr>
                <w:rFonts w:hint="eastAsia" w:ascii="宋体" w:hAnsi="宋体" w:eastAsia="宋体" w:cs="宋体"/>
                <w:color w:val="auto"/>
                <w:sz w:val="24"/>
                <w:highlight w:val="none"/>
              </w:rPr>
            </w:pPr>
          </w:p>
        </w:tc>
        <w:tc>
          <w:tcPr>
            <w:tcW w:w="650" w:type="pct"/>
            <w:vAlign w:val="center"/>
          </w:tcPr>
          <w:p w14:paraId="0600A4F2">
            <w:pPr>
              <w:wordWrap w:val="0"/>
              <w:jc w:val="center"/>
              <w:rPr>
                <w:rFonts w:hint="eastAsia" w:ascii="宋体" w:hAnsi="宋体" w:eastAsia="宋体" w:cs="宋体"/>
                <w:color w:val="auto"/>
                <w:sz w:val="24"/>
                <w:highlight w:val="none"/>
              </w:rPr>
            </w:pPr>
          </w:p>
        </w:tc>
      </w:tr>
      <w:tr w14:paraId="6202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4CCDE55F">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p>
        </w:tc>
        <w:tc>
          <w:tcPr>
            <w:tcW w:w="2011" w:type="pct"/>
            <w:vAlign w:val="center"/>
          </w:tcPr>
          <w:p w14:paraId="11E539F1">
            <w:pPr>
              <w:wordWrap w:val="0"/>
              <w:jc w:val="center"/>
              <w:rPr>
                <w:rFonts w:hint="eastAsia" w:ascii="宋体" w:hAnsi="宋体" w:eastAsia="宋体" w:cs="宋体"/>
                <w:color w:val="auto"/>
                <w:sz w:val="24"/>
                <w:highlight w:val="none"/>
              </w:rPr>
            </w:pPr>
          </w:p>
        </w:tc>
        <w:tc>
          <w:tcPr>
            <w:tcW w:w="646" w:type="pct"/>
            <w:vAlign w:val="center"/>
          </w:tcPr>
          <w:p w14:paraId="21EC9085">
            <w:pPr>
              <w:wordWrap w:val="0"/>
              <w:jc w:val="center"/>
              <w:rPr>
                <w:rFonts w:hint="eastAsia" w:ascii="宋体" w:hAnsi="宋体" w:eastAsia="宋体" w:cs="宋体"/>
                <w:color w:val="auto"/>
                <w:sz w:val="24"/>
                <w:highlight w:val="none"/>
              </w:rPr>
            </w:pPr>
          </w:p>
        </w:tc>
        <w:tc>
          <w:tcPr>
            <w:tcW w:w="646" w:type="pct"/>
            <w:vAlign w:val="center"/>
          </w:tcPr>
          <w:p w14:paraId="0B70FA1D">
            <w:pPr>
              <w:wordWrap w:val="0"/>
              <w:jc w:val="center"/>
              <w:rPr>
                <w:rFonts w:hint="eastAsia" w:ascii="宋体" w:hAnsi="宋体" w:eastAsia="宋体" w:cs="宋体"/>
                <w:color w:val="auto"/>
                <w:sz w:val="24"/>
                <w:highlight w:val="none"/>
              </w:rPr>
            </w:pPr>
          </w:p>
        </w:tc>
        <w:tc>
          <w:tcPr>
            <w:tcW w:w="650" w:type="pct"/>
            <w:vAlign w:val="center"/>
          </w:tcPr>
          <w:p w14:paraId="0837DC11">
            <w:pPr>
              <w:wordWrap w:val="0"/>
              <w:jc w:val="center"/>
              <w:rPr>
                <w:rFonts w:hint="eastAsia" w:ascii="宋体" w:hAnsi="宋体" w:eastAsia="宋体" w:cs="宋体"/>
                <w:color w:val="auto"/>
                <w:sz w:val="24"/>
                <w:highlight w:val="none"/>
              </w:rPr>
            </w:pPr>
          </w:p>
        </w:tc>
      </w:tr>
      <w:tr w14:paraId="0F37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08B05313">
            <w:pPr>
              <w:wordWrap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011" w:type="pct"/>
            <w:vAlign w:val="center"/>
          </w:tcPr>
          <w:p w14:paraId="6F6FC462">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646" w:type="pct"/>
            <w:vAlign w:val="center"/>
          </w:tcPr>
          <w:p w14:paraId="2DCDE48E">
            <w:pPr>
              <w:wordWrap w:val="0"/>
              <w:jc w:val="center"/>
              <w:rPr>
                <w:rFonts w:hint="eastAsia" w:ascii="宋体" w:hAnsi="宋体" w:eastAsia="宋体" w:cs="宋体"/>
                <w:color w:val="auto"/>
                <w:sz w:val="24"/>
                <w:highlight w:val="none"/>
              </w:rPr>
            </w:pPr>
          </w:p>
        </w:tc>
        <w:tc>
          <w:tcPr>
            <w:tcW w:w="646" w:type="pct"/>
            <w:vAlign w:val="center"/>
          </w:tcPr>
          <w:p w14:paraId="4EC5E64A">
            <w:pPr>
              <w:wordWrap w:val="0"/>
              <w:jc w:val="center"/>
              <w:rPr>
                <w:rFonts w:hint="eastAsia" w:ascii="宋体" w:hAnsi="宋体" w:eastAsia="宋体" w:cs="宋体"/>
                <w:color w:val="auto"/>
                <w:sz w:val="24"/>
                <w:highlight w:val="none"/>
              </w:rPr>
            </w:pPr>
          </w:p>
        </w:tc>
        <w:tc>
          <w:tcPr>
            <w:tcW w:w="650" w:type="pct"/>
            <w:vAlign w:val="center"/>
          </w:tcPr>
          <w:p w14:paraId="19208265">
            <w:pPr>
              <w:wordWrap w:val="0"/>
              <w:jc w:val="center"/>
              <w:rPr>
                <w:rFonts w:hint="eastAsia" w:ascii="宋体" w:hAnsi="宋体" w:eastAsia="宋体" w:cs="宋体"/>
                <w:color w:val="auto"/>
                <w:sz w:val="24"/>
                <w:highlight w:val="none"/>
              </w:rPr>
            </w:pPr>
          </w:p>
        </w:tc>
      </w:tr>
      <w:tr w14:paraId="73D1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5267E5C5">
            <w:pPr>
              <w:wordWrap w:val="0"/>
              <w:jc w:val="center"/>
              <w:rPr>
                <w:rFonts w:hint="eastAsia" w:ascii="宋体" w:hAnsi="宋体" w:eastAsia="宋体" w:cs="宋体"/>
                <w:color w:val="auto"/>
                <w:sz w:val="24"/>
                <w:highlight w:val="none"/>
              </w:rPr>
            </w:pPr>
          </w:p>
        </w:tc>
        <w:tc>
          <w:tcPr>
            <w:tcW w:w="2011" w:type="pct"/>
            <w:vAlign w:val="center"/>
          </w:tcPr>
          <w:p w14:paraId="76E69725">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利润</w:t>
            </w:r>
          </w:p>
        </w:tc>
        <w:tc>
          <w:tcPr>
            <w:tcW w:w="1942" w:type="pct"/>
            <w:gridSpan w:val="3"/>
            <w:vAlign w:val="center"/>
          </w:tcPr>
          <w:p w14:paraId="07416BD1">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含</w:t>
            </w:r>
          </w:p>
        </w:tc>
      </w:tr>
      <w:tr w14:paraId="258C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580B7FE1">
            <w:pPr>
              <w:wordWrap w:val="0"/>
              <w:jc w:val="center"/>
              <w:rPr>
                <w:rFonts w:hint="eastAsia" w:ascii="宋体" w:hAnsi="宋体" w:eastAsia="宋体" w:cs="宋体"/>
                <w:color w:val="auto"/>
                <w:sz w:val="24"/>
                <w:highlight w:val="none"/>
              </w:rPr>
            </w:pPr>
          </w:p>
        </w:tc>
        <w:tc>
          <w:tcPr>
            <w:tcW w:w="2011" w:type="pct"/>
            <w:vAlign w:val="center"/>
          </w:tcPr>
          <w:p w14:paraId="4C35C2F7">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税金</w:t>
            </w:r>
          </w:p>
        </w:tc>
        <w:tc>
          <w:tcPr>
            <w:tcW w:w="1942" w:type="pct"/>
            <w:gridSpan w:val="3"/>
            <w:vAlign w:val="center"/>
          </w:tcPr>
          <w:p w14:paraId="45854A9B">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含</w:t>
            </w:r>
          </w:p>
        </w:tc>
      </w:tr>
      <w:tr w14:paraId="503E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5" w:type="pct"/>
            <w:vAlign w:val="center"/>
          </w:tcPr>
          <w:p w14:paraId="0785896D">
            <w:pPr>
              <w:wordWrap w:val="0"/>
              <w:jc w:val="center"/>
              <w:rPr>
                <w:rFonts w:hint="eastAsia" w:ascii="宋体" w:hAnsi="宋体" w:eastAsia="宋体" w:cs="宋体"/>
                <w:color w:val="auto"/>
                <w:sz w:val="24"/>
                <w:highlight w:val="none"/>
              </w:rPr>
            </w:pPr>
          </w:p>
        </w:tc>
        <w:tc>
          <w:tcPr>
            <w:tcW w:w="2011" w:type="pct"/>
            <w:vAlign w:val="center"/>
          </w:tcPr>
          <w:p w14:paraId="28F5CE60">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其他所有费用</w:t>
            </w:r>
          </w:p>
        </w:tc>
        <w:tc>
          <w:tcPr>
            <w:tcW w:w="1942" w:type="pct"/>
            <w:gridSpan w:val="3"/>
            <w:vAlign w:val="center"/>
          </w:tcPr>
          <w:p w14:paraId="78FB000E">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含</w:t>
            </w:r>
          </w:p>
        </w:tc>
      </w:tr>
      <w:tr w14:paraId="06C1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pct"/>
            <w:gridSpan w:val="2"/>
            <w:vAlign w:val="center"/>
          </w:tcPr>
          <w:p w14:paraId="76D35ADB">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总计价</w:t>
            </w:r>
          </w:p>
        </w:tc>
        <w:tc>
          <w:tcPr>
            <w:tcW w:w="1942" w:type="pct"/>
            <w:gridSpan w:val="3"/>
            <w:vAlign w:val="center"/>
          </w:tcPr>
          <w:p w14:paraId="25516E8F">
            <w:pPr>
              <w:wordWrap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14:paraId="400B261C">
            <w:pPr>
              <w:pStyle w:val="4"/>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小写：</w:t>
            </w:r>
          </w:p>
        </w:tc>
      </w:tr>
    </w:tbl>
    <w:p w14:paraId="58117D06">
      <w:pPr>
        <w:wordWrap w:val="0"/>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1F64079">
      <w:pPr>
        <w:wordWrap w:val="0"/>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说明：1、投标分项报价表中总计价应与开标一览表中投标报价相一致。</w:t>
      </w:r>
    </w:p>
    <w:p w14:paraId="4F142E02">
      <w:pPr>
        <w:wordWrap w:val="0"/>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2、表格由供应商自行扩展。</w:t>
      </w:r>
    </w:p>
    <w:p w14:paraId="5435EA94">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供应商全称（盖章）：</w:t>
      </w:r>
    </w:p>
    <w:p w14:paraId="3375002A">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法定代表人或授权代表（签字或盖章）：</w:t>
      </w:r>
    </w:p>
    <w:p w14:paraId="2A942147">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w:t>
      </w:r>
    </w:p>
    <w:p w14:paraId="0FCD685A">
      <w:pPr>
        <w:rPr>
          <w:rFonts w:hint="eastAsia" w:ascii="宋体" w:hAnsi="宋体" w:eastAsia="宋体" w:cs="宋体"/>
          <w:color w:val="auto"/>
          <w:highlight w:val="none"/>
        </w:rPr>
      </w:pPr>
      <w:bookmarkStart w:id="49" w:name="_Toc7988414"/>
      <w:bookmarkStart w:id="50" w:name="_Toc24550050"/>
      <w:bookmarkStart w:id="51" w:name="_Toc30408915"/>
      <w:bookmarkStart w:id="52" w:name="_Toc424164168"/>
      <w:bookmarkStart w:id="53" w:name="_Toc20870"/>
      <w:bookmarkStart w:id="54" w:name="_Toc7988468"/>
      <w:bookmarkStart w:id="55" w:name="_Toc11423"/>
      <w:bookmarkStart w:id="56" w:name="_Toc12912"/>
      <w:bookmarkStart w:id="57" w:name="_Toc440162800"/>
      <w:bookmarkStart w:id="58" w:name="_Toc8008423"/>
      <w:bookmarkStart w:id="59" w:name="_Toc13216"/>
      <w:r>
        <w:rPr>
          <w:rFonts w:hint="eastAsia" w:ascii="宋体" w:hAnsi="宋体" w:eastAsia="宋体" w:cs="宋体"/>
          <w:color w:val="auto"/>
          <w:highlight w:val="none"/>
        </w:rPr>
        <w:br w:type="page"/>
      </w:r>
    </w:p>
    <w:p w14:paraId="56290A14">
      <w:pPr>
        <w:pStyle w:val="3"/>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三、“商务技术文件”格式</w:t>
      </w:r>
      <w:bookmarkEnd w:id="49"/>
      <w:bookmarkEnd w:id="50"/>
      <w:bookmarkEnd w:id="51"/>
      <w:bookmarkEnd w:id="52"/>
      <w:bookmarkEnd w:id="53"/>
      <w:bookmarkEnd w:id="54"/>
      <w:bookmarkEnd w:id="55"/>
      <w:bookmarkEnd w:id="56"/>
      <w:bookmarkEnd w:id="57"/>
      <w:bookmarkEnd w:id="58"/>
      <w:bookmarkEnd w:id="59"/>
    </w:p>
    <w:p w14:paraId="7F7482BE">
      <w:pPr>
        <w:pStyle w:val="5"/>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33C8BF4A">
      <w:pPr>
        <w:wordWrap w:val="0"/>
        <w:spacing w:line="360" w:lineRule="auto"/>
        <w:jc w:val="right"/>
        <w:rPr>
          <w:rFonts w:hint="eastAsia" w:ascii="宋体" w:hAnsi="宋体" w:eastAsia="宋体" w:cs="宋体"/>
          <w:b/>
          <w:color w:val="auto"/>
          <w:sz w:val="32"/>
          <w:szCs w:val="22"/>
          <w:highlight w:val="none"/>
        </w:rPr>
      </w:pPr>
    </w:p>
    <w:p w14:paraId="375F54EC">
      <w:pPr>
        <w:wordWrap w:val="0"/>
        <w:spacing w:line="360" w:lineRule="auto"/>
        <w:jc w:val="center"/>
        <w:rPr>
          <w:rFonts w:hint="eastAsia" w:ascii="宋体" w:hAnsi="宋体" w:eastAsia="宋体" w:cs="宋体"/>
          <w:b/>
          <w:color w:val="auto"/>
          <w:w w:val="90"/>
          <w:sz w:val="220"/>
          <w:szCs w:val="22"/>
          <w:highlight w:val="none"/>
        </w:rPr>
      </w:pPr>
      <w:r>
        <w:rPr>
          <w:rFonts w:hint="eastAsia" w:ascii="宋体" w:hAnsi="宋体" w:eastAsia="宋体" w:cs="宋体"/>
          <w:b/>
          <w:color w:val="auto"/>
          <w:w w:val="90"/>
          <w:sz w:val="44"/>
          <w:szCs w:val="22"/>
          <w:highlight w:val="none"/>
          <w:lang w:eastAsia="zh-CN"/>
        </w:rPr>
        <w:t>南雁镇灯光演绎项目</w:t>
      </w:r>
      <w:r>
        <w:rPr>
          <w:rFonts w:hint="eastAsia" w:ascii="宋体" w:hAnsi="宋体" w:eastAsia="宋体" w:cs="宋体"/>
          <w:b/>
          <w:color w:val="auto"/>
          <w:w w:val="90"/>
          <w:sz w:val="44"/>
          <w:szCs w:val="22"/>
          <w:highlight w:val="none"/>
        </w:rPr>
        <w:t>项目</w:t>
      </w:r>
    </w:p>
    <w:p w14:paraId="5F49AFCF">
      <w:pPr>
        <w:wordWrap w:val="0"/>
        <w:spacing w:line="360" w:lineRule="auto"/>
        <w:jc w:val="center"/>
        <w:rPr>
          <w:rFonts w:hint="eastAsia" w:ascii="宋体" w:hAnsi="宋体" w:eastAsia="宋体" w:cs="宋体"/>
          <w:b/>
          <w:color w:val="auto"/>
          <w:sz w:val="52"/>
          <w:szCs w:val="22"/>
          <w:highlight w:val="none"/>
        </w:rPr>
      </w:pPr>
    </w:p>
    <w:p w14:paraId="28EA7C61">
      <w:pPr>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6B26975">
      <w:pPr>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45848DA3">
      <w:pPr>
        <w:wordWrap w:val="0"/>
        <w:spacing w:line="360" w:lineRule="auto"/>
        <w:jc w:val="center"/>
        <w:rPr>
          <w:rFonts w:hint="eastAsia" w:ascii="宋体" w:hAnsi="宋体" w:eastAsia="宋体" w:cs="宋体"/>
          <w:b/>
          <w:color w:val="auto"/>
          <w:sz w:val="52"/>
          <w:szCs w:val="22"/>
          <w:highlight w:val="none"/>
        </w:rPr>
      </w:pPr>
    </w:p>
    <w:tbl>
      <w:tblPr>
        <w:tblStyle w:val="29"/>
        <w:tblW w:w="0" w:type="auto"/>
        <w:tblInd w:w="250" w:type="dxa"/>
        <w:tblLayout w:type="fixed"/>
        <w:tblCellMar>
          <w:top w:w="0" w:type="dxa"/>
          <w:left w:w="108" w:type="dxa"/>
          <w:bottom w:w="0" w:type="dxa"/>
          <w:right w:w="108" w:type="dxa"/>
        </w:tblCellMar>
      </w:tblPr>
      <w:tblGrid>
        <w:gridCol w:w="8789"/>
      </w:tblGrid>
      <w:tr w14:paraId="249187C9">
        <w:tblPrEx>
          <w:tblCellMar>
            <w:top w:w="0" w:type="dxa"/>
            <w:left w:w="108" w:type="dxa"/>
            <w:bottom w:w="0" w:type="dxa"/>
            <w:right w:w="108" w:type="dxa"/>
          </w:tblCellMar>
        </w:tblPrEx>
        <w:trPr>
          <w:trHeight w:val="680" w:hRule="atLeast"/>
        </w:trPr>
        <w:tc>
          <w:tcPr>
            <w:tcW w:w="8789" w:type="dxa"/>
            <w:vAlign w:val="center"/>
          </w:tcPr>
          <w:p w14:paraId="093A81C8">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PYCG260106003</w:t>
            </w:r>
            <w:r>
              <w:rPr>
                <w:rFonts w:hint="eastAsia" w:ascii="宋体" w:hAnsi="宋体" w:eastAsia="宋体" w:cs="宋体"/>
                <w:b/>
                <w:color w:val="auto"/>
                <w:sz w:val="28"/>
                <w:szCs w:val="28"/>
                <w:highlight w:val="none"/>
              </w:rPr>
              <w:t xml:space="preserve">   </w:t>
            </w:r>
          </w:p>
        </w:tc>
      </w:tr>
      <w:tr w14:paraId="37C1E08A">
        <w:tblPrEx>
          <w:tblCellMar>
            <w:top w:w="0" w:type="dxa"/>
            <w:left w:w="108" w:type="dxa"/>
            <w:bottom w:w="0" w:type="dxa"/>
            <w:right w:w="108" w:type="dxa"/>
          </w:tblCellMar>
        </w:tblPrEx>
        <w:trPr>
          <w:trHeight w:val="680" w:hRule="atLeast"/>
        </w:trPr>
        <w:tc>
          <w:tcPr>
            <w:tcW w:w="8789" w:type="dxa"/>
            <w:vAlign w:val="center"/>
          </w:tcPr>
          <w:p w14:paraId="7E12F159">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rPr>
              <w:t>_______________________________________</w:t>
            </w:r>
          </w:p>
        </w:tc>
      </w:tr>
      <w:tr w14:paraId="7745ACAE">
        <w:tblPrEx>
          <w:tblCellMar>
            <w:top w:w="0" w:type="dxa"/>
            <w:left w:w="108" w:type="dxa"/>
            <w:bottom w:w="0" w:type="dxa"/>
            <w:right w:w="108" w:type="dxa"/>
          </w:tblCellMar>
        </w:tblPrEx>
        <w:trPr>
          <w:trHeight w:val="680" w:hRule="atLeast"/>
        </w:trPr>
        <w:tc>
          <w:tcPr>
            <w:tcW w:w="8789" w:type="dxa"/>
            <w:vAlign w:val="center"/>
          </w:tcPr>
          <w:p w14:paraId="23CFD5B1">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rPr>
              <w:t>_______________________________________________</w:t>
            </w:r>
          </w:p>
        </w:tc>
      </w:tr>
      <w:tr w14:paraId="2FF5DA11">
        <w:tblPrEx>
          <w:tblCellMar>
            <w:top w:w="0" w:type="dxa"/>
            <w:left w:w="108" w:type="dxa"/>
            <w:bottom w:w="0" w:type="dxa"/>
            <w:right w:w="108" w:type="dxa"/>
          </w:tblCellMar>
        </w:tblPrEx>
        <w:trPr>
          <w:trHeight w:val="680" w:hRule="atLeast"/>
        </w:trPr>
        <w:tc>
          <w:tcPr>
            <w:tcW w:w="8789" w:type="dxa"/>
            <w:vAlign w:val="center"/>
          </w:tcPr>
          <w:p w14:paraId="46FE970E">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w w:val="90"/>
                <w:sz w:val="28"/>
                <w:szCs w:val="28"/>
                <w:highlight w:val="none"/>
              </w:rPr>
              <w:t>________________________</w:t>
            </w:r>
          </w:p>
        </w:tc>
      </w:tr>
      <w:tr w14:paraId="043D373F">
        <w:tblPrEx>
          <w:tblCellMar>
            <w:top w:w="0" w:type="dxa"/>
            <w:left w:w="108" w:type="dxa"/>
            <w:bottom w:w="0" w:type="dxa"/>
            <w:right w:w="108" w:type="dxa"/>
          </w:tblCellMar>
        </w:tblPrEx>
        <w:trPr>
          <w:trHeight w:val="680" w:hRule="atLeast"/>
        </w:trPr>
        <w:tc>
          <w:tcPr>
            <w:tcW w:w="8789" w:type="dxa"/>
            <w:vAlign w:val="center"/>
          </w:tcPr>
          <w:p w14:paraId="05BB79D3">
            <w:pPr>
              <w:wordWrap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rPr>
              <w:t>__________________________________________________________</w:t>
            </w:r>
          </w:p>
        </w:tc>
      </w:tr>
      <w:tr w14:paraId="4BC411F7">
        <w:tblPrEx>
          <w:tblCellMar>
            <w:top w:w="0" w:type="dxa"/>
            <w:left w:w="108" w:type="dxa"/>
            <w:bottom w:w="0" w:type="dxa"/>
            <w:right w:w="108" w:type="dxa"/>
          </w:tblCellMar>
        </w:tblPrEx>
        <w:trPr>
          <w:trHeight w:val="335" w:hRule="atLeast"/>
        </w:trPr>
        <w:tc>
          <w:tcPr>
            <w:tcW w:w="8789" w:type="dxa"/>
            <w:vAlign w:val="center"/>
          </w:tcPr>
          <w:p w14:paraId="3B7D2A14">
            <w:pPr>
              <w:wordWrap w:val="0"/>
              <w:spacing w:line="360" w:lineRule="auto"/>
              <w:rPr>
                <w:rFonts w:hint="eastAsia" w:ascii="宋体" w:hAnsi="宋体" w:eastAsia="宋体" w:cs="宋体"/>
                <w:color w:val="auto"/>
                <w:sz w:val="28"/>
                <w:szCs w:val="28"/>
                <w:highlight w:val="none"/>
              </w:rPr>
            </w:pPr>
          </w:p>
        </w:tc>
      </w:tr>
    </w:tbl>
    <w:p w14:paraId="3BF1FC42">
      <w:pPr>
        <w:wordWrap w:val="0"/>
        <w:spacing w:line="360" w:lineRule="auto"/>
        <w:rPr>
          <w:rFonts w:hint="eastAsia" w:ascii="宋体" w:hAnsi="宋体" w:eastAsia="宋体" w:cs="宋体"/>
          <w:color w:val="auto"/>
          <w:highlight w:val="none"/>
        </w:rPr>
      </w:pPr>
    </w:p>
    <w:p w14:paraId="4D674D6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11A265">
      <w:pPr>
        <w:pStyle w:val="5"/>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9"/>
        <w:tblW w:w="0" w:type="auto"/>
        <w:tblInd w:w="0" w:type="dxa"/>
        <w:tblLayout w:type="fixed"/>
        <w:tblCellMar>
          <w:top w:w="0" w:type="dxa"/>
          <w:left w:w="0" w:type="dxa"/>
          <w:bottom w:w="0" w:type="dxa"/>
          <w:right w:w="0" w:type="dxa"/>
        </w:tblCellMar>
      </w:tblPr>
      <w:tblGrid>
        <w:gridCol w:w="1095"/>
        <w:gridCol w:w="7470"/>
        <w:gridCol w:w="1340"/>
      </w:tblGrid>
      <w:tr w14:paraId="306B530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8FA9B9">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6EFE6A">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30B0A">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1852CE8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5C1512">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A126DD">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5C9F29">
            <w:pPr>
              <w:wordWrap w:val="0"/>
              <w:snapToGrid w:val="0"/>
              <w:spacing w:line="360" w:lineRule="auto"/>
              <w:jc w:val="center"/>
              <w:rPr>
                <w:rFonts w:hint="eastAsia" w:ascii="宋体" w:hAnsi="宋体" w:eastAsia="宋体" w:cs="宋体"/>
                <w:color w:val="auto"/>
                <w:sz w:val="22"/>
                <w:highlight w:val="none"/>
              </w:rPr>
            </w:pPr>
          </w:p>
        </w:tc>
      </w:tr>
      <w:tr w14:paraId="6AC6F94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CAA4DB">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2330C9">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376F2">
            <w:pPr>
              <w:wordWrap w:val="0"/>
              <w:snapToGrid w:val="0"/>
              <w:spacing w:line="360" w:lineRule="auto"/>
              <w:jc w:val="center"/>
              <w:rPr>
                <w:rFonts w:hint="eastAsia" w:ascii="宋体" w:hAnsi="宋体" w:eastAsia="宋体" w:cs="宋体"/>
                <w:color w:val="auto"/>
                <w:sz w:val="22"/>
                <w:highlight w:val="none"/>
              </w:rPr>
            </w:pPr>
          </w:p>
        </w:tc>
      </w:tr>
      <w:tr w14:paraId="604004E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56110D">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D90E17">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FE779F">
            <w:pPr>
              <w:wordWrap w:val="0"/>
              <w:snapToGrid w:val="0"/>
              <w:spacing w:line="360" w:lineRule="auto"/>
              <w:jc w:val="center"/>
              <w:rPr>
                <w:rFonts w:hint="eastAsia" w:ascii="宋体" w:hAnsi="宋体" w:eastAsia="宋体" w:cs="宋体"/>
                <w:color w:val="auto"/>
                <w:sz w:val="22"/>
                <w:highlight w:val="none"/>
              </w:rPr>
            </w:pPr>
          </w:p>
        </w:tc>
      </w:tr>
      <w:tr w14:paraId="08217C3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09BCCF">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9D1A53">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07ED25">
            <w:pPr>
              <w:wordWrap w:val="0"/>
              <w:snapToGrid w:val="0"/>
              <w:spacing w:line="360" w:lineRule="auto"/>
              <w:jc w:val="center"/>
              <w:rPr>
                <w:rFonts w:hint="eastAsia" w:ascii="宋体" w:hAnsi="宋体" w:eastAsia="宋体" w:cs="宋体"/>
                <w:color w:val="auto"/>
                <w:sz w:val="22"/>
                <w:highlight w:val="none"/>
              </w:rPr>
            </w:pPr>
          </w:p>
        </w:tc>
      </w:tr>
      <w:tr w14:paraId="30E3D12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A5E574">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604678">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7C2D54">
            <w:pPr>
              <w:wordWrap w:val="0"/>
              <w:snapToGrid w:val="0"/>
              <w:spacing w:line="360" w:lineRule="auto"/>
              <w:jc w:val="center"/>
              <w:rPr>
                <w:rFonts w:hint="eastAsia" w:ascii="宋体" w:hAnsi="宋体" w:eastAsia="宋体" w:cs="宋体"/>
                <w:color w:val="auto"/>
                <w:sz w:val="22"/>
                <w:highlight w:val="none"/>
              </w:rPr>
            </w:pPr>
          </w:p>
        </w:tc>
      </w:tr>
      <w:tr w14:paraId="370AFB9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DB8349">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485140">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61D3E7">
            <w:pPr>
              <w:wordWrap w:val="0"/>
              <w:snapToGrid w:val="0"/>
              <w:spacing w:line="360" w:lineRule="auto"/>
              <w:jc w:val="center"/>
              <w:rPr>
                <w:rFonts w:hint="eastAsia" w:ascii="宋体" w:hAnsi="宋体" w:eastAsia="宋体" w:cs="宋体"/>
                <w:color w:val="auto"/>
                <w:sz w:val="22"/>
                <w:highlight w:val="none"/>
              </w:rPr>
            </w:pPr>
          </w:p>
        </w:tc>
      </w:tr>
      <w:tr w14:paraId="4E5DE91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63A6CE">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02EE78">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83764C">
            <w:pPr>
              <w:wordWrap w:val="0"/>
              <w:snapToGrid w:val="0"/>
              <w:spacing w:line="360" w:lineRule="auto"/>
              <w:jc w:val="center"/>
              <w:rPr>
                <w:rFonts w:hint="eastAsia" w:ascii="宋体" w:hAnsi="宋体" w:eastAsia="宋体" w:cs="宋体"/>
                <w:color w:val="auto"/>
                <w:sz w:val="22"/>
                <w:highlight w:val="none"/>
              </w:rPr>
            </w:pPr>
          </w:p>
        </w:tc>
      </w:tr>
      <w:tr w14:paraId="69F3EDE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C4335D">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F3161C">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A3E0CD">
            <w:pPr>
              <w:wordWrap w:val="0"/>
              <w:snapToGrid w:val="0"/>
              <w:spacing w:line="360" w:lineRule="auto"/>
              <w:jc w:val="center"/>
              <w:rPr>
                <w:rFonts w:hint="eastAsia" w:ascii="宋体" w:hAnsi="宋体" w:eastAsia="宋体" w:cs="宋体"/>
                <w:color w:val="auto"/>
                <w:sz w:val="22"/>
                <w:highlight w:val="none"/>
              </w:rPr>
            </w:pPr>
          </w:p>
        </w:tc>
      </w:tr>
      <w:tr w14:paraId="31E9AF3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A205D">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B87624">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8FB33">
            <w:pPr>
              <w:wordWrap w:val="0"/>
              <w:snapToGrid w:val="0"/>
              <w:spacing w:line="360" w:lineRule="auto"/>
              <w:jc w:val="center"/>
              <w:rPr>
                <w:rFonts w:hint="eastAsia" w:ascii="宋体" w:hAnsi="宋体" w:eastAsia="宋体" w:cs="宋体"/>
                <w:color w:val="auto"/>
                <w:sz w:val="22"/>
                <w:highlight w:val="none"/>
              </w:rPr>
            </w:pPr>
          </w:p>
        </w:tc>
      </w:tr>
      <w:tr w14:paraId="3556727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F49D96">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4E68F1">
            <w:pPr>
              <w:wordWrap w:val="0"/>
              <w:snapToGrid w:val="0"/>
              <w:spacing w:line="360" w:lineRule="auto"/>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1CE3A7">
            <w:pPr>
              <w:wordWrap w:val="0"/>
              <w:snapToGrid w:val="0"/>
              <w:spacing w:line="360" w:lineRule="auto"/>
              <w:jc w:val="center"/>
              <w:rPr>
                <w:rFonts w:hint="eastAsia" w:ascii="宋体" w:hAnsi="宋体" w:eastAsia="宋体" w:cs="宋体"/>
                <w:color w:val="auto"/>
                <w:sz w:val="22"/>
                <w:highlight w:val="none"/>
              </w:rPr>
            </w:pPr>
          </w:p>
        </w:tc>
      </w:tr>
      <w:tr w14:paraId="1FC23AE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72B96A">
            <w:pPr>
              <w:wordWrap w:val="0"/>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400474">
            <w:pPr>
              <w:wordWrap w:val="0"/>
              <w:snapToGrid w:val="0"/>
              <w:spacing w:line="360" w:lineRule="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F7B407">
            <w:pPr>
              <w:wordWrap w:val="0"/>
              <w:snapToGrid w:val="0"/>
              <w:spacing w:line="360" w:lineRule="auto"/>
              <w:jc w:val="center"/>
              <w:rPr>
                <w:rFonts w:hint="eastAsia" w:ascii="宋体" w:hAnsi="宋体" w:eastAsia="宋体" w:cs="宋体"/>
                <w:color w:val="auto"/>
                <w:sz w:val="22"/>
                <w:highlight w:val="none"/>
              </w:rPr>
            </w:pPr>
          </w:p>
        </w:tc>
      </w:tr>
      <w:tr w14:paraId="0B18112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595E0A">
            <w:pPr>
              <w:wordWrap w:val="0"/>
              <w:snapToGrid w:val="0"/>
              <w:spacing w:line="360" w:lineRule="auto"/>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79AE73">
            <w:pPr>
              <w:wordWrap w:val="0"/>
              <w:snapToGrid w:val="0"/>
              <w:spacing w:line="360" w:lineRule="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2665B0">
            <w:pPr>
              <w:wordWrap w:val="0"/>
              <w:snapToGrid w:val="0"/>
              <w:spacing w:line="360" w:lineRule="auto"/>
              <w:jc w:val="center"/>
              <w:rPr>
                <w:rFonts w:hint="eastAsia" w:ascii="宋体" w:hAnsi="宋体" w:eastAsia="宋体" w:cs="宋体"/>
                <w:color w:val="auto"/>
                <w:sz w:val="22"/>
                <w:highlight w:val="none"/>
              </w:rPr>
            </w:pPr>
          </w:p>
        </w:tc>
      </w:tr>
      <w:tr w14:paraId="77AC194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5663D3">
            <w:pPr>
              <w:wordWrap w:val="0"/>
              <w:snapToGrid w:val="0"/>
              <w:spacing w:line="360" w:lineRule="auto"/>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407602">
            <w:pPr>
              <w:wordWrap w:val="0"/>
              <w:snapToGrid w:val="0"/>
              <w:spacing w:line="360" w:lineRule="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FC1B32">
            <w:pPr>
              <w:wordWrap w:val="0"/>
              <w:snapToGrid w:val="0"/>
              <w:spacing w:line="360" w:lineRule="auto"/>
              <w:jc w:val="center"/>
              <w:rPr>
                <w:rFonts w:hint="eastAsia" w:ascii="宋体" w:hAnsi="宋体" w:eastAsia="宋体" w:cs="宋体"/>
                <w:color w:val="auto"/>
                <w:sz w:val="22"/>
                <w:highlight w:val="none"/>
              </w:rPr>
            </w:pPr>
          </w:p>
        </w:tc>
      </w:tr>
    </w:tbl>
    <w:p w14:paraId="20531AB4">
      <w:pPr>
        <w:wordWrap w:val="0"/>
        <w:spacing w:line="360" w:lineRule="auto"/>
        <w:rPr>
          <w:rFonts w:hint="eastAsia" w:ascii="宋体" w:hAnsi="宋体" w:eastAsia="宋体" w:cs="宋体"/>
          <w:color w:val="auto"/>
          <w:highlight w:val="none"/>
        </w:rPr>
      </w:pPr>
    </w:p>
    <w:p w14:paraId="2F3437BE">
      <w:pPr>
        <w:wordWrap w:val="0"/>
        <w:spacing w:line="360" w:lineRule="auto"/>
        <w:rPr>
          <w:rFonts w:hint="eastAsia" w:ascii="宋体" w:hAnsi="宋体" w:eastAsia="宋体" w:cs="宋体"/>
          <w:color w:val="auto"/>
          <w:sz w:val="32"/>
          <w:highlight w:val="none"/>
        </w:rPr>
      </w:pPr>
    </w:p>
    <w:p w14:paraId="014B5163">
      <w:pPr>
        <w:wordWrap w:val="0"/>
        <w:spacing w:line="360" w:lineRule="auto"/>
        <w:rPr>
          <w:rFonts w:hint="eastAsia" w:ascii="宋体" w:hAnsi="宋体" w:eastAsia="宋体" w:cs="宋体"/>
          <w:color w:val="auto"/>
          <w:sz w:val="32"/>
          <w:highlight w:val="none"/>
        </w:rPr>
      </w:pPr>
    </w:p>
    <w:p w14:paraId="417E02E1">
      <w:pPr>
        <w:wordWrap w:val="0"/>
        <w:spacing w:line="360" w:lineRule="auto"/>
        <w:rPr>
          <w:rFonts w:hint="eastAsia" w:ascii="宋体" w:hAnsi="宋体" w:eastAsia="宋体" w:cs="宋体"/>
          <w:color w:val="auto"/>
          <w:sz w:val="32"/>
          <w:highlight w:val="none"/>
        </w:rPr>
      </w:pPr>
    </w:p>
    <w:p w14:paraId="1A414942">
      <w:pPr>
        <w:wordWrap w:val="0"/>
        <w:spacing w:line="360" w:lineRule="auto"/>
        <w:rPr>
          <w:rFonts w:hint="eastAsia" w:ascii="宋体" w:hAnsi="宋体" w:eastAsia="宋体" w:cs="宋体"/>
          <w:color w:val="auto"/>
          <w:sz w:val="32"/>
          <w:highlight w:val="none"/>
        </w:rPr>
      </w:pPr>
    </w:p>
    <w:p w14:paraId="55A42DE9">
      <w:pPr>
        <w:wordWrap w:val="0"/>
        <w:spacing w:line="360" w:lineRule="auto"/>
        <w:rPr>
          <w:rFonts w:hint="eastAsia" w:ascii="宋体" w:hAnsi="宋体" w:eastAsia="宋体" w:cs="宋体"/>
          <w:color w:val="auto"/>
          <w:sz w:val="32"/>
          <w:highlight w:val="none"/>
        </w:rPr>
      </w:pPr>
    </w:p>
    <w:p w14:paraId="168221AF">
      <w:pPr>
        <w:wordWrap w:val="0"/>
        <w:spacing w:line="360" w:lineRule="auto"/>
        <w:rPr>
          <w:rFonts w:hint="eastAsia" w:ascii="宋体" w:hAnsi="宋体" w:eastAsia="宋体" w:cs="宋体"/>
          <w:color w:val="auto"/>
          <w:sz w:val="32"/>
          <w:highlight w:val="none"/>
        </w:rPr>
      </w:pPr>
    </w:p>
    <w:p w14:paraId="1952E87B">
      <w:pPr>
        <w:wordWrap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3.3供应商参与采购活动投标资格声明函</w:t>
      </w:r>
    </w:p>
    <w:p w14:paraId="1CAD691D">
      <w:pPr>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供应商参与采购活动投标资格声明函</w:t>
      </w:r>
    </w:p>
    <w:tbl>
      <w:tblPr>
        <w:tblStyle w:val="29"/>
        <w:tblW w:w="0" w:type="auto"/>
        <w:tblInd w:w="108" w:type="dxa"/>
        <w:tblLayout w:type="fixed"/>
        <w:tblCellMar>
          <w:top w:w="0" w:type="dxa"/>
          <w:left w:w="0" w:type="dxa"/>
          <w:bottom w:w="0" w:type="dxa"/>
          <w:right w:w="0" w:type="dxa"/>
        </w:tblCellMar>
      </w:tblPr>
      <w:tblGrid>
        <w:gridCol w:w="1620"/>
        <w:gridCol w:w="7992"/>
      </w:tblGrid>
      <w:tr w14:paraId="1E1EF391">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A63A61">
            <w:pPr>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1A6198">
            <w:pPr>
              <w:wordWrap w:val="0"/>
              <w:snapToGrid w:val="0"/>
              <w:spacing w:line="360" w:lineRule="auto"/>
              <w:ind w:left="422" w:firstLine="331"/>
              <w:rPr>
                <w:rFonts w:hint="eastAsia" w:ascii="宋体" w:hAnsi="宋体" w:eastAsia="宋体" w:cs="宋体"/>
                <w:color w:val="auto"/>
                <w:sz w:val="22"/>
                <w:highlight w:val="none"/>
              </w:rPr>
            </w:pPr>
          </w:p>
        </w:tc>
      </w:tr>
      <w:tr w14:paraId="772E3416">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72B202">
            <w:pPr>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23B045">
            <w:pPr>
              <w:wordWrap w:val="0"/>
              <w:snapToGrid w:val="0"/>
              <w:spacing w:line="360" w:lineRule="auto"/>
              <w:ind w:left="422" w:firstLine="361"/>
              <w:rPr>
                <w:rFonts w:hint="eastAsia" w:ascii="宋体" w:hAnsi="宋体" w:eastAsia="宋体" w:cs="宋体"/>
                <w:color w:val="auto"/>
                <w:sz w:val="22"/>
                <w:highlight w:val="none"/>
              </w:rPr>
            </w:pPr>
          </w:p>
        </w:tc>
      </w:tr>
      <w:tr w14:paraId="7F5713C7">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9114D9">
            <w:pPr>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D98F30">
            <w:pPr>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投标截止时间：</w:t>
            </w:r>
          </w:p>
        </w:tc>
      </w:tr>
      <w:tr w14:paraId="23C28156">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9EB659">
            <w:pPr>
              <w:wordWrap w:val="0"/>
              <w:snapToGrid w:val="0"/>
              <w:spacing w:line="360" w:lineRule="auto"/>
              <w:ind w:firstLine="45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1、根据平阳县县属国有企业采购管理办法（试行）第十四条规定，我单位满足以下条件：</w:t>
            </w:r>
          </w:p>
          <w:p w14:paraId="45C65451">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（一）具有独立承担民事责任的能力； </w:t>
            </w:r>
          </w:p>
          <w:p w14:paraId="649D750D">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（二）具有良好的商业信誉和健全的财务会计制度； </w:t>
            </w:r>
          </w:p>
          <w:p w14:paraId="07A05475">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（三）具有履行合同所必需的设备和专业技术能力； </w:t>
            </w:r>
          </w:p>
          <w:p w14:paraId="2CD4D316">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（四）有依法缴纳税收和社会保障资金的良好记录； </w:t>
            </w:r>
          </w:p>
          <w:p w14:paraId="7BB2D0E0">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（五）参加政府采购活动前三年内，在经营活动中没有重大违法记录； </w:t>
            </w:r>
          </w:p>
          <w:p w14:paraId="16041212">
            <w:pPr>
              <w:wordWrap w:val="0"/>
              <w:snapToGrid w:val="0"/>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（六）法律、行政法规规定的其他条件。 </w:t>
            </w:r>
          </w:p>
          <w:p w14:paraId="3535F735">
            <w:pPr>
              <w:wordWrap w:val="0"/>
              <w:snapToGrid w:val="0"/>
              <w:spacing w:line="360" w:lineRule="auto"/>
              <w:ind w:firstLine="450"/>
              <w:rPr>
                <w:rFonts w:hint="eastAsia" w:ascii="宋体" w:hAnsi="宋体" w:eastAsia="宋体" w:cs="宋体"/>
                <w:b/>
                <w:color w:val="auto"/>
                <w:sz w:val="22"/>
                <w:highlight w:val="none"/>
              </w:rPr>
            </w:pPr>
            <w:r>
              <w:rPr>
                <w:rFonts w:hint="eastAsia" w:ascii="宋体" w:hAnsi="宋体" w:eastAsia="宋体" w:cs="宋体"/>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eastAsia="宋体" w:cs="宋体"/>
                <w:b/>
                <w:color w:val="auto"/>
                <w:sz w:val="22"/>
                <w:highlight w:val="none"/>
              </w:rPr>
              <w:t>我单位承诺不存在上述文件规定依法限制参与政府采购的情况。</w:t>
            </w:r>
          </w:p>
          <w:p w14:paraId="72598EB5">
            <w:pPr>
              <w:wordWrap w:val="0"/>
              <w:snapToGrid w:val="0"/>
              <w:spacing w:line="360" w:lineRule="auto"/>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3、我单位承诺没有被各地、各级财政部门限制参加政府采购活动。</w:t>
            </w:r>
          </w:p>
          <w:p w14:paraId="70C4A984">
            <w:pPr>
              <w:tabs>
                <w:tab w:val="center" w:pos="4483"/>
              </w:tabs>
              <w:wordWrap w:val="0"/>
              <w:snapToGrid w:val="0"/>
              <w:spacing w:line="360" w:lineRule="auto"/>
              <w:ind w:firstLine="4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43A81F38">
            <w:pPr>
              <w:tabs>
                <w:tab w:val="center" w:pos="4483"/>
              </w:tabs>
              <w:wordWrap w:val="0"/>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C89818F">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E8797C">
            <w:pPr>
              <w:wordWrap w:val="0"/>
              <w:snapToGrid w:val="0"/>
              <w:spacing w:line="360" w:lineRule="auto"/>
              <w:ind w:left="422" w:firstLine="331"/>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供应商名称（加盖盖章）：</w:t>
            </w:r>
          </w:p>
        </w:tc>
      </w:tr>
      <w:tr w14:paraId="46BE3DAD">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3C1A00">
            <w:pPr>
              <w:wordWrap w:val="0"/>
              <w:snapToGrid w:val="0"/>
              <w:spacing w:line="360" w:lineRule="auto"/>
              <w:ind w:left="422" w:firstLine="316"/>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法定代表人或授权代表（签字或盖章）：</w:t>
            </w:r>
          </w:p>
        </w:tc>
      </w:tr>
      <w:tr w14:paraId="3DA8A659">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510139">
            <w:pPr>
              <w:wordWrap w:val="0"/>
              <w:snapToGrid w:val="0"/>
              <w:spacing w:line="360" w:lineRule="auto"/>
              <w:ind w:left="422" w:firstLine="331"/>
              <w:rPr>
                <w:rFonts w:hint="eastAsia" w:ascii="宋体" w:hAnsi="宋体" w:eastAsia="宋体" w:cs="宋体"/>
                <w:color w:val="auto"/>
                <w:sz w:val="22"/>
                <w:highlight w:val="none"/>
              </w:rPr>
            </w:pPr>
            <w:r>
              <w:rPr>
                <w:rFonts w:hint="eastAsia" w:ascii="宋体" w:hAnsi="宋体" w:eastAsia="宋体" w:cs="宋体"/>
                <w:color w:val="auto"/>
                <w:sz w:val="22"/>
                <w:highlight w:val="none"/>
              </w:rPr>
              <w:t>签署日期：</w:t>
            </w:r>
          </w:p>
        </w:tc>
      </w:tr>
    </w:tbl>
    <w:p w14:paraId="0A02787B">
      <w:pPr>
        <w:wordWrap w:val="0"/>
        <w:spacing w:line="360" w:lineRule="auto"/>
        <w:rPr>
          <w:rFonts w:hint="eastAsia" w:ascii="宋体" w:hAnsi="宋体" w:eastAsia="宋体" w:cs="宋体"/>
          <w:color w:val="auto"/>
          <w:sz w:val="36"/>
          <w:highlight w:val="none"/>
        </w:rPr>
      </w:pPr>
    </w:p>
    <w:p w14:paraId="1BD4B97D">
      <w:pPr>
        <w:pStyle w:val="12"/>
        <w:wordWrap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ADCA9BB">
      <w:pPr>
        <w:pStyle w:val="12"/>
        <w:wordWrap w:val="0"/>
        <w:adjustRightInd w:val="0"/>
        <w:snapToGrid w:val="0"/>
        <w:spacing w:line="360" w:lineRule="auto"/>
        <w:ind w:firstLine="45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平阳县兴阳控股集团有限公司：</w:t>
      </w:r>
    </w:p>
    <w:p w14:paraId="0E68430D">
      <w:pPr>
        <w:pStyle w:val="12"/>
        <w:wordWrap w:val="0"/>
        <w:adjustRightInd w:val="0"/>
        <w:snapToGrid w:val="0"/>
        <w:spacing w:line="360" w:lineRule="auto"/>
        <w:ind w:firstLine="450"/>
        <w:rPr>
          <w:rFonts w:hint="eastAsia" w:ascii="宋体" w:hAnsi="宋体" w:eastAsia="宋体" w:cs="宋体"/>
          <w:color w:val="auto"/>
          <w:sz w:val="22"/>
          <w:szCs w:val="22"/>
          <w:highlight w:val="none"/>
        </w:rPr>
      </w:pPr>
    </w:p>
    <w:p w14:paraId="50E11493">
      <w:pPr>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65DF36D9">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3F480ECE">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4A6CC4DC">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49C90576">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3FE35C08">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104E626B">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2A226F99">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06201A6D">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18A272E9">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2B1F07AC">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60761FB5">
      <w:pPr>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2EAB54DF">
      <w:pPr>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7DE3BAFC">
      <w:pPr>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24895CCB">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44B9AC57">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22156238">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2965C54D">
      <w:pPr>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404EF556">
      <w:pPr>
        <w:wordWrap w:val="0"/>
        <w:autoSpaceDE w:val="0"/>
        <w:autoSpaceDN w:val="0"/>
        <w:adjustRightInd w:val="0"/>
        <w:snapToGrid w:val="0"/>
        <w:spacing w:line="360" w:lineRule="auto"/>
        <w:ind w:firstLine="601"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highlight w:val="none"/>
          <w:u w:val="single"/>
        </w:rPr>
        <w:t>不提供本函做无效投标处理。</w:t>
      </w:r>
    </w:p>
    <w:p w14:paraId="3026C055">
      <w:pPr>
        <w:pStyle w:val="12"/>
        <w:wordWrap w:val="0"/>
        <w:spacing w:line="360" w:lineRule="auto"/>
        <w:rPr>
          <w:rFonts w:hint="eastAsia" w:ascii="宋体" w:hAnsi="宋体" w:eastAsia="宋体" w:cs="宋体"/>
          <w:b/>
          <w:color w:val="auto"/>
          <w:sz w:val="32"/>
          <w:szCs w:val="32"/>
          <w:highlight w:val="none"/>
        </w:rPr>
      </w:pPr>
    </w:p>
    <w:p w14:paraId="59AD396B">
      <w:pPr>
        <w:pStyle w:val="12"/>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60" w:name="_Toc22951"/>
      <w:bookmarkStart w:id="61" w:name="_Toc29299"/>
      <w:bookmarkStart w:id="62" w:name="_Toc16564"/>
      <w:bookmarkStart w:id="63" w:name="_Toc3313"/>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60"/>
      <w:bookmarkEnd w:id="61"/>
      <w:bookmarkEnd w:id="62"/>
      <w:bookmarkEnd w:id="63"/>
    </w:p>
    <w:p w14:paraId="6580B514">
      <w:pPr>
        <w:pStyle w:val="12"/>
        <w:wordWrap w:val="0"/>
        <w:adjustRightInd w:val="0"/>
        <w:snapToGrid w:val="0"/>
        <w:spacing w:line="360" w:lineRule="auto"/>
        <w:jc w:val="center"/>
        <w:outlineLvl w:val="0"/>
        <w:rPr>
          <w:rFonts w:hint="eastAsia" w:ascii="宋体" w:hAnsi="宋体" w:eastAsia="宋体" w:cs="宋体"/>
          <w:b/>
          <w:color w:val="auto"/>
          <w:sz w:val="36"/>
          <w:highlight w:val="none"/>
        </w:rPr>
      </w:pPr>
      <w:bookmarkStart w:id="64" w:name="_Toc3166"/>
      <w:bookmarkStart w:id="65" w:name="_Toc28012"/>
      <w:bookmarkStart w:id="66" w:name="_Toc9797"/>
      <w:bookmarkStart w:id="67" w:name="_Toc31506"/>
      <w:r>
        <w:rPr>
          <w:rFonts w:hint="eastAsia" w:ascii="宋体" w:hAnsi="宋体" w:eastAsia="宋体" w:cs="宋体"/>
          <w:b/>
          <w:color w:val="auto"/>
          <w:sz w:val="36"/>
          <w:highlight w:val="none"/>
        </w:rPr>
        <w:t>投标供应商情况声明</w:t>
      </w:r>
      <w:bookmarkEnd w:id="64"/>
      <w:bookmarkEnd w:id="65"/>
      <w:bookmarkEnd w:id="66"/>
      <w:bookmarkEnd w:id="67"/>
    </w:p>
    <w:p w14:paraId="15AFC019">
      <w:pPr>
        <w:wordWrap w:val="0"/>
        <w:spacing w:line="360" w:lineRule="auto"/>
        <w:outlineLvl w:val="0"/>
        <w:rPr>
          <w:rFonts w:hint="eastAsia" w:ascii="宋体" w:hAnsi="宋体" w:eastAsia="宋体" w:cs="宋体"/>
          <w:color w:val="auto"/>
          <w:sz w:val="22"/>
          <w:highlight w:val="none"/>
        </w:rPr>
      </w:pPr>
      <w:bookmarkStart w:id="68" w:name="_Toc28814"/>
      <w:bookmarkStart w:id="69" w:name="_Toc10096"/>
      <w:bookmarkStart w:id="70" w:name="_Toc16036"/>
      <w:bookmarkStart w:id="71" w:name="_Toc17869"/>
      <w:r>
        <w:rPr>
          <w:rFonts w:hint="eastAsia" w:ascii="宋体" w:hAnsi="宋体" w:eastAsia="宋体" w:cs="宋体"/>
          <w:color w:val="auto"/>
          <w:sz w:val="22"/>
          <w:highlight w:val="none"/>
        </w:rPr>
        <w:t>1. 名称及概况</w:t>
      </w:r>
      <w:bookmarkEnd w:id="68"/>
      <w:bookmarkEnd w:id="69"/>
      <w:bookmarkEnd w:id="70"/>
      <w:bookmarkEnd w:id="71"/>
      <w:r>
        <w:rPr>
          <w:rFonts w:hint="eastAsia" w:ascii="宋体" w:hAnsi="宋体" w:eastAsia="宋体" w:cs="宋体"/>
          <w:color w:val="auto"/>
          <w:sz w:val="22"/>
          <w:highlight w:val="none"/>
        </w:rPr>
        <w:t>：</w:t>
      </w:r>
    </w:p>
    <w:p w14:paraId="12692DEA">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（1）供应商名称：</w:t>
      </w:r>
      <w:r>
        <w:rPr>
          <w:rFonts w:hint="eastAsia" w:ascii="宋体" w:hAnsi="宋体" w:eastAsia="宋体" w:cs="宋体"/>
          <w:color w:val="auto"/>
          <w:sz w:val="22"/>
          <w:highlight w:val="none"/>
          <w:u w:val="single"/>
        </w:rPr>
        <w:t xml:space="preserve">                           </w:t>
      </w:r>
    </w:p>
    <w:p w14:paraId="681331A3">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（2）总部地址：</w:t>
      </w:r>
      <w:r>
        <w:rPr>
          <w:rFonts w:hint="eastAsia" w:ascii="宋体" w:hAnsi="宋体" w:eastAsia="宋体" w:cs="宋体"/>
          <w:color w:val="auto"/>
          <w:sz w:val="22"/>
          <w:highlight w:val="none"/>
          <w:u w:val="single"/>
        </w:rPr>
        <w:t xml:space="preserve">                             </w:t>
      </w:r>
    </w:p>
    <w:p w14:paraId="43642CEE">
      <w:pPr>
        <w:wordWrap w:val="0"/>
        <w:spacing w:line="360" w:lineRule="auto"/>
        <w:ind w:firstLine="6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传真/电话号码：</w:t>
      </w:r>
      <w:r>
        <w:rPr>
          <w:rFonts w:hint="eastAsia" w:ascii="宋体" w:hAnsi="宋体" w:eastAsia="宋体" w:cs="宋体"/>
          <w:color w:val="auto"/>
          <w:sz w:val="22"/>
          <w:highlight w:val="none"/>
          <w:u w:val="single"/>
        </w:rPr>
        <w:t xml:space="preserve">                        </w:t>
      </w:r>
    </w:p>
    <w:p w14:paraId="751C83D2">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（3）温州设立长期驻点办公地址（如有）：</w:t>
      </w:r>
      <w:r>
        <w:rPr>
          <w:rFonts w:hint="eastAsia" w:ascii="宋体" w:hAnsi="宋体" w:eastAsia="宋体" w:cs="宋体"/>
          <w:color w:val="auto"/>
          <w:sz w:val="22"/>
          <w:highlight w:val="none"/>
          <w:u w:val="single"/>
        </w:rPr>
        <w:t xml:space="preserve">                        </w:t>
      </w:r>
    </w:p>
    <w:p w14:paraId="61F9F590">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电话号码：</w:t>
      </w:r>
      <w:r>
        <w:rPr>
          <w:rFonts w:hint="eastAsia" w:ascii="宋体" w:hAnsi="宋体" w:eastAsia="宋体" w:cs="宋体"/>
          <w:color w:val="auto"/>
          <w:sz w:val="22"/>
          <w:highlight w:val="none"/>
          <w:u w:val="single"/>
        </w:rPr>
        <w:t xml:space="preserve">                        </w:t>
      </w:r>
    </w:p>
    <w:p w14:paraId="4D4E9344">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（4）成立或注册日期：</w:t>
      </w:r>
      <w:r>
        <w:rPr>
          <w:rFonts w:hint="eastAsia" w:ascii="宋体" w:hAnsi="宋体" w:eastAsia="宋体" w:cs="宋体"/>
          <w:color w:val="auto"/>
          <w:sz w:val="22"/>
          <w:highlight w:val="none"/>
          <w:u w:val="single"/>
        </w:rPr>
        <w:t xml:space="preserve">                        </w:t>
      </w:r>
    </w:p>
    <w:p w14:paraId="5A747E81">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（5）实收资本：</w:t>
      </w:r>
      <w:r>
        <w:rPr>
          <w:rFonts w:hint="eastAsia" w:ascii="宋体" w:hAnsi="宋体" w:eastAsia="宋体" w:cs="宋体"/>
          <w:color w:val="auto"/>
          <w:sz w:val="22"/>
          <w:highlight w:val="none"/>
          <w:u w:val="single"/>
        </w:rPr>
        <w:t xml:space="preserve">                              </w:t>
      </w:r>
    </w:p>
    <w:p w14:paraId="4225FCCB">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（6）近期资产负债表（到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日止）</w:t>
      </w:r>
    </w:p>
    <w:p w14:paraId="465FE118">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1）固定资产：</w:t>
      </w:r>
      <w:r>
        <w:rPr>
          <w:rFonts w:hint="eastAsia" w:ascii="宋体" w:hAnsi="宋体" w:eastAsia="宋体" w:cs="宋体"/>
          <w:color w:val="auto"/>
          <w:sz w:val="22"/>
          <w:highlight w:val="none"/>
          <w:u w:val="single"/>
        </w:rPr>
        <w:t xml:space="preserve">               </w:t>
      </w:r>
    </w:p>
    <w:p w14:paraId="674B3E64">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2）流动资产：</w:t>
      </w:r>
      <w:r>
        <w:rPr>
          <w:rFonts w:hint="eastAsia" w:ascii="宋体" w:hAnsi="宋体" w:eastAsia="宋体" w:cs="宋体"/>
          <w:color w:val="auto"/>
          <w:sz w:val="22"/>
          <w:highlight w:val="none"/>
          <w:u w:val="single"/>
        </w:rPr>
        <w:t xml:space="preserve">               </w:t>
      </w:r>
    </w:p>
    <w:p w14:paraId="4CA57904">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3）长期负债：</w:t>
      </w:r>
      <w:r>
        <w:rPr>
          <w:rFonts w:hint="eastAsia" w:ascii="宋体" w:hAnsi="宋体" w:eastAsia="宋体" w:cs="宋体"/>
          <w:color w:val="auto"/>
          <w:sz w:val="22"/>
          <w:highlight w:val="none"/>
          <w:u w:val="single"/>
        </w:rPr>
        <w:t xml:space="preserve">               </w:t>
      </w:r>
    </w:p>
    <w:p w14:paraId="03205D82">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4）流动负债：</w:t>
      </w:r>
      <w:r>
        <w:rPr>
          <w:rFonts w:hint="eastAsia" w:ascii="宋体" w:hAnsi="宋体" w:eastAsia="宋体" w:cs="宋体"/>
          <w:color w:val="auto"/>
          <w:sz w:val="22"/>
          <w:highlight w:val="none"/>
          <w:u w:val="single"/>
        </w:rPr>
        <w:t xml:space="preserve">               </w:t>
      </w:r>
    </w:p>
    <w:p w14:paraId="0BAFE98B">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5）净值：</w:t>
      </w:r>
      <w:r>
        <w:rPr>
          <w:rFonts w:hint="eastAsia" w:ascii="宋体" w:hAnsi="宋体" w:eastAsia="宋体" w:cs="宋体"/>
          <w:color w:val="auto"/>
          <w:sz w:val="22"/>
          <w:highlight w:val="none"/>
          <w:u w:val="single"/>
        </w:rPr>
        <w:t xml:space="preserve">                   </w:t>
      </w:r>
    </w:p>
    <w:p w14:paraId="769F3E81">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（6）主要负责人姓名：</w:t>
      </w:r>
      <w:r>
        <w:rPr>
          <w:rFonts w:hint="eastAsia" w:ascii="宋体" w:hAnsi="宋体" w:eastAsia="宋体" w:cs="宋体"/>
          <w:color w:val="auto"/>
          <w:sz w:val="22"/>
          <w:highlight w:val="none"/>
          <w:u w:val="single"/>
        </w:rPr>
        <w:t xml:space="preserve">                      </w:t>
      </w:r>
    </w:p>
    <w:p w14:paraId="562DD6DC">
      <w:pPr>
        <w:wordWrap w:val="0"/>
        <w:spacing w:line="360" w:lineRule="auto"/>
        <w:ind w:left="660" w:hanging="660" w:hangingChars="300"/>
        <w:rPr>
          <w:rFonts w:hint="eastAsia" w:ascii="宋体" w:hAnsi="宋体" w:eastAsia="宋体" w:cs="宋体"/>
          <w:color w:val="auto"/>
          <w:sz w:val="22"/>
          <w:highlight w:val="none"/>
        </w:rPr>
      </w:pPr>
      <w:r>
        <w:rPr>
          <w:rFonts w:hint="eastAsia" w:ascii="宋体" w:hAnsi="宋体" w:eastAsia="宋体" w:cs="宋体"/>
          <w:color w:val="auto"/>
          <w:sz w:val="22"/>
          <w:highlight w:val="none"/>
        </w:rPr>
        <w:t>2．企业生产设备及规模：</w:t>
      </w:r>
    </w:p>
    <w:p w14:paraId="37989827">
      <w:pPr>
        <w:wordWrap w:val="0"/>
        <w:spacing w:line="360" w:lineRule="auto"/>
        <w:ind w:left="660" w:hanging="660" w:hangingChars="300"/>
        <w:outlineLvl w:val="0"/>
        <w:rPr>
          <w:rFonts w:hint="eastAsia" w:ascii="宋体" w:hAnsi="宋体" w:eastAsia="宋体" w:cs="宋体"/>
          <w:color w:val="auto"/>
          <w:sz w:val="22"/>
          <w:highlight w:val="none"/>
        </w:rPr>
      </w:pPr>
      <w:bookmarkStart w:id="72" w:name="_Toc11954"/>
      <w:bookmarkStart w:id="73" w:name="_Toc30295"/>
      <w:bookmarkStart w:id="74" w:name="_Toc5309"/>
      <w:bookmarkStart w:id="75" w:name="_Toc3048"/>
      <w:r>
        <w:rPr>
          <w:rFonts w:hint="eastAsia" w:ascii="宋体" w:hAnsi="宋体" w:eastAsia="宋体" w:cs="宋体"/>
          <w:color w:val="auto"/>
          <w:sz w:val="22"/>
          <w:highlight w:val="none"/>
        </w:rPr>
        <w:t>3. 企业人员情况</w:t>
      </w:r>
      <w:bookmarkEnd w:id="72"/>
      <w:bookmarkEnd w:id="73"/>
      <w:bookmarkEnd w:id="74"/>
      <w:bookmarkEnd w:id="75"/>
      <w:r>
        <w:rPr>
          <w:rFonts w:hint="eastAsia" w:ascii="宋体" w:hAnsi="宋体" w:eastAsia="宋体" w:cs="宋体"/>
          <w:color w:val="auto"/>
          <w:sz w:val="22"/>
          <w:highlight w:val="none"/>
        </w:rPr>
        <w:t>：</w:t>
      </w:r>
    </w:p>
    <w:p w14:paraId="7411EF06">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人，其中技术人员</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14:paraId="6F0BB7BB">
      <w:pPr>
        <w:wordWrap w:val="0"/>
        <w:spacing w:line="360" w:lineRule="auto"/>
        <w:ind w:left="660" w:hanging="660" w:hangingChars="300"/>
        <w:outlineLvl w:val="0"/>
        <w:rPr>
          <w:rFonts w:hint="eastAsia" w:ascii="宋体" w:hAnsi="宋体" w:eastAsia="宋体" w:cs="宋体"/>
          <w:color w:val="auto"/>
          <w:sz w:val="22"/>
          <w:highlight w:val="none"/>
        </w:rPr>
      </w:pPr>
      <w:bookmarkStart w:id="76" w:name="_Toc1185"/>
      <w:bookmarkStart w:id="77" w:name="_Toc21787"/>
      <w:bookmarkStart w:id="78" w:name="_Toc22922"/>
      <w:bookmarkStart w:id="79" w:name="_Toc22181"/>
      <w:r>
        <w:rPr>
          <w:rFonts w:hint="eastAsia" w:ascii="宋体" w:hAnsi="宋体" w:eastAsia="宋体" w:cs="宋体"/>
          <w:color w:val="auto"/>
          <w:sz w:val="22"/>
          <w:highlight w:val="none"/>
        </w:rPr>
        <w:t>4. 近三年的年营业总额</w:t>
      </w:r>
      <w:bookmarkEnd w:id="76"/>
      <w:bookmarkEnd w:id="77"/>
      <w:bookmarkEnd w:id="78"/>
      <w:bookmarkEnd w:id="79"/>
      <w:r>
        <w:rPr>
          <w:rFonts w:hint="eastAsia" w:ascii="宋体" w:hAnsi="宋体" w:eastAsia="宋体" w:cs="宋体"/>
          <w:color w:val="auto"/>
          <w:sz w:val="22"/>
          <w:highlight w:val="none"/>
          <w:u w:val="single"/>
        </w:rPr>
        <w:t xml:space="preserve">                       </w:t>
      </w:r>
    </w:p>
    <w:p w14:paraId="2F947932">
      <w:pPr>
        <w:wordWrap w:val="0"/>
        <w:spacing w:line="360" w:lineRule="auto"/>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14:paraId="6DFA3B2B">
      <w:pPr>
        <w:wordWrap w:val="0"/>
        <w:spacing w:line="360" w:lineRule="auto"/>
        <w:rPr>
          <w:rFonts w:hint="eastAsia" w:ascii="宋体" w:hAnsi="宋体" w:eastAsia="宋体" w:cs="宋体"/>
          <w:color w:val="auto"/>
          <w:sz w:val="22"/>
          <w:highlight w:val="none"/>
        </w:rPr>
      </w:pPr>
    </w:p>
    <w:p w14:paraId="33BCCFD1">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供应商名称</w:t>
      </w:r>
      <w:r>
        <w:rPr>
          <w:rFonts w:hint="eastAsia" w:ascii="宋体" w:hAnsi="宋体" w:eastAsia="宋体" w:cs="宋体"/>
          <w:color w:val="auto"/>
          <w:sz w:val="22"/>
          <w:highlight w:val="none"/>
          <w:u w:val="single"/>
        </w:rPr>
        <w:t xml:space="preserve">                               （盖章）</w:t>
      </w:r>
    </w:p>
    <w:p w14:paraId="6D7D4DAE">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法定代表人姓名和职务</w:t>
      </w:r>
      <w:r>
        <w:rPr>
          <w:rFonts w:hint="eastAsia" w:ascii="宋体" w:hAnsi="宋体" w:eastAsia="宋体" w:cs="宋体"/>
          <w:color w:val="auto"/>
          <w:sz w:val="22"/>
          <w:highlight w:val="none"/>
          <w:u w:val="single"/>
        </w:rPr>
        <w:t xml:space="preserve">                     </w:t>
      </w:r>
    </w:p>
    <w:p w14:paraId="7B19F45C">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highlight w:val="none"/>
          <w:u w:val="single"/>
        </w:rPr>
        <w:t xml:space="preserve">                           </w:t>
      </w:r>
    </w:p>
    <w:p w14:paraId="2DC059D8">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签字日期</w:t>
      </w:r>
      <w:r>
        <w:rPr>
          <w:rFonts w:hint="eastAsia" w:ascii="宋体" w:hAnsi="宋体" w:eastAsia="宋体" w:cs="宋体"/>
          <w:color w:val="auto"/>
          <w:sz w:val="22"/>
          <w:highlight w:val="none"/>
          <w:u w:val="single"/>
        </w:rPr>
        <w:t xml:space="preserve">                                 </w:t>
      </w:r>
    </w:p>
    <w:p w14:paraId="47438704">
      <w:pPr>
        <w:wordWrap w:val="0"/>
        <w:spacing w:line="360" w:lineRule="auto"/>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电子邮件</w:t>
      </w:r>
      <w:r>
        <w:rPr>
          <w:rFonts w:hint="eastAsia" w:ascii="宋体" w:hAnsi="宋体" w:eastAsia="宋体" w:cs="宋体"/>
          <w:color w:val="auto"/>
          <w:sz w:val="22"/>
          <w:highlight w:val="none"/>
          <w:u w:val="single"/>
        </w:rPr>
        <w:t xml:space="preserve">                                 </w:t>
      </w:r>
    </w:p>
    <w:p w14:paraId="049F6C3D">
      <w:pPr>
        <w:pStyle w:val="12"/>
        <w:wordWrap w:val="0"/>
        <w:spacing w:line="360" w:lineRule="auto"/>
        <w:rPr>
          <w:rFonts w:hint="eastAsia" w:ascii="宋体" w:hAnsi="宋体" w:eastAsia="宋体" w:cs="宋体"/>
          <w:b/>
          <w:color w:val="auto"/>
          <w:sz w:val="32"/>
          <w:szCs w:val="32"/>
          <w:highlight w:val="none"/>
        </w:rPr>
      </w:pPr>
    </w:p>
    <w:p w14:paraId="73081415">
      <w:pPr>
        <w:pStyle w:val="12"/>
        <w:wordWrap w:val="0"/>
        <w:spacing w:line="360" w:lineRule="auto"/>
        <w:rPr>
          <w:rFonts w:hint="eastAsia" w:ascii="宋体" w:hAnsi="宋体" w:eastAsia="宋体" w:cs="宋体"/>
          <w:b/>
          <w:color w:val="auto"/>
          <w:sz w:val="32"/>
          <w:szCs w:val="32"/>
          <w:highlight w:val="none"/>
        </w:rPr>
      </w:pPr>
    </w:p>
    <w:p w14:paraId="17F7651D">
      <w:pPr>
        <w:pStyle w:val="12"/>
        <w:wordWrap w:val="0"/>
        <w:spacing w:line="360" w:lineRule="auto"/>
        <w:rPr>
          <w:rFonts w:hint="eastAsia" w:ascii="宋体" w:hAnsi="宋体" w:eastAsia="宋体" w:cs="宋体"/>
          <w:b/>
          <w:color w:val="auto"/>
          <w:sz w:val="32"/>
          <w:szCs w:val="32"/>
          <w:highlight w:val="none"/>
        </w:rPr>
      </w:pPr>
    </w:p>
    <w:p w14:paraId="08EECA34">
      <w:pPr>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80" w:name="_Toc12302"/>
      <w:bookmarkStart w:id="81" w:name="_Toc7312"/>
      <w:bookmarkStart w:id="82" w:name="_Toc15806"/>
      <w:bookmarkStart w:id="83" w:name="_Toc7270"/>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80"/>
      <w:bookmarkEnd w:id="81"/>
      <w:bookmarkEnd w:id="82"/>
      <w:bookmarkEnd w:id="83"/>
    </w:p>
    <w:p w14:paraId="4BCFD700">
      <w:pPr>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84" w:name="_Toc18670"/>
      <w:bookmarkStart w:id="85" w:name="_Toc16019"/>
      <w:bookmarkStart w:id="86" w:name="_Toc14824"/>
      <w:bookmarkStart w:id="87" w:name="_Toc21941"/>
      <w:r>
        <w:rPr>
          <w:rFonts w:hint="eastAsia" w:ascii="宋体" w:hAnsi="宋体" w:eastAsia="宋体" w:cs="宋体"/>
          <w:b/>
          <w:color w:val="auto"/>
          <w:sz w:val="36"/>
          <w:highlight w:val="none"/>
          <w:lang w:val="zh-CN"/>
        </w:rPr>
        <w:t>商 务 偏 离 表</w:t>
      </w:r>
      <w:bookmarkEnd w:id="84"/>
      <w:bookmarkEnd w:id="85"/>
      <w:bookmarkEnd w:id="86"/>
      <w:bookmarkEnd w:id="87"/>
    </w:p>
    <w:p w14:paraId="7F77F7FC">
      <w:pPr>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9"/>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347051B">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38716859">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71BCE416">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14:paraId="76872450">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398908E0">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59263DEF">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14:paraId="2B22DB62">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656B936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69BDA1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240A72CF">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3FE3297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08BBACC1">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2DF23C2">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0339FA9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B03C783">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B09E3A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156F494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695AC07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996A4B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6EEC8AF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25035B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A29C823">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6FEFAD9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8E399FA">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E96EC1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3D24CDA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039B362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479B169">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7B980645">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1235927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C40630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451635E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7F34B8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BA5402D">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6D9BD8C9">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0ED87A14">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1D009D7">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43764C8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01EAC9F">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3D1111A">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7689D4E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20B9B4E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0F5ED0A0">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bl>
    <w:p w14:paraId="2C6214E2">
      <w:pPr>
        <w:wordWrap w:val="0"/>
        <w:autoSpaceDE w:val="0"/>
        <w:autoSpaceDN w:val="0"/>
        <w:adjustRightInd w:val="0"/>
        <w:spacing w:line="360" w:lineRule="auto"/>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供应商盖章：</w:t>
      </w:r>
    </w:p>
    <w:p w14:paraId="49C7ED08">
      <w:pPr>
        <w:wordWrap w:val="0"/>
        <w:autoSpaceDE w:val="0"/>
        <w:autoSpaceDN w:val="0"/>
        <w:adjustRightInd w:val="0"/>
        <w:spacing w:line="360" w:lineRule="auto"/>
        <w:rPr>
          <w:rFonts w:hint="eastAsia" w:ascii="宋体" w:hAnsi="宋体" w:eastAsia="宋体" w:cs="宋体"/>
          <w:b/>
          <w:color w:val="auto"/>
          <w:sz w:val="32"/>
          <w:highlight w:val="none"/>
          <w:lang w:val="zh-CN"/>
        </w:rPr>
      </w:pPr>
    </w:p>
    <w:p w14:paraId="15DD17F6">
      <w:pPr>
        <w:wordWrap w:val="0"/>
        <w:autoSpaceDE w:val="0"/>
        <w:autoSpaceDN w:val="0"/>
        <w:adjustRightInd w:val="0"/>
        <w:spacing w:line="360" w:lineRule="auto"/>
        <w:rPr>
          <w:rFonts w:hint="eastAsia" w:ascii="宋体" w:hAnsi="宋体" w:eastAsia="宋体" w:cs="宋体"/>
          <w:b/>
          <w:color w:val="auto"/>
          <w:sz w:val="32"/>
          <w:highlight w:val="none"/>
          <w:lang w:val="zh-CN"/>
        </w:rPr>
      </w:pPr>
    </w:p>
    <w:p w14:paraId="5DECF9DA">
      <w:pPr>
        <w:wordWrap w:val="0"/>
        <w:autoSpaceDE w:val="0"/>
        <w:autoSpaceDN w:val="0"/>
        <w:adjustRightInd w:val="0"/>
        <w:spacing w:line="360" w:lineRule="auto"/>
        <w:rPr>
          <w:rFonts w:hint="eastAsia" w:ascii="宋体" w:hAnsi="宋体" w:eastAsia="宋体" w:cs="宋体"/>
          <w:b/>
          <w:color w:val="auto"/>
          <w:sz w:val="32"/>
          <w:highlight w:val="none"/>
          <w:lang w:val="zh-CN"/>
        </w:rPr>
      </w:pPr>
    </w:p>
    <w:p w14:paraId="673A16F4">
      <w:pPr>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88" w:name="_Toc31864"/>
      <w:bookmarkStart w:id="89" w:name="_Toc27863"/>
      <w:bookmarkStart w:id="90" w:name="_Toc18312"/>
      <w:bookmarkStart w:id="91" w:name="_Toc13844"/>
      <w:r>
        <w:rPr>
          <w:rFonts w:hint="eastAsia" w:ascii="宋体" w:hAnsi="宋体" w:eastAsia="宋体" w:cs="宋体"/>
          <w:b/>
          <w:color w:val="auto"/>
          <w:sz w:val="36"/>
          <w:highlight w:val="none"/>
          <w:lang w:val="zh-CN"/>
        </w:rPr>
        <w:t>技术偏离表</w:t>
      </w:r>
      <w:bookmarkEnd w:id="88"/>
      <w:bookmarkEnd w:id="89"/>
      <w:bookmarkEnd w:id="90"/>
      <w:bookmarkEnd w:id="91"/>
    </w:p>
    <w:tbl>
      <w:tblPr>
        <w:tblStyle w:val="29"/>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58FD3376">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3A8F8B06">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2FD52CBD">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14:paraId="2022140C">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vAlign w:val="center"/>
          </w:tcPr>
          <w:p w14:paraId="5667CB7A">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66F5ED39">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14:paraId="039A7EC0">
            <w:pPr>
              <w:wordWrap w:val="0"/>
              <w:autoSpaceDE w:val="0"/>
              <w:autoSpaceDN w:val="0"/>
              <w:adjustRightIn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35557CA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4AC1A0D">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9701294">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3B8597E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F212E1F">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06F30D64">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49D28D4B">
        <w:tc>
          <w:tcPr>
            <w:tcW w:w="900" w:type="dxa"/>
            <w:tcBorders>
              <w:top w:val="single" w:color="auto" w:sz="6" w:space="0"/>
              <w:left w:val="single" w:color="auto" w:sz="6" w:space="0"/>
              <w:bottom w:val="single" w:color="auto" w:sz="6" w:space="0"/>
              <w:right w:val="single" w:color="auto" w:sz="6" w:space="0"/>
            </w:tcBorders>
          </w:tcPr>
          <w:p w14:paraId="2B9C363D">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22D989A5">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E823D5C">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3578B1AA">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24485E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63A09E2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D835914">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22FD1E2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637A4F0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6636945C">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56E67EF0">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188DC69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3DFCCE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BC597FB">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46646A00">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15435878">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53A5BE99">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3F95F3A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208E5A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A5FEE9E">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4D521C42">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6212E95D">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0A8F8961">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r w14:paraId="1B00164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6B03376">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0B33D1C">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573C5621">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40C10C9A">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490D36E7">
            <w:pPr>
              <w:wordWrap w:val="0"/>
              <w:autoSpaceDE w:val="0"/>
              <w:autoSpaceDN w:val="0"/>
              <w:adjustRightInd w:val="0"/>
              <w:spacing w:line="360" w:lineRule="auto"/>
              <w:jc w:val="center"/>
              <w:rPr>
                <w:rFonts w:hint="eastAsia" w:ascii="宋体" w:hAnsi="宋体" w:eastAsia="宋体" w:cs="宋体"/>
                <w:b/>
                <w:color w:val="auto"/>
                <w:highlight w:val="none"/>
                <w:lang w:val="zh-CN"/>
              </w:rPr>
            </w:pPr>
          </w:p>
        </w:tc>
      </w:tr>
    </w:tbl>
    <w:p w14:paraId="6D63A43E">
      <w:pPr>
        <w:wordWrap w:val="0"/>
        <w:autoSpaceDE w:val="0"/>
        <w:autoSpaceDN w:val="0"/>
        <w:adjustRightInd w:val="0"/>
        <w:spacing w:line="360" w:lineRule="auto"/>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供应商盖章：</w:t>
      </w:r>
      <w:r>
        <w:rPr>
          <w:rFonts w:hint="eastAsia" w:ascii="宋体" w:hAnsi="宋体" w:eastAsia="宋体" w:cs="宋体"/>
          <w:b/>
          <w:color w:val="auto"/>
          <w:highlight w:val="none"/>
          <w:u w:val="single"/>
          <w:lang w:val="zh-CN"/>
        </w:rPr>
        <w:t xml:space="preserve">               </w:t>
      </w:r>
    </w:p>
    <w:p w14:paraId="22A0C16E">
      <w:pPr>
        <w:wordWrap w:val="0"/>
        <w:autoSpaceDE w:val="0"/>
        <w:autoSpaceDN w:val="0"/>
        <w:adjustRightInd w:val="0"/>
        <w:spacing w:line="360" w:lineRule="auto"/>
        <w:rPr>
          <w:rFonts w:hint="eastAsia" w:ascii="宋体" w:hAnsi="宋体" w:eastAsia="宋体" w:cs="宋体"/>
          <w:b/>
          <w:color w:val="auto"/>
          <w:sz w:val="32"/>
          <w:highlight w:val="none"/>
        </w:rPr>
      </w:pPr>
    </w:p>
    <w:p w14:paraId="5A746BA5">
      <w:pPr>
        <w:wordWrap w:val="0"/>
        <w:spacing w:line="360" w:lineRule="auto"/>
        <w:rPr>
          <w:rFonts w:hint="eastAsia" w:ascii="宋体" w:hAnsi="宋体" w:eastAsia="宋体" w:cs="宋体"/>
          <w:color w:val="auto"/>
          <w:highlight w:val="none"/>
        </w:rPr>
        <w:sectPr>
          <w:headerReference r:id="rId12" w:type="default"/>
          <w:footerReference r:id="rId13" w:type="default"/>
          <w:pgSz w:w="11906" w:h="16838"/>
          <w:pgMar w:top="1440" w:right="1361" w:bottom="1440" w:left="1361" w:header="851" w:footer="992" w:gutter="0"/>
          <w:cols w:space="720" w:num="1"/>
          <w:docGrid w:linePitch="312" w:charSpace="0"/>
        </w:sectPr>
      </w:pPr>
    </w:p>
    <w:p w14:paraId="2BCD03AA">
      <w:pPr>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92" w:name="_Toc14491"/>
      <w:bookmarkStart w:id="93" w:name="_Toc24567"/>
      <w:bookmarkStart w:id="94" w:name="_Toc8930"/>
      <w:bookmarkStart w:id="95" w:name="_Toc30953"/>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7</w:t>
      </w:r>
      <w:r>
        <w:rPr>
          <w:rFonts w:hint="eastAsia" w:ascii="宋体" w:hAnsi="宋体" w:eastAsia="宋体" w:cs="宋体"/>
          <w:b/>
          <w:color w:val="auto"/>
          <w:sz w:val="32"/>
          <w:highlight w:val="none"/>
          <w:lang w:val="zh-CN"/>
        </w:rPr>
        <w:t xml:space="preserve"> </w:t>
      </w:r>
      <w:r>
        <w:rPr>
          <w:rFonts w:hint="eastAsia" w:ascii="宋体" w:hAnsi="宋体" w:eastAsia="宋体" w:cs="宋体"/>
          <w:b/>
          <w:color w:val="auto"/>
          <w:sz w:val="32"/>
          <w:highlight w:val="none"/>
        </w:rPr>
        <w:t xml:space="preserve"> </w:t>
      </w:r>
      <w:r>
        <w:rPr>
          <w:rFonts w:hint="eastAsia" w:ascii="宋体" w:hAnsi="宋体" w:eastAsia="宋体" w:cs="宋体"/>
          <w:b/>
          <w:color w:val="auto"/>
          <w:sz w:val="32"/>
          <w:highlight w:val="none"/>
          <w:lang w:val="zh-CN"/>
        </w:rPr>
        <w:t>类似项目业绩证明</w:t>
      </w:r>
      <w:bookmarkEnd w:id="92"/>
      <w:bookmarkEnd w:id="93"/>
      <w:bookmarkEnd w:id="94"/>
      <w:bookmarkEnd w:id="95"/>
    </w:p>
    <w:p w14:paraId="731265F3">
      <w:pPr>
        <w:pStyle w:val="12"/>
        <w:wordWrap w:val="0"/>
        <w:adjustRightInd w:val="0"/>
        <w:snapToGrid w:val="0"/>
        <w:spacing w:line="360" w:lineRule="auto"/>
        <w:jc w:val="center"/>
        <w:outlineLvl w:val="1"/>
        <w:rPr>
          <w:rFonts w:hint="eastAsia" w:ascii="宋体" w:hAnsi="宋体" w:eastAsia="宋体" w:cs="宋体"/>
          <w:color w:val="auto"/>
          <w:sz w:val="36"/>
          <w:szCs w:val="36"/>
          <w:highlight w:val="none"/>
        </w:rPr>
      </w:pPr>
      <w:bookmarkStart w:id="96" w:name="_Toc24245"/>
      <w:bookmarkStart w:id="97" w:name="_Toc15194"/>
      <w:bookmarkStart w:id="98" w:name="_Toc18976"/>
      <w:bookmarkStart w:id="99" w:name="_Toc21195"/>
      <w:r>
        <w:rPr>
          <w:rFonts w:hint="eastAsia" w:ascii="宋体" w:hAnsi="宋体" w:eastAsia="宋体" w:cs="宋体"/>
          <w:color w:val="auto"/>
          <w:sz w:val="36"/>
          <w:szCs w:val="36"/>
          <w:highlight w:val="none"/>
        </w:rPr>
        <w:t>类似项目业绩证明（按评标细则要求提供）（复印件加盖公章）</w:t>
      </w:r>
      <w:bookmarkEnd w:id="96"/>
      <w:bookmarkEnd w:id="97"/>
      <w:bookmarkEnd w:id="98"/>
      <w:bookmarkEnd w:id="99"/>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35C8B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0" w:hRule="exact"/>
          <w:jc w:val="center"/>
        </w:trPr>
        <w:tc>
          <w:tcPr>
            <w:tcW w:w="537" w:type="dxa"/>
            <w:vAlign w:val="center"/>
          </w:tcPr>
          <w:p w14:paraId="23DE0946">
            <w:pPr>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041" w:type="dxa"/>
            <w:vAlign w:val="center"/>
          </w:tcPr>
          <w:p w14:paraId="18168EC9">
            <w:pPr>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w:t>
            </w:r>
          </w:p>
        </w:tc>
        <w:tc>
          <w:tcPr>
            <w:tcW w:w="1199" w:type="dxa"/>
            <w:vAlign w:val="center"/>
          </w:tcPr>
          <w:p w14:paraId="34706C05">
            <w:pPr>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项目地址</w:t>
            </w:r>
          </w:p>
        </w:tc>
        <w:tc>
          <w:tcPr>
            <w:tcW w:w="970" w:type="dxa"/>
            <w:vAlign w:val="center"/>
          </w:tcPr>
          <w:p w14:paraId="57ECBBBB">
            <w:pPr>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合同内容</w:t>
            </w:r>
          </w:p>
        </w:tc>
        <w:tc>
          <w:tcPr>
            <w:tcW w:w="966" w:type="dxa"/>
            <w:vAlign w:val="center"/>
          </w:tcPr>
          <w:p w14:paraId="2FEACC73">
            <w:pPr>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合同总价</w:t>
            </w:r>
          </w:p>
        </w:tc>
        <w:tc>
          <w:tcPr>
            <w:tcW w:w="1034" w:type="dxa"/>
            <w:vAlign w:val="center"/>
          </w:tcPr>
          <w:p w14:paraId="5DB2379C">
            <w:pPr>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签约日期</w:t>
            </w:r>
          </w:p>
        </w:tc>
        <w:tc>
          <w:tcPr>
            <w:tcW w:w="1695" w:type="dxa"/>
            <w:tcBorders>
              <w:right w:val="single" w:color="auto" w:sz="4" w:space="0"/>
            </w:tcBorders>
            <w:vAlign w:val="center"/>
          </w:tcPr>
          <w:p w14:paraId="190C41BA">
            <w:pPr>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发包方联系人</w:t>
            </w:r>
          </w:p>
        </w:tc>
        <w:tc>
          <w:tcPr>
            <w:tcW w:w="1174" w:type="dxa"/>
            <w:tcBorders>
              <w:left w:val="single" w:color="auto" w:sz="4" w:space="0"/>
              <w:right w:val="single" w:color="auto" w:sz="4" w:space="0"/>
            </w:tcBorders>
            <w:vAlign w:val="center"/>
          </w:tcPr>
          <w:p w14:paraId="06423F2F">
            <w:pPr>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联系电话</w:t>
            </w:r>
          </w:p>
        </w:tc>
        <w:tc>
          <w:tcPr>
            <w:tcW w:w="1407" w:type="dxa"/>
            <w:tcBorders>
              <w:left w:val="single" w:color="auto" w:sz="4" w:space="0"/>
            </w:tcBorders>
            <w:vAlign w:val="center"/>
          </w:tcPr>
          <w:p w14:paraId="367EB3E9">
            <w:pPr>
              <w:wordWrap w:val="0"/>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获奖情况</w:t>
            </w:r>
          </w:p>
        </w:tc>
      </w:tr>
      <w:tr w14:paraId="08D29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6F1CD4CA">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vAlign w:val="center"/>
          </w:tcPr>
          <w:p w14:paraId="401C4D08">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vAlign w:val="center"/>
          </w:tcPr>
          <w:p w14:paraId="18C40B4B">
            <w:pPr>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vAlign w:val="center"/>
          </w:tcPr>
          <w:p w14:paraId="33F1F87D">
            <w:pPr>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vAlign w:val="center"/>
          </w:tcPr>
          <w:p w14:paraId="64D6AEBF">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vAlign w:val="center"/>
          </w:tcPr>
          <w:p w14:paraId="1AFABF57">
            <w:pPr>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208B19F0">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136EE1E9">
            <w:pPr>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vAlign w:val="center"/>
          </w:tcPr>
          <w:p w14:paraId="1FDD5354">
            <w:pPr>
              <w:wordWrap w:val="0"/>
              <w:autoSpaceDE w:val="0"/>
              <w:autoSpaceDN w:val="0"/>
              <w:adjustRightInd w:val="0"/>
              <w:spacing w:line="360" w:lineRule="auto"/>
              <w:jc w:val="center"/>
              <w:rPr>
                <w:rFonts w:hint="eastAsia" w:ascii="宋体" w:hAnsi="宋体" w:eastAsia="宋体" w:cs="宋体"/>
                <w:color w:val="auto"/>
                <w:highlight w:val="none"/>
              </w:rPr>
            </w:pPr>
          </w:p>
        </w:tc>
      </w:tr>
      <w:tr w14:paraId="2E155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116CF696">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vAlign w:val="center"/>
          </w:tcPr>
          <w:p w14:paraId="1C3CA61F">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vAlign w:val="center"/>
          </w:tcPr>
          <w:p w14:paraId="5DBDADA1">
            <w:pPr>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vAlign w:val="center"/>
          </w:tcPr>
          <w:p w14:paraId="50BAE66F">
            <w:pPr>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vAlign w:val="center"/>
          </w:tcPr>
          <w:p w14:paraId="2D270E36">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vAlign w:val="center"/>
          </w:tcPr>
          <w:p w14:paraId="4E58F7F2">
            <w:pPr>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462CDFF2">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4298295F">
            <w:pPr>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vAlign w:val="center"/>
          </w:tcPr>
          <w:p w14:paraId="6277EEE9">
            <w:pPr>
              <w:wordWrap w:val="0"/>
              <w:autoSpaceDE w:val="0"/>
              <w:autoSpaceDN w:val="0"/>
              <w:adjustRightInd w:val="0"/>
              <w:spacing w:line="360" w:lineRule="auto"/>
              <w:jc w:val="center"/>
              <w:rPr>
                <w:rFonts w:hint="eastAsia" w:ascii="宋体" w:hAnsi="宋体" w:eastAsia="宋体" w:cs="宋体"/>
                <w:color w:val="auto"/>
                <w:highlight w:val="none"/>
              </w:rPr>
            </w:pPr>
          </w:p>
        </w:tc>
      </w:tr>
      <w:tr w14:paraId="258E6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317AEB1">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vAlign w:val="center"/>
          </w:tcPr>
          <w:p w14:paraId="3E9572B3">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vAlign w:val="center"/>
          </w:tcPr>
          <w:p w14:paraId="065E11ED">
            <w:pPr>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vAlign w:val="center"/>
          </w:tcPr>
          <w:p w14:paraId="61E273DB">
            <w:pPr>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vAlign w:val="center"/>
          </w:tcPr>
          <w:p w14:paraId="478392B1">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vAlign w:val="center"/>
          </w:tcPr>
          <w:p w14:paraId="1D9F6CFD">
            <w:pPr>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0824F3D7">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0CAB2EFD">
            <w:pPr>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vAlign w:val="center"/>
          </w:tcPr>
          <w:p w14:paraId="1E365603">
            <w:pPr>
              <w:wordWrap w:val="0"/>
              <w:autoSpaceDE w:val="0"/>
              <w:autoSpaceDN w:val="0"/>
              <w:adjustRightInd w:val="0"/>
              <w:spacing w:line="360" w:lineRule="auto"/>
              <w:jc w:val="center"/>
              <w:rPr>
                <w:rFonts w:hint="eastAsia" w:ascii="宋体" w:hAnsi="宋体" w:eastAsia="宋体" w:cs="宋体"/>
                <w:color w:val="auto"/>
                <w:highlight w:val="none"/>
              </w:rPr>
            </w:pPr>
          </w:p>
        </w:tc>
      </w:tr>
      <w:tr w14:paraId="6E771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638996C7">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vAlign w:val="center"/>
          </w:tcPr>
          <w:p w14:paraId="306A2BA2">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vAlign w:val="center"/>
          </w:tcPr>
          <w:p w14:paraId="7418A96F">
            <w:pPr>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vAlign w:val="center"/>
          </w:tcPr>
          <w:p w14:paraId="71290161">
            <w:pPr>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vAlign w:val="center"/>
          </w:tcPr>
          <w:p w14:paraId="4D26E265">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vAlign w:val="center"/>
          </w:tcPr>
          <w:p w14:paraId="67C815C7">
            <w:pPr>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01F87260">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334882C0">
            <w:pPr>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vAlign w:val="center"/>
          </w:tcPr>
          <w:p w14:paraId="7FCCCA3A">
            <w:pPr>
              <w:wordWrap w:val="0"/>
              <w:autoSpaceDE w:val="0"/>
              <w:autoSpaceDN w:val="0"/>
              <w:adjustRightInd w:val="0"/>
              <w:spacing w:line="360" w:lineRule="auto"/>
              <w:jc w:val="center"/>
              <w:rPr>
                <w:rFonts w:hint="eastAsia" w:ascii="宋体" w:hAnsi="宋体" w:eastAsia="宋体" w:cs="宋体"/>
                <w:color w:val="auto"/>
                <w:highlight w:val="none"/>
              </w:rPr>
            </w:pPr>
          </w:p>
        </w:tc>
      </w:tr>
      <w:tr w14:paraId="11244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6A088C24">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vAlign w:val="center"/>
          </w:tcPr>
          <w:p w14:paraId="64F5367D">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vAlign w:val="center"/>
          </w:tcPr>
          <w:p w14:paraId="2E384B74">
            <w:pPr>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vAlign w:val="center"/>
          </w:tcPr>
          <w:p w14:paraId="40B36626">
            <w:pPr>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vAlign w:val="center"/>
          </w:tcPr>
          <w:p w14:paraId="3D62A4CF">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vAlign w:val="center"/>
          </w:tcPr>
          <w:p w14:paraId="0C596D59">
            <w:pPr>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5DC4A222">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5B8CD209">
            <w:pPr>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vAlign w:val="center"/>
          </w:tcPr>
          <w:p w14:paraId="44627B63">
            <w:pPr>
              <w:wordWrap w:val="0"/>
              <w:autoSpaceDE w:val="0"/>
              <w:autoSpaceDN w:val="0"/>
              <w:adjustRightInd w:val="0"/>
              <w:spacing w:line="360" w:lineRule="auto"/>
              <w:jc w:val="center"/>
              <w:rPr>
                <w:rFonts w:hint="eastAsia" w:ascii="宋体" w:hAnsi="宋体" w:eastAsia="宋体" w:cs="宋体"/>
                <w:color w:val="auto"/>
                <w:highlight w:val="none"/>
              </w:rPr>
            </w:pPr>
          </w:p>
        </w:tc>
      </w:tr>
      <w:tr w14:paraId="56BE2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3916F060">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vAlign w:val="center"/>
          </w:tcPr>
          <w:p w14:paraId="4010587C">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vAlign w:val="center"/>
          </w:tcPr>
          <w:p w14:paraId="4E1F5D12">
            <w:pPr>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vAlign w:val="center"/>
          </w:tcPr>
          <w:p w14:paraId="24425515">
            <w:pPr>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vAlign w:val="center"/>
          </w:tcPr>
          <w:p w14:paraId="1FC6BC6E">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vAlign w:val="center"/>
          </w:tcPr>
          <w:p w14:paraId="26378B79">
            <w:pPr>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3BEE6DAF">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44F2AC6A">
            <w:pPr>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vAlign w:val="center"/>
          </w:tcPr>
          <w:p w14:paraId="2CCD302E">
            <w:pPr>
              <w:wordWrap w:val="0"/>
              <w:autoSpaceDE w:val="0"/>
              <w:autoSpaceDN w:val="0"/>
              <w:adjustRightInd w:val="0"/>
              <w:spacing w:line="360" w:lineRule="auto"/>
              <w:jc w:val="center"/>
              <w:rPr>
                <w:rFonts w:hint="eastAsia" w:ascii="宋体" w:hAnsi="宋体" w:eastAsia="宋体" w:cs="宋体"/>
                <w:color w:val="auto"/>
                <w:highlight w:val="none"/>
              </w:rPr>
            </w:pPr>
          </w:p>
        </w:tc>
      </w:tr>
      <w:tr w14:paraId="6D3A6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8FB69AB">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41" w:type="dxa"/>
            <w:vAlign w:val="center"/>
          </w:tcPr>
          <w:p w14:paraId="4011B73D">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99" w:type="dxa"/>
            <w:vAlign w:val="center"/>
          </w:tcPr>
          <w:p w14:paraId="02AF6B24">
            <w:pPr>
              <w:wordWrap w:val="0"/>
              <w:autoSpaceDE w:val="0"/>
              <w:autoSpaceDN w:val="0"/>
              <w:adjustRightInd w:val="0"/>
              <w:spacing w:line="360" w:lineRule="auto"/>
              <w:jc w:val="center"/>
              <w:rPr>
                <w:rFonts w:hint="eastAsia" w:ascii="宋体" w:hAnsi="宋体" w:eastAsia="宋体" w:cs="宋体"/>
                <w:color w:val="auto"/>
                <w:highlight w:val="none"/>
              </w:rPr>
            </w:pPr>
          </w:p>
        </w:tc>
        <w:tc>
          <w:tcPr>
            <w:tcW w:w="970" w:type="dxa"/>
            <w:vAlign w:val="center"/>
          </w:tcPr>
          <w:p w14:paraId="1EADFE99">
            <w:pPr>
              <w:wordWrap w:val="0"/>
              <w:autoSpaceDE w:val="0"/>
              <w:autoSpaceDN w:val="0"/>
              <w:adjustRightInd w:val="0"/>
              <w:spacing w:line="360" w:lineRule="auto"/>
              <w:jc w:val="center"/>
              <w:rPr>
                <w:rFonts w:hint="eastAsia" w:ascii="宋体" w:hAnsi="宋体" w:eastAsia="宋体" w:cs="宋体"/>
                <w:color w:val="auto"/>
                <w:highlight w:val="none"/>
              </w:rPr>
            </w:pPr>
          </w:p>
        </w:tc>
        <w:tc>
          <w:tcPr>
            <w:tcW w:w="966" w:type="dxa"/>
            <w:vAlign w:val="center"/>
          </w:tcPr>
          <w:p w14:paraId="140D081B">
            <w:pPr>
              <w:wordWrap w:val="0"/>
              <w:autoSpaceDE w:val="0"/>
              <w:autoSpaceDN w:val="0"/>
              <w:adjustRightInd w:val="0"/>
              <w:spacing w:line="360" w:lineRule="auto"/>
              <w:jc w:val="center"/>
              <w:rPr>
                <w:rFonts w:hint="eastAsia" w:ascii="宋体" w:hAnsi="宋体" w:eastAsia="宋体" w:cs="宋体"/>
                <w:color w:val="auto"/>
                <w:highlight w:val="none"/>
              </w:rPr>
            </w:pPr>
          </w:p>
        </w:tc>
        <w:tc>
          <w:tcPr>
            <w:tcW w:w="1034" w:type="dxa"/>
            <w:vAlign w:val="center"/>
          </w:tcPr>
          <w:p w14:paraId="52FCBA17">
            <w:pPr>
              <w:wordWrap w:val="0"/>
              <w:autoSpaceDE w:val="0"/>
              <w:autoSpaceDN w:val="0"/>
              <w:adjustRightInd w:val="0"/>
              <w:spacing w:line="360" w:lineRule="auto"/>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447BECBB">
            <w:pPr>
              <w:wordWrap w:val="0"/>
              <w:autoSpaceDE w:val="0"/>
              <w:autoSpaceDN w:val="0"/>
              <w:adjustRightInd w:val="0"/>
              <w:spacing w:line="360" w:lineRule="auto"/>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61359CBF">
            <w:pPr>
              <w:wordWrap w:val="0"/>
              <w:autoSpaceDE w:val="0"/>
              <w:autoSpaceDN w:val="0"/>
              <w:adjustRightInd w:val="0"/>
              <w:spacing w:line="360" w:lineRule="auto"/>
              <w:jc w:val="center"/>
              <w:rPr>
                <w:rFonts w:hint="eastAsia" w:ascii="宋体" w:hAnsi="宋体" w:eastAsia="宋体" w:cs="宋体"/>
                <w:color w:val="auto"/>
                <w:highlight w:val="none"/>
              </w:rPr>
            </w:pPr>
          </w:p>
        </w:tc>
        <w:tc>
          <w:tcPr>
            <w:tcW w:w="1407" w:type="dxa"/>
            <w:tcBorders>
              <w:left w:val="single" w:color="auto" w:sz="4" w:space="0"/>
            </w:tcBorders>
            <w:vAlign w:val="center"/>
          </w:tcPr>
          <w:p w14:paraId="60CB2AEB">
            <w:pPr>
              <w:wordWrap w:val="0"/>
              <w:autoSpaceDE w:val="0"/>
              <w:autoSpaceDN w:val="0"/>
              <w:adjustRightInd w:val="0"/>
              <w:spacing w:line="360" w:lineRule="auto"/>
              <w:jc w:val="center"/>
              <w:rPr>
                <w:rFonts w:hint="eastAsia" w:ascii="宋体" w:hAnsi="宋体" w:eastAsia="宋体" w:cs="宋体"/>
                <w:color w:val="auto"/>
                <w:highlight w:val="none"/>
              </w:rPr>
            </w:pPr>
          </w:p>
        </w:tc>
      </w:tr>
    </w:tbl>
    <w:p w14:paraId="74FE091A">
      <w:pPr>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注：1、按评标细则要求提供（加盖单位公章）须附在商务技术投标文件中</w:t>
      </w:r>
      <w:r>
        <w:rPr>
          <w:rFonts w:hint="eastAsia" w:ascii="宋体" w:hAnsi="宋体" w:eastAsia="宋体" w:cs="宋体"/>
          <w:color w:val="auto"/>
          <w:sz w:val="22"/>
          <w:szCs w:val="22"/>
          <w:highlight w:val="none"/>
        </w:rPr>
        <w:t>。</w:t>
      </w:r>
    </w:p>
    <w:p w14:paraId="50B01538">
      <w:pPr>
        <w:pStyle w:val="12"/>
        <w:wordWrap w:val="0"/>
        <w:spacing w:line="360" w:lineRule="auto"/>
        <w:rPr>
          <w:rFonts w:hint="eastAsia" w:ascii="宋体" w:hAnsi="宋体" w:eastAsia="宋体" w:cs="宋体"/>
          <w:b/>
          <w:color w:val="auto"/>
          <w:sz w:val="22"/>
          <w:szCs w:val="22"/>
          <w:highlight w:val="none"/>
        </w:rPr>
      </w:pPr>
    </w:p>
    <w:p w14:paraId="0E2AD90B">
      <w:pPr>
        <w:pStyle w:val="12"/>
        <w:wordWrap w:val="0"/>
        <w:spacing w:line="360" w:lineRule="auto"/>
        <w:rPr>
          <w:rFonts w:hint="eastAsia" w:ascii="宋体" w:hAnsi="宋体" w:eastAsia="宋体" w:cs="宋体"/>
          <w:b/>
          <w:color w:val="auto"/>
          <w:sz w:val="22"/>
          <w:szCs w:val="22"/>
          <w:highlight w:val="none"/>
        </w:rPr>
      </w:pPr>
    </w:p>
    <w:p w14:paraId="1CD52A5A">
      <w:pPr>
        <w:pStyle w:val="12"/>
        <w:wordWrap w:val="0"/>
        <w:spacing w:line="360" w:lineRule="auto"/>
        <w:rPr>
          <w:rFonts w:hint="eastAsia" w:ascii="宋体" w:hAnsi="宋体" w:eastAsia="宋体" w:cs="宋体"/>
          <w:b/>
          <w:color w:val="auto"/>
          <w:sz w:val="22"/>
          <w:szCs w:val="22"/>
          <w:highlight w:val="none"/>
        </w:rPr>
      </w:pPr>
    </w:p>
    <w:p w14:paraId="38C690BE">
      <w:pPr>
        <w:pStyle w:val="12"/>
        <w:wordWrap w:val="0"/>
        <w:spacing w:line="36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供应商名称（盖章）：</w:t>
      </w:r>
    </w:p>
    <w:p w14:paraId="34AB9EE4">
      <w:pPr>
        <w:pStyle w:val="12"/>
        <w:wordWrap w:val="0"/>
        <w:spacing w:line="36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法定代表人或授权代表（签字或盖章）：</w:t>
      </w:r>
    </w:p>
    <w:p w14:paraId="36FB70D0">
      <w:pPr>
        <w:pStyle w:val="12"/>
        <w:wordWrap w:val="0"/>
        <w:spacing w:line="36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日    期：</w:t>
      </w:r>
    </w:p>
    <w:p w14:paraId="6723A930">
      <w:pPr>
        <w:pStyle w:val="12"/>
        <w:wordWrap w:val="0"/>
        <w:spacing w:line="360" w:lineRule="auto"/>
        <w:rPr>
          <w:rFonts w:hint="eastAsia" w:ascii="宋体" w:hAnsi="宋体" w:eastAsia="宋体" w:cs="宋体"/>
          <w:b/>
          <w:color w:val="auto"/>
          <w:sz w:val="22"/>
          <w:highlight w:val="none"/>
        </w:rPr>
      </w:pPr>
    </w:p>
    <w:p w14:paraId="5E1E772B">
      <w:pPr>
        <w:pStyle w:val="12"/>
        <w:wordWrap w:val="0"/>
        <w:spacing w:line="360" w:lineRule="auto"/>
        <w:rPr>
          <w:rFonts w:hint="eastAsia" w:ascii="宋体" w:hAnsi="宋体" w:eastAsia="宋体" w:cs="宋体"/>
          <w:b/>
          <w:color w:val="auto"/>
          <w:sz w:val="22"/>
          <w:highlight w:val="none"/>
        </w:rPr>
      </w:pPr>
    </w:p>
    <w:p w14:paraId="51CE9991">
      <w:pPr>
        <w:pStyle w:val="12"/>
        <w:wordWrap w:val="0"/>
        <w:spacing w:line="360" w:lineRule="auto"/>
        <w:rPr>
          <w:rFonts w:hint="eastAsia" w:ascii="宋体" w:hAnsi="宋体" w:eastAsia="宋体" w:cs="宋体"/>
          <w:b/>
          <w:color w:val="auto"/>
          <w:sz w:val="22"/>
          <w:highlight w:val="none"/>
        </w:rPr>
      </w:pPr>
    </w:p>
    <w:p w14:paraId="7DE62D8F">
      <w:pPr>
        <w:pStyle w:val="12"/>
        <w:wordWrap w:val="0"/>
        <w:spacing w:line="360" w:lineRule="auto"/>
        <w:rPr>
          <w:rFonts w:hint="eastAsia" w:ascii="宋体" w:hAnsi="宋体" w:eastAsia="宋体" w:cs="宋体"/>
          <w:b/>
          <w:color w:val="auto"/>
          <w:sz w:val="22"/>
          <w:highlight w:val="none"/>
        </w:rPr>
      </w:pPr>
    </w:p>
    <w:p w14:paraId="026EB7A5">
      <w:pPr>
        <w:pStyle w:val="13"/>
        <w:wordWrap w:val="0"/>
        <w:spacing w:line="360" w:lineRule="auto"/>
        <w:rPr>
          <w:rFonts w:hint="eastAsia" w:ascii="宋体" w:hAnsi="宋体" w:eastAsia="宋体" w:cs="宋体"/>
          <w:b/>
          <w:color w:val="auto"/>
          <w:sz w:val="22"/>
          <w:highlight w:val="none"/>
        </w:rPr>
      </w:pPr>
    </w:p>
    <w:p w14:paraId="6C87EF9C">
      <w:pPr>
        <w:wordWrap w:val="0"/>
        <w:spacing w:line="360" w:lineRule="auto"/>
        <w:rPr>
          <w:rFonts w:hint="eastAsia" w:ascii="宋体" w:hAnsi="宋体" w:eastAsia="宋体" w:cs="宋体"/>
          <w:color w:val="auto"/>
          <w:highlight w:val="none"/>
        </w:rPr>
      </w:pPr>
    </w:p>
    <w:p w14:paraId="36001622">
      <w:pPr>
        <w:pStyle w:val="12"/>
        <w:wordWrap w:val="0"/>
        <w:spacing w:line="360" w:lineRule="auto"/>
        <w:rPr>
          <w:rFonts w:hint="eastAsia" w:ascii="宋体" w:hAnsi="宋体" w:eastAsia="宋体" w:cs="宋体"/>
          <w:b/>
          <w:color w:val="auto"/>
          <w:sz w:val="22"/>
          <w:highlight w:val="none"/>
        </w:rPr>
      </w:pPr>
    </w:p>
    <w:p w14:paraId="3C5DD478">
      <w:pPr>
        <w:pStyle w:val="12"/>
        <w:wordWrap w:val="0"/>
        <w:spacing w:line="360" w:lineRule="auto"/>
        <w:rPr>
          <w:rFonts w:hint="eastAsia" w:ascii="宋体" w:hAnsi="宋体" w:eastAsia="宋体" w:cs="宋体"/>
          <w:b/>
          <w:color w:val="auto"/>
          <w:sz w:val="22"/>
          <w:highlight w:val="none"/>
        </w:rPr>
      </w:pPr>
    </w:p>
    <w:p w14:paraId="76ACC952">
      <w:pPr>
        <w:pStyle w:val="12"/>
        <w:wordWrap w:val="0"/>
        <w:spacing w:line="360" w:lineRule="auto"/>
        <w:rPr>
          <w:rFonts w:hint="eastAsia" w:ascii="宋体" w:hAnsi="宋体" w:eastAsia="宋体" w:cs="宋体"/>
          <w:b/>
          <w:color w:val="auto"/>
          <w:sz w:val="22"/>
          <w:highlight w:val="none"/>
        </w:rPr>
      </w:pPr>
    </w:p>
    <w:p w14:paraId="5DB444CD">
      <w:pPr>
        <w:wordWrap w:val="0"/>
        <w:spacing w:line="360" w:lineRule="auto"/>
        <w:rPr>
          <w:rFonts w:hint="eastAsia" w:ascii="宋体" w:hAnsi="宋体" w:eastAsia="宋体" w:cs="宋体"/>
          <w:b/>
          <w:color w:val="auto"/>
          <w:sz w:val="32"/>
          <w:highlight w:val="none"/>
          <w:lang w:val="zh-CN"/>
        </w:rPr>
      </w:pPr>
    </w:p>
    <w:p w14:paraId="67C0499B">
      <w:pPr>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8</w:t>
      </w:r>
      <w:r>
        <w:rPr>
          <w:rFonts w:hint="eastAsia" w:ascii="宋体" w:hAnsi="宋体" w:eastAsia="宋体" w:cs="宋体"/>
          <w:b/>
          <w:color w:val="auto"/>
          <w:sz w:val="32"/>
          <w:highlight w:val="none"/>
          <w:lang w:val="zh-CN"/>
        </w:rPr>
        <w:t>针对本项目拟派人员名单</w:t>
      </w:r>
    </w:p>
    <w:p w14:paraId="56D4B70B">
      <w:pPr>
        <w:pStyle w:val="25"/>
        <w:wordWrap w:val="0"/>
        <w:spacing w:before="0" w:after="0" w:line="360" w:lineRule="auto"/>
        <w:ind w:firstLine="723"/>
        <w:rPr>
          <w:rFonts w:hint="eastAsia" w:ascii="宋体" w:hAnsi="宋体" w:eastAsia="宋体" w:cs="宋体"/>
          <w:b w:val="0"/>
          <w:color w:val="auto"/>
          <w:sz w:val="36"/>
          <w:highlight w:val="none"/>
        </w:rPr>
      </w:pPr>
      <w:bookmarkStart w:id="100" w:name="_Toc28664"/>
      <w:bookmarkStart w:id="101" w:name="_Toc24758"/>
      <w:bookmarkStart w:id="102" w:name="_Toc28398"/>
      <w:bookmarkStart w:id="103" w:name="_Toc18995"/>
      <w:r>
        <w:rPr>
          <w:rFonts w:hint="eastAsia" w:ascii="宋体" w:hAnsi="宋体" w:eastAsia="宋体" w:cs="宋体"/>
          <w:b w:val="0"/>
          <w:color w:val="auto"/>
          <w:sz w:val="36"/>
          <w:szCs w:val="36"/>
          <w:highlight w:val="none"/>
        </w:rPr>
        <w:t>针对本项目拟派人员名单</w:t>
      </w:r>
      <w:bookmarkEnd w:id="100"/>
      <w:bookmarkEnd w:id="101"/>
      <w:bookmarkEnd w:id="102"/>
      <w:bookmarkEnd w:id="103"/>
    </w:p>
    <w:tbl>
      <w:tblPr>
        <w:tblStyle w:val="29"/>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20"/>
        <w:gridCol w:w="720"/>
        <w:gridCol w:w="720"/>
        <w:gridCol w:w="720"/>
        <w:gridCol w:w="1080"/>
        <w:gridCol w:w="1080"/>
        <w:gridCol w:w="1651"/>
      </w:tblGrid>
      <w:tr w14:paraId="67C1E5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397F04E0">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姓名</w:t>
            </w:r>
          </w:p>
        </w:tc>
        <w:tc>
          <w:tcPr>
            <w:tcW w:w="2520" w:type="dxa"/>
            <w:vAlign w:val="center"/>
          </w:tcPr>
          <w:p w14:paraId="58EAE415">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本项目主要工作</w:t>
            </w:r>
          </w:p>
        </w:tc>
        <w:tc>
          <w:tcPr>
            <w:tcW w:w="720" w:type="dxa"/>
            <w:vAlign w:val="center"/>
          </w:tcPr>
          <w:p w14:paraId="463CEA3F">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年龄</w:t>
            </w:r>
          </w:p>
        </w:tc>
        <w:tc>
          <w:tcPr>
            <w:tcW w:w="720" w:type="dxa"/>
            <w:vAlign w:val="center"/>
          </w:tcPr>
          <w:p w14:paraId="29F34CF4">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性别</w:t>
            </w:r>
          </w:p>
        </w:tc>
        <w:tc>
          <w:tcPr>
            <w:tcW w:w="720" w:type="dxa"/>
            <w:vAlign w:val="center"/>
          </w:tcPr>
          <w:p w14:paraId="75DBECDA">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专业</w:t>
            </w:r>
          </w:p>
        </w:tc>
        <w:tc>
          <w:tcPr>
            <w:tcW w:w="1080" w:type="dxa"/>
            <w:vAlign w:val="center"/>
          </w:tcPr>
          <w:p w14:paraId="111A5A97">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专业</w:t>
            </w:r>
          </w:p>
          <w:p w14:paraId="3B11FBD8">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年限</w:t>
            </w:r>
          </w:p>
        </w:tc>
        <w:tc>
          <w:tcPr>
            <w:tcW w:w="1080" w:type="dxa"/>
            <w:vAlign w:val="center"/>
          </w:tcPr>
          <w:p w14:paraId="3BF74EA8">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职务</w:t>
            </w:r>
          </w:p>
          <w:p w14:paraId="19915DEC">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和职称</w:t>
            </w:r>
          </w:p>
        </w:tc>
        <w:tc>
          <w:tcPr>
            <w:tcW w:w="1651" w:type="dxa"/>
            <w:vAlign w:val="center"/>
          </w:tcPr>
          <w:p w14:paraId="78CCE6DF">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联系方式</w:t>
            </w:r>
          </w:p>
        </w:tc>
      </w:tr>
      <w:tr w14:paraId="026905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148BA6DF">
            <w:pPr>
              <w:wordWrap w:val="0"/>
              <w:spacing w:line="360" w:lineRule="auto"/>
              <w:jc w:val="center"/>
              <w:rPr>
                <w:rFonts w:hint="eastAsia" w:ascii="宋体" w:hAnsi="宋体" w:eastAsia="宋体" w:cs="宋体"/>
                <w:color w:val="auto"/>
                <w:sz w:val="22"/>
                <w:highlight w:val="none"/>
              </w:rPr>
            </w:pPr>
          </w:p>
        </w:tc>
        <w:tc>
          <w:tcPr>
            <w:tcW w:w="2520" w:type="dxa"/>
            <w:vAlign w:val="center"/>
          </w:tcPr>
          <w:p w14:paraId="4C8D80CB">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项目负责人</w:t>
            </w:r>
          </w:p>
        </w:tc>
        <w:tc>
          <w:tcPr>
            <w:tcW w:w="720" w:type="dxa"/>
            <w:vAlign w:val="center"/>
          </w:tcPr>
          <w:p w14:paraId="6B92C608">
            <w:pPr>
              <w:wordWrap w:val="0"/>
              <w:spacing w:line="360" w:lineRule="auto"/>
              <w:jc w:val="center"/>
              <w:rPr>
                <w:rFonts w:hint="eastAsia" w:ascii="宋体" w:hAnsi="宋体" w:eastAsia="宋体" w:cs="宋体"/>
                <w:color w:val="auto"/>
                <w:sz w:val="22"/>
                <w:highlight w:val="none"/>
              </w:rPr>
            </w:pPr>
          </w:p>
        </w:tc>
        <w:tc>
          <w:tcPr>
            <w:tcW w:w="720" w:type="dxa"/>
            <w:vAlign w:val="center"/>
          </w:tcPr>
          <w:p w14:paraId="78C41C63">
            <w:pPr>
              <w:wordWrap w:val="0"/>
              <w:spacing w:line="360" w:lineRule="auto"/>
              <w:jc w:val="center"/>
              <w:rPr>
                <w:rFonts w:hint="eastAsia" w:ascii="宋体" w:hAnsi="宋体" w:eastAsia="宋体" w:cs="宋体"/>
                <w:color w:val="auto"/>
                <w:sz w:val="22"/>
                <w:highlight w:val="none"/>
              </w:rPr>
            </w:pPr>
          </w:p>
        </w:tc>
        <w:tc>
          <w:tcPr>
            <w:tcW w:w="720" w:type="dxa"/>
            <w:vAlign w:val="center"/>
          </w:tcPr>
          <w:p w14:paraId="1681E8FE">
            <w:pPr>
              <w:wordWrap w:val="0"/>
              <w:spacing w:line="360" w:lineRule="auto"/>
              <w:jc w:val="center"/>
              <w:rPr>
                <w:rFonts w:hint="eastAsia" w:ascii="宋体" w:hAnsi="宋体" w:eastAsia="宋体" w:cs="宋体"/>
                <w:color w:val="auto"/>
                <w:sz w:val="22"/>
                <w:highlight w:val="none"/>
              </w:rPr>
            </w:pPr>
          </w:p>
        </w:tc>
        <w:tc>
          <w:tcPr>
            <w:tcW w:w="1080" w:type="dxa"/>
            <w:vAlign w:val="center"/>
          </w:tcPr>
          <w:p w14:paraId="10D428D3">
            <w:pPr>
              <w:wordWrap w:val="0"/>
              <w:spacing w:line="360" w:lineRule="auto"/>
              <w:jc w:val="center"/>
              <w:rPr>
                <w:rFonts w:hint="eastAsia" w:ascii="宋体" w:hAnsi="宋体" w:eastAsia="宋体" w:cs="宋体"/>
                <w:color w:val="auto"/>
                <w:sz w:val="22"/>
                <w:highlight w:val="none"/>
              </w:rPr>
            </w:pPr>
          </w:p>
        </w:tc>
        <w:tc>
          <w:tcPr>
            <w:tcW w:w="1080" w:type="dxa"/>
            <w:vAlign w:val="center"/>
          </w:tcPr>
          <w:p w14:paraId="362EE43F">
            <w:pPr>
              <w:pStyle w:val="14"/>
              <w:wordWrap w:val="0"/>
              <w:spacing w:line="360" w:lineRule="auto"/>
              <w:ind w:left="5250"/>
              <w:jc w:val="center"/>
              <w:rPr>
                <w:rFonts w:hint="eastAsia" w:ascii="宋体" w:hAnsi="宋体" w:eastAsia="宋体" w:cs="宋体"/>
                <w:color w:val="auto"/>
                <w:sz w:val="22"/>
                <w:highlight w:val="none"/>
              </w:rPr>
            </w:pPr>
          </w:p>
        </w:tc>
        <w:tc>
          <w:tcPr>
            <w:tcW w:w="1651" w:type="dxa"/>
            <w:vAlign w:val="center"/>
          </w:tcPr>
          <w:p w14:paraId="3FF70434">
            <w:pPr>
              <w:wordWrap w:val="0"/>
              <w:spacing w:line="360" w:lineRule="auto"/>
              <w:jc w:val="center"/>
              <w:rPr>
                <w:rFonts w:hint="eastAsia" w:ascii="宋体" w:hAnsi="宋体" w:eastAsia="宋体" w:cs="宋体"/>
                <w:color w:val="auto"/>
                <w:sz w:val="22"/>
                <w:highlight w:val="none"/>
              </w:rPr>
            </w:pPr>
          </w:p>
        </w:tc>
      </w:tr>
      <w:tr w14:paraId="32C138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11F2919F">
            <w:pPr>
              <w:wordWrap w:val="0"/>
              <w:spacing w:line="360" w:lineRule="auto"/>
              <w:rPr>
                <w:rFonts w:hint="eastAsia" w:ascii="宋体" w:hAnsi="宋体" w:eastAsia="宋体" w:cs="宋体"/>
                <w:color w:val="auto"/>
                <w:sz w:val="22"/>
                <w:highlight w:val="none"/>
              </w:rPr>
            </w:pPr>
          </w:p>
        </w:tc>
        <w:tc>
          <w:tcPr>
            <w:tcW w:w="2520" w:type="dxa"/>
            <w:vAlign w:val="center"/>
          </w:tcPr>
          <w:p w14:paraId="21C93D75">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技术负责人</w:t>
            </w:r>
          </w:p>
        </w:tc>
        <w:tc>
          <w:tcPr>
            <w:tcW w:w="720" w:type="dxa"/>
            <w:vAlign w:val="center"/>
          </w:tcPr>
          <w:p w14:paraId="404780EE">
            <w:pPr>
              <w:wordWrap w:val="0"/>
              <w:spacing w:line="360" w:lineRule="auto"/>
              <w:rPr>
                <w:rFonts w:hint="eastAsia" w:ascii="宋体" w:hAnsi="宋体" w:eastAsia="宋体" w:cs="宋体"/>
                <w:color w:val="auto"/>
                <w:sz w:val="22"/>
                <w:highlight w:val="none"/>
              </w:rPr>
            </w:pPr>
          </w:p>
        </w:tc>
        <w:tc>
          <w:tcPr>
            <w:tcW w:w="720" w:type="dxa"/>
            <w:vAlign w:val="center"/>
          </w:tcPr>
          <w:p w14:paraId="1229F29F">
            <w:pPr>
              <w:wordWrap w:val="0"/>
              <w:spacing w:line="360" w:lineRule="auto"/>
              <w:rPr>
                <w:rFonts w:hint="eastAsia" w:ascii="宋体" w:hAnsi="宋体" w:eastAsia="宋体" w:cs="宋体"/>
                <w:color w:val="auto"/>
                <w:sz w:val="22"/>
                <w:highlight w:val="none"/>
              </w:rPr>
            </w:pPr>
          </w:p>
        </w:tc>
        <w:tc>
          <w:tcPr>
            <w:tcW w:w="720" w:type="dxa"/>
            <w:vAlign w:val="center"/>
          </w:tcPr>
          <w:p w14:paraId="6E4D6E2A">
            <w:pPr>
              <w:wordWrap w:val="0"/>
              <w:spacing w:line="360" w:lineRule="auto"/>
              <w:rPr>
                <w:rFonts w:hint="eastAsia" w:ascii="宋体" w:hAnsi="宋体" w:eastAsia="宋体" w:cs="宋体"/>
                <w:color w:val="auto"/>
                <w:sz w:val="22"/>
                <w:highlight w:val="none"/>
              </w:rPr>
            </w:pPr>
          </w:p>
        </w:tc>
        <w:tc>
          <w:tcPr>
            <w:tcW w:w="1080" w:type="dxa"/>
            <w:vAlign w:val="center"/>
          </w:tcPr>
          <w:p w14:paraId="2B882823">
            <w:pPr>
              <w:wordWrap w:val="0"/>
              <w:spacing w:line="360" w:lineRule="auto"/>
              <w:rPr>
                <w:rFonts w:hint="eastAsia" w:ascii="宋体" w:hAnsi="宋体" w:eastAsia="宋体" w:cs="宋体"/>
                <w:color w:val="auto"/>
                <w:sz w:val="22"/>
                <w:highlight w:val="none"/>
              </w:rPr>
            </w:pPr>
          </w:p>
        </w:tc>
        <w:tc>
          <w:tcPr>
            <w:tcW w:w="1080" w:type="dxa"/>
            <w:vAlign w:val="center"/>
          </w:tcPr>
          <w:p w14:paraId="21788954">
            <w:pPr>
              <w:wordWrap w:val="0"/>
              <w:spacing w:line="360" w:lineRule="auto"/>
              <w:rPr>
                <w:rFonts w:hint="eastAsia" w:ascii="宋体" w:hAnsi="宋体" w:eastAsia="宋体" w:cs="宋体"/>
                <w:color w:val="auto"/>
                <w:sz w:val="22"/>
                <w:highlight w:val="none"/>
              </w:rPr>
            </w:pPr>
          </w:p>
        </w:tc>
        <w:tc>
          <w:tcPr>
            <w:tcW w:w="1651" w:type="dxa"/>
            <w:vAlign w:val="center"/>
          </w:tcPr>
          <w:p w14:paraId="2839215A">
            <w:pPr>
              <w:wordWrap w:val="0"/>
              <w:spacing w:line="360" w:lineRule="auto"/>
              <w:rPr>
                <w:rFonts w:hint="eastAsia" w:ascii="宋体" w:hAnsi="宋体" w:eastAsia="宋体" w:cs="宋体"/>
                <w:color w:val="auto"/>
                <w:sz w:val="22"/>
                <w:highlight w:val="none"/>
              </w:rPr>
            </w:pPr>
          </w:p>
        </w:tc>
      </w:tr>
      <w:tr w14:paraId="7A6D4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39982F84">
            <w:pPr>
              <w:wordWrap w:val="0"/>
              <w:spacing w:line="360" w:lineRule="auto"/>
              <w:rPr>
                <w:rFonts w:hint="eastAsia" w:ascii="宋体" w:hAnsi="宋体" w:eastAsia="宋体" w:cs="宋体"/>
                <w:color w:val="auto"/>
                <w:sz w:val="22"/>
                <w:highlight w:val="none"/>
              </w:rPr>
            </w:pPr>
          </w:p>
        </w:tc>
        <w:tc>
          <w:tcPr>
            <w:tcW w:w="2520" w:type="dxa"/>
            <w:vAlign w:val="center"/>
          </w:tcPr>
          <w:p w14:paraId="1E63B83E">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720" w:type="dxa"/>
            <w:vAlign w:val="center"/>
          </w:tcPr>
          <w:p w14:paraId="729FDB77">
            <w:pPr>
              <w:wordWrap w:val="0"/>
              <w:spacing w:line="360" w:lineRule="auto"/>
              <w:rPr>
                <w:rFonts w:hint="eastAsia" w:ascii="宋体" w:hAnsi="宋体" w:eastAsia="宋体" w:cs="宋体"/>
                <w:color w:val="auto"/>
                <w:sz w:val="22"/>
                <w:highlight w:val="none"/>
              </w:rPr>
            </w:pPr>
          </w:p>
        </w:tc>
        <w:tc>
          <w:tcPr>
            <w:tcW w:w="720" w:type="dxa"/>
            <w:vAlign w:val="center"/>
          </w:tcPr>
          <w:p w14:paraId="79B3663A">
            <w:pPr>
              <w:wordWrap w:val="0"/>
              <w:spacing w:line="360" w:lineRule="auto"/>
              <w:rPr>
                <w:rFonts w:hint="eastAsia" w:ascii="宋体" w:hAnsi="宋体" w:eastAsia="宋体" w:cs="宋体"/>
                <w:color w:val="auto"/>
                <w:sz w:val="22"/>
                <w:highlight w:val="none"/>
              </w:rPr>
            </w:pPr>
          </w:p>
        </w:tc>
        <w:tc>
          <w:tcPr>
            <w:tcW w:w="720" w:type="dxa"/>
            <w:vAlign w:val="center"/>
          </w:tcPr>
          <w:p w14:paraId="7265C4F7">
            <w:pPr>
              <w:wordWrap w:val="0"/>
              <w:spacing w:line="360" w:lineRule="auto"/>
              <w:rPr>
                <w:rFonts w:hint="eastAsia" w:ascii="宋体" w:hAnsi="宋体" w:eastAsia="宋体" w:cs="宋体"/>
                <w:color w:val="auto"/>
                <w:sz w:val="22"/>
                <w:highlight w:val="none"/>
              </w:rPr>
            </w:pPr>
          </w:p>
        </w:tc>
        <w:tc>
          <w:tcPr>
            <w:tcW w:w="1080" w:type="dxa"/>
            <w:vAlign w:val="center"/>
          </w:tcPr>
          <w:p w14:paraId="45422859">
            <w:pPr>
              <w:wordWrap w:val="0"/>
              <w:spacing w:line="360" w:lineRule="auto"/>
              <w:rPr>
                <w:rFonts w:hint="eastAsia" w:ascii="宋体" w:hAnsi="宋体" w:eastAsia="宋体" w:cs="宋体"/>
                <w:color w:val="auto"/>
                <w:sz w:val="22"/>
                <w:highlight w:val="none"/>
              </w:rPr>
            </w:pPr>
          </w:p>
        </w:tc>
        <w:tc>
          <w:tcPr>
            <w:tcW w:w="1080" w:type="dxa"/>
            <w:vAlign w:val="center"/>
          </w:tcPr>
          <w:p w14:paraId="1612B879">
            <w:pPr>
              <w:wordWrap w:val="0"/>
              <w:spacing w:line="360" w:lineRule="auto"/>
              <w:rPr>
                <w:rFonts w:hint="eastAsia" w:ascii="宋体" w:hAnsi="宋体" w:eastAsia="宋体" w:cs="宋体"/>
                <w:color w:val="auto"/>
                <w:sz w:val="22"/>
                <w:highlight w:val="none"/>
              </w:rPr>
            </w:pPr>
          </w:p>
        </w:tc>
        <w:tc>
          <w:tcPr>
            <w:tcW w:w="1651" w:type="dxa"/>
            <w:vAlign w:val="center"/>
          </w:tcPr>
          <w:p w14:paraId="673BC123">
            <w:pPr>
              <w:wordWrap w:val="0"/>
              <w:spacing w:line="360" w:lineRule="auto"/>
              <w:rPr>
                <w:rFonts w:hint="eastAsia" w:ascii="宋体" w:hAnsi="宋体" w:eastAsia="宋体" w:cs="宋体"/>
                <w:color w:val="auto"/>
                <w:sz w:val="22"/>
                <w:highlight w:val="none"/>
              </w:rPr>
            </w:pPr>
          </w:p>
        </w:tc>
      </w:tr>
      <w:tr w14:paraId="72663B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4DE27545">
            <w:pPr>
              <w:wordWrap w:val="0"/>
              <w:spacing w:line="360" w:lineRule="auto"/>
              <w:rPr>
                <w:rFonts w:hint="eastAsia" w:ascii="宋体" w:hAnsi="宋体" w:eastAsia="宋体" w:cs="宋体"/>
                <w:color w:val="auto"/>
                <w:sz w:val="22"/>
                <w:highlight w:val="none"/>
              </w:rPr>
            </w:pPr>
          </w:p>
        </w:tc>
        <w:tc>
          <w:tcPr>
            <w:tcW w:w="2520" w:type="dxa"/>
            <w:vAlign w:val="center"/>
          </w:tcPr>
          <w:p w14:paraId="03B9BC1A">
            <w:pPr>
              <w:wordWrap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720" w:type="dxa"/>
            <w:vAlign w:val="center"/>
          </w:tcPr>
          <w:p w14:paraId="0771D15E">
            <w:pPr>
              <w:wordWrap w:val="0"/>
              <w:spacing w:line="360" w:lineRule="auto"/>
              <w:rPr>
                <w:rFonts w:hint="eastAsia" w:ascii="宋体" w:hAnsi="宋体" w:eastAsia="宋体" w:cs="宋体"/>
                <w:color w:val="auto"/>
                <w:sz w:val="22"/>
                <w:highlight w:val="none"/>
              </w:rPr>
            </w:pPr>
          </w:p>
        </w:tc>
        <w:tc>
          <w:tcPr>
            <w:tcW w:w="720" w:type="dxa"/>
            <w:vAlign w:val="center"/>
          </w:tcPr>
          <w:p w14:paraId="3479C529">
            <w:pPr>
              <w:wordWrap w:val="0"/>
              <w:spacing w:line="360" w:lineRule="auto"/>
              <w:rPr>
                <w:rFonts w:hint="eastAsia" w:ascii="宋体" w:hAnsi="宋体" w:eastAsia="宋体" w:cs="宋体"/>
                <w:color w:val="auto"/>
                <w:sz w:val="22"/>
                <w:highlight w:val="none"/>
              </w:rPr>
            </w:pPr>
          </w:p>
        </w:tc>
        <w:tc>
          <w:tcPr>
            <w:tcW w:w="720" w:type="dxa"/>
            <w:vAlign w:val="center"/>
          </w:tcPr>
          <w:p w14:paraId="3E8D90B5">
            <w:pPr>
              <w:wordWrap w:val="0"/>
              <w:spacing w:line="360" w:lineRule="auto"/>
              <w:rPr>
                <w:rFonts w:hint="eastAsia" w:ascii="宋体" w:hAnsi="宋体" w:eastAsia="宋体" w:cs="宋体"/>
                <w:color w:val="auto"/>
                <w:sz w:val="22"/>
                <w:highlight w:val="none"/>
              </w:rPr>
            </w:pPr>
          </w:p>
        </w:tc>
        <w:tc>
          <w:tcPr>
            <w:tcW w:w="1080" w:type="dxa"/>
            <w:vAlign w:val="center"/>
          </w:tcPr>
          <w:p w14:paraId="57F54F49">
            <w:pPr>
              <w:wordWrap w:val="0"/>
              <w:spacing w:line="360" w:lineRule="auto"/>
              <w:rPr>
                <w:rFonts w:hint="eastAsia" w:ascii="宋体" w:hAnsi="宋体" w:eastAsia="宋体" w:cs="宋体"/>
                <w:color w:val="auto"/>
                <w:sz w:val="22"/>
                <w:highlight w:val="none"/>
              </w:rPr>
            </w:pPr>
          </w:p>
        </w:tc>
        <w:tc>
          <w:tcPr>
            <w:tcW w:w="1080" w:type="dxa"/>
            <w:vAlign w:val="center"/>
          </w:tcPr>
          <w:p w14:paraId="78EF940F">
            <w:pPr>
              <w:wordWrap w:val="0"/>
              <w:spacing w:line="360" w:lineRule="auto"/>
              <w:rPr>
                <w:rFonts w:hint="eastAsia" w:ascii="宋体" w:hAnsi="宋体" w:eastAsia="宋体" w:cs="宋体"/>
                <w:color w:val="auto"/>
                <w:sz w:val="22"/>
                <w:highlight w:val="none"/>
              </w:rPr>
            </w:pPr>
          </w:p>
        </w:tc>
        <w:tc>
          <w:tcPr>
            <w:tcW w:w="1651" w:type="dxa"/>
            <w:vAlign w:val="center"/>
          </w:tcPr>
          <w:p w14:paraId="1A0FFCE9">
            <w:pPr>
              <w:wordWrap w:val="0"/>
              <w:spacing w:line="360" w:lineRule="auto"/>
              <w:rPr>
                <w:rFonts w:hint="eastAsia" w:ascii="宋体" w:hAnsi="宋体" w:eastAsia="宋体" w:cs="宋体"/>
                <w:color w:val="auto"/>
                <w:sz w:val="22"/>
                <w:highlight w:val="none"/>
              </w:rPr>
            </w:pPr>
          </w:p>
        </w:tc>
      </w:tr>
      <w:tr w14:paraId="40130E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6F45BB4">
            <w:pPr>
              <w:wordWrap w:val="0"/>
              <w:spacing w:line="360" w:lineRule="auto"/>
              <w:rPr>
                <w:rFonts w:hint="eastAsia" w:ascii="宋体" w:hAnsi="宋体" w:eastAsia="宋体" w:cs="宋体"/>
                <w:color w:val="auto"/>
                <w:sz w:val="22"/>
                <w:highlight w:val="none"/>
              </w:rPr>
            </w:pPr>
          </w:p>
        </w:tc>
        <w:tc>
          <w:tcPr>
            <w:tcW w:w="2520" w:type="dxa"/>
            <w:vAlign w:val="center"/>
          </w:tcPr>
          <w:p w14:paraId="776EFD80">
            <w:pPr>
              <w:wordWrap w:val="0"/>
              <w:spacing w:line="360" w:lineRule="auto"/>
              <w:rPr>
                <w:rFonts w:hint="eastAsia" w:ascii="宋体" w:hAnsi="宋体" w:eastAsia="宋体" w:cs="宋体"/>
                <w:color w:val="auto"/>
                <w:sz w:val="22"/>
                <w:highlight w:val="none"/>
              </w:rPr>
            </w:pPr>
          </w:p>
        </w:tc>
        <w:tc>
          <w:tcPr>
            <w:tcW w:w="720" w:type="dxa"/>
            <w:vAlign w:val="center"/>
          </w:tcPr>
          <w:p w14:paraId="78001407">
            <w:pPr>
              <w:wordWrap w:val="0"/>
              <w:spacing w:line="360" w:lineRule="auto"/>
              <w:rPr>
                <w:rFonts w:hint="eastAsia" w:ascii="宋体" w:hAnsi="宋体" w:eastAsia="宋体" w:cs="宋体"/>
                <w:color w:val="auto"/>
                <w:sz w:val="22"/>
                <w:highlight w:val="none"/>
              </w:rPr>
            </w:pPr>
          </w:p>
        </w:tc>
        <w:tc>
          <w:tcPr>
            <w:tcW w:w="720" w:type="dxa"/>
            <w:vAlign w:val="center"/>
          </w:tcPr>
          <w:p w14:paraId="360D4C8D">
            <w:pPr>
              <w:wordWrap w:val="0"/>
              <w:spacing w:line="360" w:lineRule="auto"/>
              <w:rPr>
                <w:rFonts w:hint="eastAsia" w:ascii="宋体" w:hAnsi="宋体" w:eastAsia="宋体" w:cs="宋体"/>
                <w:color w:val="auto"/>
                <w:sz w:val="22"/>
                <w:highlight w:val="none"/>
              </w:rPr>
            </w:pPr>
          </w:p>
        </w:tc>
        <w:tc>
          <w:tcPr>
            <w:tcW w:w="720" w:type="dxa"/>
            <w:vAlign w:val="center"/>
          </w:tcPr>
          <w:p w14:paraId="373E8860">
            <w:pPr>
              <w:wordWrap w:val="0"/>
              <w:spacing w:line="360" w:lineRule="auto"/>
              <w:rPr>
                <w:rFonts w:hint="eastAsia" w:ascii="宋体" w:hAnsi="宋体" w:eastAsia="宋体" w:cs="宋体"/>
                <w:color w:val="auto"/>
                <w:sz w:val="22"/>
                <w:highlight w:val="none"/>
              </w:rPr>
            </w:pPr>
          </w:p>
        </w:tc>
        <w:tc>
          <w:tcPr>
            <w:tcW w:w="1080" w:type="dxa"/>
            <w:vAlign w:val="center"/>
          </w:tcPr>
          <w:p w14:paraId="7502ABD4">
            <w:pPr>
              <w:wordWrap w:val="0"/>
              <w:spacing w:line="360" w:lineRule="auto"/>
              <w:rPr>
                <w:rFonts w:hint="eastAsia" w:ascii="宋体" w:hAnsi="宋体" w:eastAsia="宋体" w:cs="宋体"/>
                <w:color w:val="auto"/>
                <w:sz w:val="22"/>
                <w:highlight w:val="none"/>
              </w:rPr>
            </w:pPr>
          </w:p>
        </w:tc>
        <w:tc>
          <w:tcPr>
            <w:tcW w:w="1080" w:type="dxa"/>
            <w:vAlign w:val="center"/>
          </w:tcPr>
          <w:p w14:paraId="0286E5DF">
            <w:pPr>
              <w:wordWrap w:val="0"/>
              <w:spacing w:line="360" w:lineRule="auto"/>
              <w:rPr>
                <w:rFonts w:hint="eastAsia" w:ascii="宋体" w:hAnsi="宋体" w:eastAsia="宋体" w:cs="宋体"/>
                <w:color w:val="auto"/>
                <w:sz w:val="22"/>
                <w:highlight w:val="none"/>
              </w:rPr>
            </w:pPr>
          </w:p>
        </w:tc>
        <w:tc>
          <w:tcPr>
            <w:tcW w:w="1651" w:type="dxa"/>
            <w:vAlign w:val="center"/>
          </w:tcPr>
          <w:p w14:paraId="0C2D4740">
            <w:pPr>
              <w:wordWrap w:val="0"/>
              <w:spacing w:line="360" w:lineRule="auto"/>
              <w:rPr>
                <w:rFonts w:hint="eastAsia" w:ascii="宋体" w:hAnsi="宋体" w:eastAsia="宋体" w:cs="宋体"/>
                <w:color w:val="auto"/>
                <w:sz w:val="22"/>
                <w:highlight w:val="none"/>
              </w:rPr>
            </w:pPr>
          </w:p>
        </w:tc>
      </w:tr>
      <w:tr w14:paraId="3B0A63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3618D60A">
            <w:pPr>
              <w:wordWrap w:val="0"/>
              <w:spacing w:line="360" w:lineRule="auto"/>
              <w:rPr>
                <w:rFonts w:hint="eastAsia" w:ascii="宋体" w:hAnsi="宋体" w:eastAsia="宋体" w:cs="宋体"/>
                <w:color w:val="auto"/>
                <w:sz w:val="22"/>
                <w:highlight w:val="none"/>
              </w:rPr>
            </w:pPr>
          </w:p>
        </w:tc>
        <w:tc>
          <w:tcPr>
            <w:tcW w:w="2520" w:type="dxa"/>
            <w:vAlign w:val="center"/>
          </w:tcPr>
          <w:p w14:paraId="71D81705">
            <w:pPr>
              <w:wordWrap w:val="0"/>
              <w:spacing w:line="360" w:lineRule="auto"/>
              <w:rPr>
                <w:rFonts w:hint="eastAsia" w:ascii="宋体" w:hAnsi="宋体" w:eastAsia="宋体" w:cs="宋体"/>
                <w:color w:val="auto"/>
                <w:sz w:val="22"/>
                <w:highlight w:val="none"/>
              </w:rPr>
            </w:pPr>
          </w:p>
        </w:tc>
        <w:tc>
          <w:tcPr>
            <w:tcW w:w="720" w:type="dxa"/>
            <w:vAlign w:val="center"/>
          </w:tcPr>
          <w:p w14:paraId="09F80F69">
            <w:pPr>
              <w:wordWrap w:val="0"/>
              <w:spacing w:line="360" w:lineRule="auto"/>
              <w:rPr>
                <w:rFonts w:hint="eastAsia" w:ascii="宋体" w:hAnsi="宋体" w:eastAsia="宋体" w:cs="宋体"/>
                <w:color w:val="auto"/>
                <w:sz w:val="22"/>
                <w:highlight w:val="none"/>
              </w:rPr>
            </w:pPr>
          </w:p>
        </w:tc>
        <w:tc>
          <w:tcPr>
            <w:tcW w:w="720" w:type="dxa"/>
            <w:vAlign w:val="center"/>
          </w:tcPr>
          <w:p w14:paraId="0C73D48A">
            <w:pPr>
              <w:wordWrap w:val="0"/>
              <w:spacing w:line="360" w:lineRule="auto"/>
              <w:rPr>
                <w:rFonts w:hint="eastAsia" w:ascii="宋体" w:hAnsi="宋体" w:eastAsia="宋体" w:cs="宋体"/>
                <w:color w:val="auto"/>
                <w:sz w:val="22"/>
                <w:highlight w:val="none"/>
              </w:rPr>
            </w:pPr>
          </w:p>
        </w:tc>
        <w:tc>
          <w:tcPr>
            <w:tcW w:w="720" w:type="dxa"/>
            <w:vAlign w:val="center"/>
          </w:tcPr>
          <w:p w14:paraId="52AD57BF">
            <w:pPr>
              <w:wordWrap w:val="0"/>
              <w:spacing w:line="360" w:lineRule="auto"/>
              <w:rPr>
                <w:rFonts w:hint="eastAsia" w:ascii="宋体" w:hAnsi="宋体" w:eastAsia="宋体" w:cs="宋体"/>
                <w:color w:val="auto"/>
                <w:sz w:val="22"/>
                <w:highlight w:val="none"/>
              </w:rPr>
            </w:pPr>
          </w:p>
        </w:tc>
        <w:tc>
          <w:tcPr>
            <w:tcW w:w="1080" w:type="dxa"/>
            <w:vAlign w:val="center"/>
          </w:tcPr>
          <w:p w14:paraId="5F0C1B44">
            <w:pPr>
              <w:wordWrap w:val="0"/>
              <w:spacing w:line="360" w:lineRule="auto"/>
              <w:rPr>
                <w:rFonts w:hint="eastAsia" w:ascii="宋体" w:hAnsi="宋体" w:eastAsia="宋体" w:cs="宋体"/>
                <w:color w:val="auto"/>
                <w:sz w:val="22"/>
                <w:highlight w:val="none"/>
              </w:rPr>
            </w:pPr>
          </w:p>
        </w:tc>
        <w:tc>
          <w:tcPr>
            <w:tcW w:w="1080" w:type="dxa"/>
            <w:vAlign w:val="center"/>
          </w:tcPr>
          <w:p w14:paraId="6E7EFA95">
            <w:pPr>
              <w:wordWrap w:val="0"/>
              <w:spacing w:line="360" w:lineRule="auto"/>
              <w:rPr>
                <w:rFonts w:hint="eastAsia" w:ascii="宋体" w:hAnsi="宋体" w:eastAsia="宋体" w:cs="宋体"/>
                <w:color w:val="auto"/>
                <w:sz w:val="22"/>
                <w:highlight w:val="none"/>
              </w:rPr>
            </w:pPr>
          </w:p>
        </w:tc>
        <w:tc>
          <w:tcPr>
            <w:tcW w:w="1651" w:type="dxa"/>
            <w:vAlign w:val="center"/>
          </w:tcPr>
          <w:p w14:paraId="18602223">
            <w:pPr>
              <w:wordWrap w:val="0"/>
              <w:spacing w:line="360" w:lineRule="auto"/>
              <w:rPr>
                <w:rFonts w:hint="eastAsia" w:ascii="宋体" w:hAnsi="宋体" w:eastAsia="宋体" w:cs="宋体"/>
                <w:color w:val="auto"/>
                <w:sz w:val="22"/>
                <w:highlight w:val="none"/>
              </w:rPr>
            </w:pPr>
          </w:p>
        </w:tc>
      </w:tr>
      <w:tr w14:paraId="368E06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18A61C9C">
            <w:pPr>
              <w:wordWrap w:val="0"/>
              <w:spacing w:line="360" w:lineRule="auto"/>
              <w:rPr>
                <w:rFonts w:hint="eastAsia" w:ascii="宋体" w:hAnsi="宋体" w:eastAsia="宋体" w:cs="宋体"/>
                <w:color w:val="auto"/>
                <w:sz w:val="22"/>
                <w:highlight w:val="none"/>
              </w:rPr>
            </w:pPr>
          </w:p>
        </w:tc>
        <w:tc>
          <w:tcPr>
            <w:tcW w:w="2520" w:type="dxa"/>
            <w:vAlign w:val="center"/>
          </w:tcPr>
          <w:p w14:paraId="37A441CC">
            <w:pPr>
              <w:wordWrap w:val="0"/>
              <w:spacing w:line="360" w:lineRule="auto"/>
              <w:rPr>
                <w:rFonts w:hint="eastAsia" w:ascii="宋体" w:hAnsi="宋体" w:eastAsia="宋体" w:cs="宋体"/>
                <w:color w:val="auto"/>
                <w:sz w:val="22"/>
                <w:highlight w:val="none"/>
              </w:rPr>
            </w:pPr>
          </w:p>
        </w:tc>
        <w:tc>
          <w:tcPr>
            <w:tcW w:w="720" w:type="dxa"/>
            <w:vAlign w:val="center"/>
          </w:tcPr>
          <w:p w14:paraId="337D00A2">
            <w:pPr>
              <w:wordWrap w:val="0"/>
              <w:spacing w:line="360" w:lineRule="auto"/>
              <w:rPr>
                <w:rFonts w:hint="eastAsia" w:ascii="宋体" w:hAnsi="宋体" w:eastAsia="宋体" w:cs="宋体"/>
                <w:color w:val="auto"/>
                <w:sz w:val="22"/>
                <w:highlight w:val="none"/>
              </w:rPr>
            </w:pPr>
          </w:p>
        </w:tc>
        <w:tc>
          <w:tcPr>
            <w:tcW w:w="720" w:type="dxa"/>
            <w:vAlign w:val="center"/>
          </w:tcPr>
          <w:p w14:paraId="5D8E124E">
            <w:pPr>
              <w:wordWrap w:val="0"/>
              <w:spacing w:line="360" w:lineRule="auto"/>
              <w:rPr>
                <w:rFonts w:hint="eastAsia" w:ascii="宋体" w:hAnsi="宋体" w:eastAsia="宋体" w:cs="宋体"/>
                <w:color w:val="auto"/>
                <w:sz w:val="22"/>
                <w:highlight w:val="none"/>
              </w:rPr>
            </w:pPr>
          </w:p>
        </w:tc>
        <w:tc>
          <w:tcPr>
            <w:tcW w:w="720" w:type="dxa"/>
            <w:vAlign w:val="center"/>
          </w:tcPr>
          <w:p w14:paraId="2E6110CE">
            <w:pPr>
              <w:wordWrap w:val="0"/>
              <w:spacing w:line="360" w:lineRule="auto"/>
              <w:rPr>
                <w:rFonts w:hint="eastAsia" w:ascii="宋体" w:hAnsi="宋体" w:eastAsia="宋体" w:cs="宋体"/>
                <w:color w:val="auto"/>
                <w:sz w:val="22"/>
                <w:highlight w:val="none"/>
              </w:rPr>
            </w:pPr>
          </w:p>
        </w:tc>
        <w:tc>
          <w:tcPr>
            <w:tcW w:w="1080" w:type="dxa"/>
            <w:vAlign w:val="center"/>
          </w:tcPr>
          <w:p w14:paraId="5CCE79D6">
            <w:pPr>
              <w:wordWrap w:val="0"/>
              <w:spacing w:line="360" w:lineRule="auto"/>
              <w:rPr>
                <w:rFonts w:hint="eastAsia" w:ascii="宋体" w:hAnsi="宋体" w:eastAsia="宋体" w:cs="宋体"/>
                <w:color w:val="auto"/>
                <w:sz w:val="22"/>
                <w:highlight w:val="none"/>
              </w:rPr>
            </w:pPr>
          </w:p>
        </w:tc>
        <w:tc>
          <w:tcPr>
            <w:tcW w:w="1080" w:type="dxa"/>
            <w:vAlign w:val="center"/>
          </w:tcPr>
          <w:p w14:paraId="7825001F">
            <w:pPr>
              <w:wordWrap w:val="0"/>
              <w:spacing w:line="360" w:lineRule="auto"/>
              <w:rPr>
                <w:rFonts w:hint="eastAsia" w:ascii="宋体" w:hAnsi="宋体" w:eastAsia="宋体" w:cs="宋体"/>
                <w:color w:val="auto"/>
                <w:sz w:val="22"/>
                <w:highlight w:val="none"/>
              </w:rPr>
            </w:pPr>
          </w:p>
        </w:tc>
        <w:tc>
          <w:tcPr>
            <w:tcW w:w="1651" w:type="dxa"/>
            <w:vAlign w:val="center"/>
          </w:tcPr>
          <w:p w14:paraId="3E82AF5B">
            <w:pPr>
              <w:wordWrap w:val="0"/>
              <w:spacing w:line="360" w:lineRule="auto"/>
              <w:rPr>
                <w:rFonts w:hint="eastAsia" w:ascii="宋体" w:hAnsi="宋体" w:eastAsia="宋体" w:cs="宋体"/>
                <w:color w:val="auto"/>
                <w:sz w:val="22"/>
                <w:highlight w:val="none"/>
              </w:rPr>
            </w:pPr>
          </w:p>
        </w:tc>
      </w:tr>
      <w:tr w14:paraId="7FE90B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1ABCBC0">
            <w:pPr>
              <w:wordWrap w:val="0"/>
              <w:spacing w:line="360" w:lineRule="auto"/>
              <w:rPr>
                <w:rFonts w:hint="eastAsia" w:ascii="宋体" w:hAnsi="宋体" w:eastAsia="宋体" w:cs="宋体"/>
                <w:color w:val="auto"/>
                <w:sz w:val="22"/>
                <w:highlight w:val="none"/>
              </w:rPr>
            </w:pPr>
          </w:p>
        </w:tc>
        <w:tc>
          <w:tcPr>
            <w:tcW w:w="2520" w:type="dxa"/>
            <w:vAlign w:val="center"/>
          </w:tcPr>
          <w:p w14:paraId="36B43395">
            <w:pPr>
              <w:wordWrap w:val="0"/>
              <w:spacing w:line="360" w:lineRule="auto"/>
              <w:rPr>
                <w:rFonts w:hint="eastAsia" w:ascii="宋体" w:hAnsi="宋体" w:eastAsia="宋体" w:cs="宋体"/>
                <w:color w:val="auto"/>
                <w:sz w:val="22"/>
                <w:highlight w:val="none"/>
              </w:rPr>
            </w:pPr>
          </w:p>
        </w:tc>
        <w:tc>
          <w:tcPr>
            <w:tcW w:w="720" w:type="dxa"/>
            <w:vAlign w:val="center"/>
          </w:tcPr>
          <w:p w14:paraId="3A2BA2C3">
            <w:pPr>
              <w:wordWrap w:val="0"/>
              <w:spacing w:line="360" w:lineRule="auto"/>
              <w:rPr>
                <w:rFonts w:hint="eastAsia" w:ascii="宋体" w:hAnsi="宋体" w:eastAsia="宋体" w:cs="宋体"/>
                <w:color w:val="auto"/>
                <w:sz w:val="22"/>
                <w:highlight w:val="none"/>
              </w:rPr>
            </w:pPr>
          </w:p>
        </w:tc>
        <w:tc>
          <w:tcPr>
            <w:tcW w:w="720" w:type="dxa"/>
            <w:vAlign w:val="center"/>
          </w:tcPr>
          <w:p w14:paraId="370FF632">
            <w:pPr>
              <w:wordWrap w:val="0"/>
              <w:spacing w:line="360" w:lineRule="auto"/>
              <w:rPr>
                <w:rFonts w:hint="eastAsia" w:ascii="宋体" w:hAnsi="宋体" w:eastAsia="宋体" w:cs="宋体"/>
                <w:color w:val="auto"/>
                <w:sz w:val="22"/>
                <w:highlight w:val="none"/>
              </w:rPr>
            </w:pPr>
          </w:p>
        </w:tc>
        <w:tc>
          <w:tcPr>
            <w:tcW w:w="720" w:type="dxa"/>
            <w:vAlign w:val="center"/>
          </w:tcPr>
          <w:p w14:paraId="7A64B075">
            <w:pPr>
              <w:wordWrap w:val="0"/>
              <w:spacing w:line="360" w:lineRule="auto"/>
              <w:rPr>
                <w:rFonts w:hint="eastAsia" w:ascii="宋体" w:hAnsi="宋体" w:eastAsia="宋体" w:cs="宋体"/>
                <w:color w:val="auto"/>
                <w:sz w:val="22"/>
                <w:highlight w:val="none"/>
              </w:rPr>
            </w:pPr>
          </w:p>
        </w:tc>
        <w:tc>
          <w:tcPr>
            <w:tcW w:w="1080" w:type="dxa"/>
            <w:vAlign w:val="center"/>
          </w:tcPr>
          <w:p w14:paraId="03D25F9C">
            <w:pPr>
              <w:wordWrap w:val="0"/>
              <w:spacing w:line="360" w:lineRule="auto"/>
              <w:rPr>
                <w:rFonts w:hint="eastAsia" w:ascii="宋体" w:hAnsi="宋体" w:eastAsia="宋体" w:cs="宋体"/>
                <w:color w:val="auto"/>
                <w:sz w:val="22"/>
                <w:highlight w:val="none"/>
              </w:rPr>
            </w:pPr>
          </w:p>
        </w:tc>
        <w:tc>
          <w:tcPr>
            <w:tcW w:w="1080" w:type="dxa"/>
            <w:vAlign w:val="center"/>
          </w:tcPr>
          <w:p w14:paraId="38AA94C0">
            <w:pPr>
              <w:wordWrap w:val="0"/>
              <w:spacing w:line="360" w:lineRule="auto"/>
              <w:rPr>
                <w:rFonts w:hint="eastAsia" w:ascii="宋体" w:hAnsi="宋体" w:eastAsia="宋体" w:cs="宋体"/>
                <w:color w:val="auto"/>
                <w:sz w:val="22"/>
                <w:highlight w:val="none"/>
              </w:rPr>
            </w:pPr>
          </w:p>
        </w:tc>
        <w:tc>
          <w:tcPr>
            <w:tcW w:w="1651" w:type="dxa"/>
            <w:vAlign w:val="center"/>
          </w:tcPr>
          <w:p w14:paraId="0319629E">
            <w:pPr>
              <w:wordWrap w:val="0"/>
              <w:spacing w:line="360" w:lineRule="auto"/>
              <w:rPr>
                <w:rFonts w:hint="eastAsia" w:ascii="宋体" w:hAnsi="宋体" w:eastAsia="宋体" w:cs="宋体"/>
                <w:color w:val="auto"/>
                <w:sz w:val="22"/>
                <w:highlight w:val="none"/>
              </w:rPr>
            </w:pPr>
          </w:p>
        </w:tc>
      </w:tr>
      <w:tr w14:paraId="261ED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A5FD8DC">
            <w:pPr>
              <w:wordWrap w:val="0"/>
              <w:spacing w:line="360" w:lineRule="auto"/>
              <w:rPr>
                <w:rFonts w:hint="eastAsia" w:ascii="宋体" w:hAnsi="宋体" w:eastAsia="宋体" w:cs="宋体"/>
                <w:color w:val="auto"/>
                <w:sz w:val="22"/>
                <w:highlight w:val="none"/>
              </w:rPr>
            </w:pPr>
          </w:p>
        </w:tc>
        <w:tc>
          <w:tcPr>
            <w:tcW w:w="2520" w:type="dxa"/>
            <w:vAlign w:val="center"/>
          </w:tcPr>
          <w:p w14:paraId="3A0F29FE">
            <w:pPr>
              <w:wordWrap w:val="0"/>
              <w:spacing w:line="360" w:lineRule="auto"/>
              <w:rPr>
                <w:rFonts w:hint="eastAsia" w:ascii="宋体" w:hAnsi="宋体" w:eastAsia="宋体" w:cs="宋体"/>
                <w:color w:val="auto"/>
                <w:sz w:val="22"/>
                <w:highlight w:val="none"/>
              </w:rPr>
            </w:pPr>
          </w:p>
        </w:tc>
        <w:tc>
          <w:tcPr>
            <w:tcW w:w="720" w:type="dxa"/>
            <w:vAlign w:val="center"/>
          </w:tcPr>
          <w:p w14:paraId="72CAC658">
            <w:pPr>
              <w:wordWrap w:val="0"/>
              <w:spacing w:line="360" w:lineRule="auto"/>
              <w:rPr>
                <w:rFonts w:hint="eastAsia" w:ascii="宋体" w:hAnsi="宋体" w:eastAsia="宋体" w:cs="宋体"/>
                <w:color w:val="auto"/>
                <w:sz w:val="22"/>
                <w:highlight w:val="none"/>
              </w:rPr>
            </w:pPr>
          </w:p>
        </w:tc>
        <w:tc>
          <w:tcPr>
            <w:tcW w:w="720" w:type="dxa"/>
            <w:vAlign w:val="center"/>
          </w:tcPr>
          <w:p w14:paraId="68280C56">
            <w:pPr>
              <w:wordWrap w:val="0"/>
              <w:spacing w:line="360" w:lineRule="auto"/>
              <w:rPr>
                <w:rFonts w:hint="eastAsia" w:ascii="宋体" w:hAnsi="宋体" w:eastAsia="宋体" w:cs="宋体"/>
                <w:color w:val="auto"/>
                <w:sz w:val="22"/>
                <w:highlight w:val="none"/>
              </w:rPr>
            </w:pPr>
          </w:p>
        </w:tc>
        <w:tc>
          <w:tcPr>
            <w:tcW w:w="720" w:type="dxa"/>
            <w:vAlign w:val="center"/>
          </w:tcPr>
          <w:p w14:paraId="636E2E82">
            <w:pPr>
              <w:wordWrap w:val="0"/>
              <w:spacing w:line="360" w:lineRule="auto"/>
              <w:rPr>
                <w:rFonts w:hint="eastAsia" w:ascii="宋体" w:hAnsi="宋体" w:eastAsia="宋体" w:cs="宋体"/>
                <w:color w:val="auto"/>
                <w:sz w:val="22"/>
                <w:highlight w:val="none"/>
              </w:rPr>
            </w:pPr>
          </w:p>
        </w:tc>
        <w:tc>
          <w:tcPr>
            <w:tcW w:w="1080" w:type="dxa"/>
            <w:vAlign w:val="center"/>
          </w:tcPr>
          <w:p w14:paraId="14FB2751">
            <w:pPr>
              <w:wordWrap w:val="0"/>
              <w:spacing w:line="360" w:lineRule="auto"/>
              <w:rPr>
                <w:rFonts w:hint="eastAsia" w:ascii="宋体" w:hAnsi="宋体" w:eastAsia="宋体" w:cs="宋体"/>
                <w:color w:val="auto"/>
                <w:sz w:val="22"/>
                <w:highlight w:val="none"/>
              </w:rPr>
            </w:pPr>
          </w:p>
        </w:tc>
        <w:tc>
          <w:tcPr>
            <w:tcW w:w="1080" w:type="dxa"/>
            <w:vAlign w:val="center"/>
          </w:tcPr>
          <w:p w14:paraId="02200C19">
            <w:pPr>
              <w:wordWrap w:val="0"/>
              <w:spacing w:line="360" w:lineRule="auto"/>
              <w:rPr>
                <w:rFonts w:hint="eastAsia" w:ascii="宋体" w:hAnsi="宋体" w:eastAsia="宋体" w:cs="宋体"/>
                <w:color w:val="auto"/>
                <w:sz w:val="22"/>
                <w:highlight w:val="none"/>
              </w:rPr>
            </w:pPr>
          </w:p>
        </w:tc>
        <w:tc>
          <w:tcPr>
            <w:tcW w:w="1651" w:type="dxa"/>
            <w:vAlign w:val="center"/>
          </w:tcPr>
          <w:p w14:paraId="227CBB01">
            <w:pPr>
              <w:wordWrap w:val="0"/>
              <w:spacing w:line="360" w:lineRule="auto"/>
              <w:rPr>
                <w:rFonts w:hint="eastAsia" w:ascii="宋体" w:hAnsi="宋体" w:eastAsia="宋体" w:cs="宋体"/>
                <w:color w:val="auto"/>
                <w:sz w:val="22"/>
                <w:highlight w:val="none"/>
              </w:rPr>
            </w:pPr>
          </w:p>
        </w:tc>
      </w:tr>
      <w:tr w14:paraId="17DB95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8396FB2">
            <w:pPr>
              <w:wordWrap w:val="0"/>
              <w:spacing w:line="360" w:lineRule="auto"/>
              <w:rPr>
                <w:rFonts w:hint="eastAsia" w:ascii="宋体" w:hAnsi="宋体" w:eastAsia="宋体" w:cs="宋体"/>
                <w:color w:val="auto"/>
                <w:sz w:val="22"/>
                <w:highlight w:val="none"/>
              </w:rPr>
            </w:pPr>
          </w:p>
        </w:tc>
        <w:tc>
          <w:tcPr>
            <w:tcW w:w="2520" w:type="dxa"/>
            <w:vAlign w:val="center"/>
          </w:tcPr>
          <w:p w14:paraId="1E7EAFC5">
            <w:pPr>
              <w:wordWrap w:val="0"/>
              <w:spacing w:line="360" w:lineRule="auto"/>
              <w:rPr>
                <w:rFonts w:hint="eastAsia" w:ascii="宋体" w:hAnsi="宋体" w:eastAsia="宋体" w:cs="宋体"/>
                <w:color w:val="auto"/>
                <w:sz w:val="22"/>
                <w:highlight w:val="none"/>
              </w:rPr>
            </w:pPr>
          </w:p>
        </w:tc>
        <w:tc>
          <w:tcPr>
            <w:tcW w:w="720" w:type="dxa"/>
            <w:vAlign w:val="center"/>
          </w:tcPr>
          <w:p w14:paraId="7D29E391">
            <w:pPr>
              <w:wordWrap w:val="0"/>
              <w:spacing w:line="360" w:lineRule="auto"/>
              <w:rPr>
                <w:rFonts w:hint="eastAsia" w:ascii="宋体" w:hAnsi="宋体" w:eastAsia="宋体" w:cs="宋体"/>
                <w:color w:val="auto"/>
                <w:sz w:val="22"/>
                <w:highlight w:val="none"/>
              </w:rPr>
            </w:pPr>
          </w:p>
        </w:tc>
        <w:tc>
          <w:tcPr>
            <w:tcW w:w="720" w:type="dxa"/>
            <w:vAlign w:val="center"/>
          </w:tcPr>
          <w:p w14:paraId="4B0C2B0F">
            <w:pPr>
              <w:wordWrap w:val="0"/>
              <w:spacing w:line="360" w:lineRule="auto"/>
              <w:rPr>
                <w:rFonts w:hint="eastAsia" w:ascii="宋体" w:hAnsi="宋体" w:eastAsia="宋体" w:cs="宋体"/>
                <w:color w:val="auto"/>
                <w:sz w:val="22"/>
                <w:highlight w:val="none"/>
              </w:rPr>
            </w:pPr>
          </w:p>
        </w:tc>
        <w:tc>
          <w:tcPr>
            <w:tcW w:w="720" w:type="dxa"/>
            <w:vAlign w:val="center"/>
          </w:tcPr>
          <w:p w14:paraId="2CDCC22E">
            <w:pPr>
              <w:wordWrap w:val="0"/>
              <w:spacing w:line="360" w:lineRule="auto"/>
              <w:rPr>
                <w:rFonts w:hint="eastAsia" w:ascii="宋体" w:hAnsi="宋体" w:eastAsia="宋体" w:cs="宋体"/>
                <w:color w:val="auto"/>
                <w:sz w:val="22"/>
                <w:highlight w:val="none"/>
              </w:rPr>
            </w:pPr>
          </w:p>
        </w:tc>
        <w:tc>
          <w:tcPr>
            <w:tcW w:w="1080" w:type="dxa"/>
            <w:vAlign w:val="center"/>
          </w:tcPr>
          <w:p w14:paraId="2C122F7C">
            <w:pPr>
              <w:wordWrap w:val="0"/>
              <w:spacing w:line="360" w:lineRule="auto"/>
              <w:rPr>
                <w:rFonts w:hint="eastAsia" w:ascii="宋体" w:hAnsi="宋体" w:eastAsia="宋体" w:cs="宋体"/>
                <w:color w:val="auto"/>
                <w:sz w:val="22"/>
                <w:highlight w:val="none"/>
              </w:rPr>
            </w:pPr>
          </w:p>
        </w:tc>
        <w:tc>
          <w:tcPr>
            <w:tcW w:w="1080" w:type="dxa"/>
            <w:vAlign w:val="center"/>
          </w:tcPr>
          <w:p w14:paraId="50B47A8B">
            <w:pPr>
              <w:wordWrap w:val="0"/>
              <w:spacing w:line="360" w:lineRule="auto"/>
              <w:rPr>
                <w:rFonts w:hint="eastAsia" w:ascii="宋体" w:hAnsi="宋体" w:eastAsia="宋体" w:cs="宋体"/>
                <w:color w:val="auto"/>
                <w:sz w:val="22"/>
                <w:highlight w:val="none"/>
              </w:rPr>
            </w:pPr>
          </w:p>
        </w:tc>
        <w:tc>
          <w:tcPr>
            <w:tcW w:w="1651" w:type="dxa"/>
            <w:vAlign w:val="center"/>
          </w:tcPr>
          <w:p w14:paraId="36CDFFD0">
            <w:pPr>
              <w:wordWrap w:val="0"/>
              <w:spacing w:line="360" w:lineRule="auto"/>
              <w:rPr>
                <w:rFonts w:hint="eastAsia" w:ascii="宋体" w:hAnsi="宋体" w:eastAsia="宋体" w:cs="宋体"/>
                <w:color w:val="auto"/>
                <w:sz w:val="22"/>
                <w:highlight w:val="none"/>
              </w:rPr>
            </w:pPr>
          </w:p>
        </w:tc>
      </w:tr>
      <w:tr w14:paraId="02B441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E0F6929">
            <w:pPr>
              <w:wordWrap w:val="0"/>
              <w:spacing w:line="360" w:lineRule="auto"/>
              <w:rPr>
                <w:rFonts w:hint="eastAsia" w:ascii="宋体" w:hAnsi="宋体" w:eastAsia="宋体" w:cs="宋体"/>
                <w:color w:val="auto"/>
                <w:sz w:val="22"/>
                <w:highlight w:val="none"/>
              </w:rPr>
            </w:pPr>
          </w:p>
        </w:tc>
        <w:tc>
          <w:tcPr>
            <w:tcW w:w="2520" w:type="dxa"/>
            <w:vAlign w:val="center"/>
          </w:tcPr>
          <w:p w14:paraId="10423BDD">
            <w:pPr>
              <w:wordWrap w:val="0"/>
              <w:spacing w:line="360" w:lineRule="auto"/>
              <w:rPr>
                <w:rFonts w:hint="eastAsia" w:ascii="宋体" w:hAnsi="宋体" w:eastAsia="宋体" w:cs="宋体"/>
                <w:color w:val="auto"/>
                <w:sz w:val="22"/>
                <w:highlight w:val="none"/>
              </w:rPr>
            </w:pPr>
          </w:p>
        </w:tc>
        <w:tc>
          <w:tcPr>
            <w:tcW w:w="720" w:type="dxa"/>
            <w:vAlign w:val="center"/>
          </w:tcPr>
          <w:p w14:paraId="57FF4B53">
            <w:pPr>
              <w:wordWrap w:val="0"/>
              <w:spacing w:line="360" w:lineRule="auto"/>
              <w:rPr>
                <w:rFonts w:hint="eastAsia" w:ascii="宋体" w:hAnsi="宋体" w:eastAsia="宋体" w:cs="宋体"/>
                <w:color w:val="auto"/>
                <w:sz w:val="22"/>
                <w:highlight w:val="none"/>
              </w:rPr>
            </w:pPr>
          </w:p>
        </w:tc>
        <w:tc>
          <w:tcPr>
            <w:tcW w:w="720" w:type="dxa"/>
            <w:vAlign w:val="center"/>
          </w:tcPr>
          <w:p w14:paraId="77F99846">
            <w:pPr>
              <w:wordWrap w:val="0"/>
              <w:spacing w:line="360" w:lineRule="auto"/>
              <w:rPr>
                <w:rFonts w:hint="eastAsia" w:ascii="宋体" w:hAnsi="宋体" w:eastAsia="宋体" w:cs="宋体"/>
                <w:color w:val="auto"/>
                <w:sz w:val="22"/>
                <w:highlight w:val="none"/>
              </w:rPr>
            </w:pPr>
          </w:p>
        </w:tc>
        <w:tc>
          <w:tcPr>
            <w:tcW w:w="720" w:type="dxa"/>
            <w:vAlign w:val="center"/>
          </w:tcPr>
          <w:p w14:paraId="3D53AF90">
            <w:pPr>
              <w:wordWrap w:val="0"/>
              <w:spacing w:line="360" w:lineRule="auto"/>
              <w:rPr>
                <w:rFonts w:hint="eastAsia" w:ascii="宋体" w:hAnsi="宋体" w:eastAsia="宋体" w:cs="宋体"/>
                <w:color w:val="auto"/>
                <w:sz w:val="22"/>
                <w:highlight w:val="none"/>
              </w:rPr>
            </w:pPr>
          </w:p>
        </w:tc>
        <w:tc>
          <w:tcPr>
            <w:tcW w:w="1080" w:type="dxa"/>
            <w:vAlign w:val="center"/>
          </w:tcPr>
          <w:p w14:paraId="4E830426">
            <w:pPr>
              <w:wordWrap w:val="0"/>
              <w:spacing w:line="360" w:lineRule="auto"/>
              <w:rPr>
                <w:rFonts w:hint="eastAsia" w:ascii="宋体" w:hAnsi="宋体" w:eastAsia="宋体" w:cs="宋体"/>
                <w:color w:val="auto"/>
                <w:sz w:val="22"/>
                <w:highlight w:val="none"/>
              </w:rPr>
            </w:pPr>
          </w:p>
        </w:tc>
        <w:tc>
          <w:tcPr>
            <w:tcW w:w="1080" w:type="dxa"/>
            <w:vAlign w:val="center"/>
          </w:tcPr>
          <w:p w14:paraId="134301AB">
            <w:pPr>
              <w:wordWrap w:val="0"/>
              <w:spacing w:line="360" w:lineRule="auto"/>
              <w:rPr>
                <w:rFonts w:hint="eastAsia" w:ascii="宋体" w:hAnsi="宋体" w:eastAsia="宋体" w:cs="宋体"/>
                <w:color w:val="auto"/>
                <w:sz w:val="22"/>
                <w:highlight w:val="none"/>
              </w:rPr>
            </w:pPr>
          </w:p>
        </w:tc>
        <w:tc>
          <w:tcPr>
            <w:tcW w:w="1651" w:type="dxa"/>
            <w:vAlign w:val="center"/>
          </w:tcPr>
          <w:p w14:paraId="0CA3CB20">
            <w:pPr>
              <w:wordWrap w:val="0"/>
              <w:spacing w:line="360" w:lineRule="auto"/>
              <w:rPr>
                <w:rFonts w:hint="eastAsia" w:ascii="宋体" w:hAnsi="宋体" w:eastAsia="宋体" w:cs="宋体"/>
                <w:color w:val="auto"/>
                <w:sz w:val="22"/>
                <w:highlight w:val="none"/>
              </w:rPr>
            </w:pPr>
          </w:p>
        </w:tc>
      </w:tr>
      <w:tr w14:paraId="752378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840974C">
            <w:pPr>
              <w:wordWrap w:val="0"/>
              <w:spacing w:line="360" w:lineRule="auto"/>
              <w:rPr>
                <w:rFonts w:hint="eastAsia" w:ascii="宋体" w:hAnsi="宋体" w:eastAsia="宋体" w:cs="宋体"/>
                <w:color w:val="auto"/>
                <w:sz w:val="22"/>
                <w:highlight w:val="none"/>
              </w:rPr>
            </w:pPr>
          </w:p>
        </w:tc>
        <w:tc>
          <w:tcPr>
            <w:tcW w:w="2520" w:type="dxa"/>
            <w:vAlign w:val="center"/>
          </w:tcPr>
          <w:p w14:paraId="40F91E5F">
            <w:pPr>
              <w:wordWrap w:val="0"/>
              <w:spacing w:line="360" w:lineRule="auto"/>
              <w:rPr>
                <w:rFonts w:hint="eastAsia" w:ascii="宋体" w:hAnsi="宋体" w:eastAsia="宋体" w:cs="宋体"/>
                <w:color w:val="auto"/>
                <w:sz w:val="22"/>
                <w:highlight w:val="none"/>
              </w:rPr>
            </w:pPr>
          </w:p>
        </w:tc>
        <w:tc>
          <w:tcPr>
            <w:tcW w:w="720" w:type="dxa"/>
            <w:vAlign w:val="center"/>
          </w:tcPr>
          <w:p w14:paraId="300EF23D">
            <w:pPr>
              <w:wordWrap w:val="0"/>
              <w:spacing w:line="360" w:lineRule="auto"/>
              <w:rPr>
                <w:rFonts w:hint="eastAsia" w:ascii="宋体" w:hAnsi="宋体" w:eastAsia="宋体" w:cs="宋体"/>
                <w:color w:val="auto"/>
                <w:sz w:val="22"/>
                <w:highlight w:val="none"/>
              </w:rPr>
            </w:pPr>
          </w:p>
        </w:tc>
        <w:tc>
          <w:tcPr>
            <w:tcW w:w="720" w:type="dxa"/>
            <w:vAlign w:val="center"/>
          </w:tcPr>
          <w:p w14:paraId="486FCBD3">
            <w:pPr>
              <w:wordWrap w:val="0"/>
              <w:spacing w:line="360" w:lineRule="auto"/>
              <w:rPr>
                <w:rFonts w:hint="eastAsia" w:ascii="宋体" w:hAnsi="宋体" w:eastAsia="宋体" w:cs="宋体"/>
                <w:color w:val="auto"/>
                <w:sz w:val="22"/>
                <w:highlight w:val="none"/>
              </w:rPr>
            </w:pPr>
          </w:p>
        </w:tc>
        <w:tc>
          <w:tcPr>
            <w:tcW w:w="720" w:type="dxa"/>
            <w:vAlign w:val="center"/>
          </w:tcPr>
          <w:p w14:paraId="03EB4A4D">
            <w:pPr>
              <w:wordWrap w:val="0"/>
              <w:spacing w:line="360" w:lineRule="auto"/>
              <w:rPr>
                <w:rFonts w:hint="eastAsia" w:ascii="宋体" w:hAnsi="宋体" w:eastAsia="宋体" w:cs="宋体"/>
                <w:color w:val="auto"/>
                <w:sz w:val="22"/>
                <w:highlight w:val="none"/>
              </w:rPr>
            </w:pPr>
          </w:p>
        </w:tc>
        <w:tc>
          <w:tcPr>
            <w:tcW w:w="1080" w:type="dxa"/>
            <w:vAlign w:val="center"/>
          </w:tcPr>
          <w:p w14:paraId="748E2DFB">
            <w:pPr>
              <w:wordWrap w:val="0"/>
              <w:spacing w:line="360" w:lineRule="auto"/>
              <w:rPr>
                <w:rFonts w:hint="eastAsia" w:ascii="宋体" w:hAnsi="宋体" w:eastAsia="宋体" w:cs="宋体"/>
                <w:color w:val="auto"/>
                <w:sz w:val="22"/>
                <w:highlight w:val="none"/>
              </w:rPr>
            </w:pPr>
          </w:p>
        </w:tc>
        <w:tc>
          <w:tcPr>
            <w:tcW w:w="1080" w:type="dxa"/>
            <w:vAlign w:val="center"/>
          </w:tcPr>
          <w:p w14:paraId="0D86F75D">
            <w:pPr>
              <w:wordWrap w:val="0"/>
              <w:spacing w:line="360" w:lineRule="auto"/>
              <w:rPr>
                <w:rFonts w:hint="eastAsia" w:ascii="宋体" w:hAnsi="宋体" w:eastAsia="宋体" w:cs="宋体"/>
                <w:color w:val="auto"/>
                <w:sz w:val="22"/>
                <w:highlight w:val="none"/>
              </w:rPr>
            </w:pPr>
          </w:p>
        </w:tc>
        <w:tc>
          <w:tcPr>
            <w:tcW w:w="1651" w:type="dxa"/>
            <w:vAlign w:val="center"/>
          </w:tcPr>
          <w:p w14:paraId="0DCC63F5">
            <w:pPr>
              <w:wordWrap w:val="0"/>
              <w:spacing w:line="360" w:lineRule="auto"/>
              <w:rPr>
                <w:rFonts w:hint="eastAsia" w:ascii="宋体" w:hAnsi="宋体" w:eastAsia="宋体" w:cs="宋体"/>
                <w:color w:val="auto"/>
                <w:sz w:val="22"/>
                <w:highlight w:val="none"/>
              </w:rPr>
            </w:pPr>
          </w:p>
        </w:tc>
      </w:tr>
      <w:tr w14:paraId="491A66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CC6762B">
            <w:pPr>
              <w:wordWrap w:val="0"/>
              <w:spacing w:line="360" w:lineRule="auto"/>
              <w:rPr>
                <w:rFonts w:hint="eastAsia" w:ascii="宋体" w:hAnsi="宋体" w:eastAsia="宋体" w:cs="宋体"/>
                <w:color w:val="auto"/>
                <w:sz w:val="22"/>
                <w:highlight w:val="none"/>
              </w:rPr>
            </w:pPr>
          </w:p>
        </w:tc>
        <w:tc>
          <w:tcPr>
            <w:tcW w:w="2520" w:type="dxa"/>
            <w:vAlign w:val="center"/>
          </w:tcPr>
          <w:p w14:paraId="14B03A66">
            <w:pPr>
              <w:wordWrap w:val="0"/>
              <w:spacing w:line="360" w:lineRule="auto"/>
              <w:rPr>
                <w:rFonts w:hint="eastAsia" w:ascii="宋体" w:hAnsi="宋体" w:eastAsia="宋体" w:cs="宋体"/>
                <w:color w:val="auto"/>
                <w:sz w:val="22"/>
                <w:highlight w:val="none"/>
              </w:rPr>
            </w:pPr>
          </w:p>
        </w:tc>
        <w:tc>
          <w:tcPr>
            <w:tcW w:w="720" w:type="dxa"/>
            <w:vAlign w:val="center"/>
          </w:tcPr>
          <w:p w14:paraId="47BD0863">
            <w:pPr>
              <w:wordWrap w:val="0"/>
              <w:spacing w:line="360" w:lineRule="auto"/>
              <w:rPr>
                <w:rFonts w:hint="eastAsia" w:ascii="宋体" w:hAnsi="宋体" w:eastAsia="宋体" w:cs="宋体"/>
                <w:color w:val="auto"/>
                <w:sz w:val="22"/>
                <w:highlight w:val="none"/>
              </w:rPr>
            </w:pPr>
          </w:p>
        </w:tc>
        <w:tc>
          <w:tcPr>
            <w:tcW w:w="720" w:type="dxa"/>
            <w:vAlign w:val="center"/>
          </w:tcPr>
          <w:p w14:paraId="39F793AF">
            <w:pPr>
              <w:wordWrap w:val="0"/>
              <w:spacing w:line="360" w:lineRule="auto"/>
              <w:rPr>
                <w:rFonts w:hint="eastAsia" w:ascii="宋体" w:hAnsi="宋体" w:eastAsia="宋体" w:cs="宋体"/>
                <w:color w:val="auto"/>
                <w:sz w:val="22"/>
                <w:highlight w:val="none"/>
              </w:rPr>
            </w:pPr>
          </w:p>
        </w:tc>
        <w:tc>
          <w:tcPr>
            <w:tcW w:w="720" w:type="dxa"/>
            <w:vAlign w:val="center"/>
          </w:tcPr>
          <w:p w14:paraId="69E9729E">
            <w:pPr>
              <w:wordWrap w:val="0"/>
              <w:spacing w:line="360" w:lineRule="auto"/>
              <w:rPr>
                <w:rFonts w:hint="eastAsia" w:ascii="宋体" w:hAnsi="宋体" w:eastAsia="宋体" w:cs="宋体"/>
                <w:color w:val="auto"/>
                <w:sz w:val="22"/>
                <w:highlight w:val="none"/>
              </w:rPr>
            </w:pPr>
          </w:p>
        </w:tc>
        <w:tc>
          <w:tcPr>
            <w:tcW w:w="1080" w:type="dxa"/>
            <w:vAlign w:val="center"/>
          </w:tcPr>
          <w:p w14:paraId="3BDF13A1">
            <w:pPr>
              <w:wordWrap w:val="0"/>
              <w:spacing w:line="360" w:lineRule="auto"/>
              <w:rPr>
                <w:rFonts w:hint="eastAsia" w:ascii="宋体" w:hAnsi="宋体" w:eastAsia="宋体" w:cs="宋体"/>
                <w:color w:val="auto"/>
                <w:sz w:val="22"/>
                <w:highlight w:val="none"/>
              </w:rPr>
            </w:pPr>
          </w:p>
        </w:tc>
        <w:tc>
          <w:tcPr>
            <w:tcW w:w="1080" w:type="dxa"/>
            <w:vAlign w:val="center"/>
          </w:tcPr>
          <w:p w14:paraId="7800E778">
            <w:pPr>
              <w:wordWrap w:val="0"/>
              <w:spacing w:line="360" w:lineRule="auto"/>
              <w:rPr>
                <w:rFonts w:hint="eastAsia" w:ascii="宋体" w:hAnsi="宋体" w:eastAsia="宋体" w:cs="宋体"/>
                <w:color w:val="auto"/>
                <w:sz w:val="22"/>
                <w:highlight w:val="none"/>
              </w:rPr>
            </w:pPr>
          </w:p>
        </w:tc>
        <w:tc>
          <w:tcPr>
            <w:tcW w:w="1651" w:type="dxa"/>
            <w:vAlign w:val="center"/>
          </w:tcPr>
          <w:p w14:paraId="55BCDA95">
            <w:pPr>
              <w:wordWrap w:val="0"/>
              <w:spacing w:line="360" w:lineRule="auto"/>
              <w:rPr>
                <w:rFonts w:hint="eastAsia" w:ascii="宋体" w:hAnsi="宋体" w:eastAsia="宋体" w:cs="宋体"/>
                <w:color w:val="auto"/>
                <w:sz w:val="22"/>
                <w:highlight w:val="none"/>
              </w:rPr>
            </w:pPr>
          </w:p>
        </w:tc>
      </w:tr>
      <w:tr w14:paraId="3D9FEC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14E8F2DF">
            <w:pPr>
              <w:wordWrap w:val="0"/>
              <w:spacing w:line="360" w:lineRule="auto"/>
              <w:rPr>
                <w:rFonts w:hint="eastAsia" w:ascii="宋体" w:hAnsi="宋体" w:eastAsia="宋体" w:cs="宋体"/>
                <w:color w:val="auto"/>
                <w:sz w:val="22"/>
                <w:highlight w:val="none"/>
              </w:rPr>
            </w:pPr>
          </w:p>
        </w:tc>
        <w:tc>
          <w:tcPr>
            <w:tcW w:w="2520" w:type="dxa"/>
            <w:vAlign w:val="center"/>
          </w:tcPr>
          <w:p w14:paraId="47BA0C89">
            <w:pPr>
              <w:wordWrap w:val="0"/>
              <w:spacing w:line="360" w:lineRule="auto"/>
              <w:rPr>
                <w:rFonts w:hint="eastAsia" w:ascii="宋体" w:hAnsi="宋体" w:eastAsia="宋体" w:cs="宋体"/>
                <w:color w:val="auto"/>
                <w:sz w:val="22"/>
                <w:highlight w:val="none"/>
              </w:rPr>
            </w:pPr>
          </w:p>
        </w:tc>
        <w:tc>
          <w:tcPr>
            <w:tcW w:w="720" w:type="dxa"/>
            <w:vAlign w:val="center"/>
          </w:tcPr>
          <w:p w14:paraId="477FAE19">
            <w:pPr>
              <w:wordWrap w:val="0"/>
              <w:spacing w:line="360" w:lineRule="auto"/>
              <w:rPr>
                <w:rFonts w:hint="eastAsia" w:ascii="宋体" w:hAnsi="宋体" w:eastAsia="宋体" w:cs="宋体"/>
                <w:color w:val="auto"/>
                <w:sz w:val="22"/>
                <w:highlight w:val="none"/>
              </w:rPr>
            </w:pPr>
          </w:p>
        </w:tc>
        <w:tc>
          <w:tcPr>
            <w:tcW w:w="720" w:type="dxa"/>
            <w:vAlign w:val="center"/>
          </w:tcPr>
          <w:p w14:paraId="0846D61E">
            <w:pPr>
              <w:wordWrap w:val="0"/>
              <w:spacing w:line="360" w:lineRule="auto"/>
              <w:rPr>
                <w:rFonts w:hint="eastAsia" w:ascii="宋体" w:hAnsi="宋体" w:eastAsia="宋体" w:cs="宋体"/>
                <w:color w:val="auto"/>
                <w:sz w:val="22"/>
                <w:highlight w:val="none"/>
              </w:rPr>
            </w:pPr>
          </w:p>
        </w:tc>
        <w:tc>
          <w:tcPr>
            <w:tcW w:w="720" w:type="dxa"/>
            <w:vAlign w:val="center"/>
          </w:tcPr>
          <w:p w14:paraId="2090F8FE">
            <w:pPr>
              <w:wordWrap w:val="0"/>
              <w:spacing w:line="360" w:lineRule="auto"/>
              <w:rPr>
                <w:rFonts w:hint="eastAsia" w:ascii="宋体" w:hAnsi="宋体" w:eastAsia="宋体" w:cs="宋体"/>
                <w:color w:val="auto"/>
                <w:sz w:val="22"/>
                <w:highlight w:val="none"/>
              </w:rPr>
            </w:pPr>
          </w:p>
        </w:tc>
        <w:tc>
          <w:tcPr>
            <w:tcW w:w="1080" w:type="dxa"/>
            <w:vAlign w:val="center"/>
          </w:tcPr>
          <w:p w14:paraId="74ACF5AC">
            <w:pPr>
              <w:wordWrap w:val="0"/>
              <w:spacing w:line="360" w:lineRule="auto"/>
              <w:rPr>
                <w:rFonts w:hint="eastAsia" w:ascii="宋体" w:hAnsi="宋体" w:eastAsia="宋体" w:cs="宋体"/>
                <w:color w:val="auto"/>
                <w:sz w:val="22"/>
                <w:highlight w:val="none"/>
              </w:rPr>
            </w:pPr>
          </w:p>
        </w:tc>
        <w:tc>
          <w:tcPr>
            <w:tcW w:w="1080" w:type="dxa"/>
            <w:vAlign w:val="center"/>
          </w:tcPr>
          <w:p w14:paraId="2A59B9AD">
            <w:pPr>
              <w:wordWrap w:val="0"/>
              <w:spacing w:line="360" w:lineRule="auto"/>
              <w:rPr>
                <w:rFonts w:hint="eastAsia" w:ascii="宋体" w:hAnsi="宋体" w:eastAsia="宋体" w:cs="宋体"/>
                <w:color w:val="auto"/>
                <w:sz w:val="22"/>
                <w:highlight w:val="none"/>
              </w:rPr>
            </w:pPr>
          </w:p>
        </w:tc>
        <w:tc>
          <w:tcPr>
            <w:tcW w:w="1651" w:type="dxa"/>
            <w:vAlign w:val="center"/>
          </w:tcPr>
          <w:p w14:paraId="4F34F4CB">
            <w:pPr>
              <w:wordWrap w:val="0"/>
              <w:spacing w:line="360" w:lineRule="auto"/>
              <w:rPr>
                <w:rFonts w:hint="eastAsia" w:ascii="宋体" w:hAnsi="宋体" w:eastAsia="宋体" w:cs="宋体"/>
                <w:color w:val="auto"/>
                <w:sz w:val="22"/>
                <w:highlight w:val="none"/>
              </w:rPr>
            </w:pPr>
          </w:p>
        </w:tc>
      </w:tr>
      <w:tr w14:paraId="4E5299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3B410C1F">
            <w:pPr>
              <w:wordWrap w:val="0"/>
              <w:spacing w:line="360" w:lineRule="auto"/>
              <w:rPr>
                <w:rFonts w:hint="eastAsia" w:ascii="宋体" w:hAnsi="宋体" w:eastAsia="宋体" w:cs="宋体"/>
                <w:color w:val="auto"/>
                <w:sz w:val="22"/>
                <w:highlight w:val="none"/>
              </w:rPr>
            </w:pPr>
          </w:p>
        </w:tc>
        <w:tc>
          <w:tcPr>
            <w:tcW w:w="2520" w:type="dxa"/>
            <w:vAlign w:val="center"/>
          </w:tcPr>
          <w:p w14:paraId="497AD362">
            <w:pPr>
              <w:wordWrap w:val="0"/>
              <w:spacing w:line="360" w:lineRule="auto"/>
              <w:rPr>
                <w:rFonts w:hint="eastAsia" w:ascii="宋体" w:hAnsi="宋体" w:eastAsia="宋体" w:cs="宋体"/>
                <w:color w:val="auto"/>
                <w:sz w:val="22"/>
                <w:highlight w:val="none"/>
              </w:rPr>
            </w:pPr>
          </w:p>
        </w:tc>
        <w:tc>
          <w:tcPr>
            <w:tcW w:w="720" w:type="dxa"/>
            <w:vAlign w:val="center"/>
          </w:tcPr>
          <w:p w14:paraId="080C3371">
            <w:pPr>
              <w:wordWrap w:val="0"/>
              <w:spacing w:line="360" w:lineRule="auto"/>
              <w:rPr>
                <w:rFonts w:hint="eastAsia" w:ascii="宋体" w:hAnsi="宋体" w:eastAsia="宋体" w:cs="宋体"/>
                <w:color w:val="auto"/>
                <w:sz w:val="22"/>
                <w:highlight w:val="none"/>
              </w:rPr>
            </w:pPr>
          </w:p>
        </w:tc>
        <w:tc>
          <w:tcPr>
            <w:tcW w:w="720" w:type="dxa"/>
            <w:vAlign w:val="center"/>
          </w:tcPr>
          <w:p w14:paraId="571E2B8C">
            <w:pPr>
              <w:wordWrap w:val="0"/>
              <w:spacing w:line="360" w:lineRule="auto"/>
              <w:rPr>
                <w:rFonts w:hint="eastAsia" w:ascii="宋体" w:hAnsi="宋体" w:eastAsia="宋体" w:cs="宋体"/>
                <w:color w:val="auto"/>
                <w:sz w:val="22"/>
                <w:highlight w:val="none"/>
              </w:rPr>
            </w:pPr>
          </w:p>
        </w:tc>
        <w:tc>
          <w:tcPr>
            <w:tcW w:w="720" w:type="dxa"/>
            <w:vAlign w:val="center"/>
          </w:tcPr>
          <w:p w14:paraId="3B798E39">
            <w:pPr>
              <w:wordWrap w:val="0"/>
              <w:spacing w:line="360" w:lineRule="auto"/>
              <w:rPr>
                <w:rFonts w:hint="eastAsia" w:ascii="宋体" w:hAnsi="宋体" w:eastAsia="宋体" w:cs="宋体"/>
                <w:color w:val="auto"/>
                <w:sz w:val="22"/>
                <w:highlight w:val="none"/>
              </w:rPr>
            </w:pPr>
          </w:p>
        </w:tc>
        <w:tc>
          <w:tcPr>
            <w:tcW w:w="1080" w:type="dxa"/>
            <w:vAlign w:val="center"/>
          </w:tcPr>
          <w:p w14:paraId="4151FDEB">
            <w:pPr>
              <w:wordWrap w:val="0"/>
              <w:spacing w:line="360" w:lineRule="auto"/>
              <w:rPr>
                <w:rFonts w:hint="eastAsia" w:ascii="宋体" w:hAnsi="宋体" w:eastAsia="宋体" w:cs="宋体"/>
                <w:color w:val="auto"/>
                <w:sz w:val="22"/>
                <w:highlight w:val="none"/>
              </w:rPr>
            </w:pPr>
          </w:p>
        </w:tc>
        <w:tc>
          <w:tcPr>
            <w:tcW w:w="1080" w:type="dxa"/>
            <w:vAlign w:val="center"/>
          </w:tcPr>
          <w:p w14:paraId="0186F8B7">
            <w:pPr>
              <w:wordWrap w:val="0"/>
              <w:spacing w:line="360" w:lineRule="auto"/>
              <w:rPr>
                <w:rFonts w:hint="eastAsia" w:ascii="宋体" w:hAnsi="宋体" w:eastAsia="宋体" w:cs="宋体"/>
                <w:color w:val="auto"/>
                <w:sz w:val="22"/>
                <w:highlight w:val="none"/>
              </w:rPr>
            </w:pPr>
          </w:p>
        </w:tc>
        <w:tc>
          <w:tcPr>
            <w:tcW w:w="1651" w:type="dxa"/>
            <w:vAlign w:val="center"/>
          </w:tcPr>
          <w:p w14:paraId="32003DE0">
            <w:pPr>
              <w:wordWrap w:val="0"/>
              <w:spacing w:line="360" w:lineRule="auto"/>
              <w:rPr>
                <w:rFonts w:hint="eastAsia" w:ascii="宋体" w:hAnsi="宋体" w:eastAsia="宋体" w:cs="宋体"/>
                <w:color w:val="auto"/>
                <w:sz w:val="22"/>
                <w:highlight w:val="none"/>
              </w:rPr>
            </w:pPr>
          </w:p>
        </w:tc>
      </w:tr>
      <w:tr w14:paraId="3F5438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1D6161A">
            <w:pPr>
              <w:wordWrap w:val="0"/>
              <w:spacing w:line="360" w:lineRule="auto"/>
              <w:rPr>
                <w:rFonts w:hint="eastAsia" w:ascii="宋体" w:hAnsi="宋体" w:eastAsia="宋体" w:cs="宋体"/>
                <w:color w:val="auto"/>
                <w:sz w:val="22"/>
                <w:highlight w:val="none"/>
              </w:rPr>
            </w:pPr>
          </w:p>
        </w:tc>
        <w:tc>
          <w:tcPr>
            <w:tcW w:w="2520" w:type="dxa"/>
            <w:vAlign w:val="center"/>
          </w:tcPr>
          <w:p w14:paraId="1D1AB784">
            <w:pPr>
              <w:wordWrap w:val="0"/>
              <w:spacing w:line="360" w:lineRule="auto"/>
              <w:rPr>
                <w:rFonts w:hint="eastAsia" w:ascii="宋体" w:hAnsi="宋体" w:eastAsia="宋体" w:cs="宋体"/>
                <w:color w:val="auto"/>
                <w:sz w:val="22"/>
                <w:highlight w:val="none"/>
              </w:rPr>
            </w:pPr>
          </w:p>
        </w:tc>
        <w:tc>
          <w:tcPr>
            <w:tcW w:w="720" w:type="dxa"/>
            <w:vAlign w:val="center"/>
          </w:tcPr>
          <w:p w14:paraId="24FF1527">
            <w:pPr>
              <w:wordWrap w:val="0"/>
              <w:spacing w:line="360" w:lineRule="auto"/>
              <w:rPr>
                <w:rFonts w:hint="eastAsia" w:ascii="宋体" w:hAnsi="宋体" w:eastAsia="宋体" w:cs="宋体"/>
                <w:color w:val="auto"/>
                <w:sz w:val="22"/>
                <w:highlight w:val="none"/>
              </w:rPr>
            </w:pPr>
          </w:p>
        </w:tc>
        <w:tc>
          <w:tcPr>
            <w:tcW w:w="720" w:type="dxa"/>
            <w:vAlign w:val="center"/>
          </w:tcPr>
          <w:p w14:paraId="68DB369B">
            <w:pPr>
              <w:wordWrap w:val="0"/>
              <w:spacing w:line="360" w:lineRule="auto"/>
              <w:rPr>
                <w:rFonts w:hint="eastAsia" w:ascii="宋体" w:hAnsi="宋体" w:eastAsia="宋体" w:cs="宋体"/>
                <w:color w:val="auto"/>
                <w:sz w:val="22"/>
                <w:highlight w:val="none"/>
              </w:rPr>
            </w:pPr>
          </w:p>
        </w:tc>
        <w:tc>
          <w:tcPr>
            <w:tcW w:w="720" w:type="dxa"/>
            <w:vAlign w:val="center"/>
          </w:tcPr>
          <w:p w14:paraId="3CCAD66A">
            <w:pPr>
              <w:wordWrap w:val="0"/>
              <w:spacing w:line="360" w:lineRule="auto"/>
              <w:rPr>
                <w:rFonts w:hint="eastAsia" w:ascii="宋体" w:hAnsi="宋体" w:eastAsia="宋体" w:cs="宋体"/>
                <w:color w:val="auto"/>
                <w:sz w:val="22"/>
                <w:highlight w:val="none"/>
              </w:rPr>
            </w:pPr>
          </w:p>
        </w:tc>
        <w:tc>
          <w:tcPr>
            <w:tcW w:w="1080" w:type="dxa"/>
            <w:vAlign w:val="center"/>
          </w:tcPr>
          <w:p w14:paraId="4C906EE2">
            <w:pPr>
              <w:wordWrap w:val="0"/>
              <w:spacing w:line="360" w:lineRule="auto"/>
              <w:rPr>
                <w:rFonts w:hint="eastAsia" w:ascii="宋体" w:hAnsi="宋体" w:eastAsia="宋体" w:cs="宋体"/>
                <w:color w:val="auto"/>
                <w:sz w:val="22"/>
                <w:highlight w:val="none"/>
              </w:rPr>
            </w:pPr>
          </w:p>
        </w:tc>
        <w:tc>
          <w:tcPr>
            <w:tcW w:w="1080" w:type="dxa"/>
            <w:vAlign w:val="center"/>
          </w:tcPr>
          <w:p w14:paraId="5BFAADCA">
            <w:pPr>
              <w:wordWrap w:val="0"/>
              <w:spacing w:line="360" w:lineRule="auto"/>
              <w:rPr>
                <w:rFonts w:hint="eastAsia" w:ascii="宋体" w:hAnsi="宋体" w:eastAsia="宋体" w:cs="宋体"/>
                <w:color w:val="auto"/>
                <w:sz w:val="22"/>
                <w:highlight w:val="none"/>
              </w:rPr>
            </w:pPr>
          </w:p>
        </w:tc>
        <w:tc>
          <w:tcPr>
            <w:tcW w:w="1651" w:type="dxa"/>
            <w:vAlign w:val="center"/>
          </w:tcPr>
          <w:p w14:paraId="3AEA087B">
            <w:pPr>
              <w:wordWrap w:val="0"/>
              <w:spacing w:line="360" w:lineRule="auto"/>
              <w:rPr>
                <w:rFonts w:hint="eastAsia" w:ascii="宋体" w:hAnsi="宋体" w:eastAsia="宋体" w:cs="宋体"/>
                <w:color w:val="auto"/>
                <w:sz w:val="22"/>
                <w:highlight w:val="none"/>
              </w:rPr>
            </w:pPr>
          </w:p>
        </w:tc>
      </w:tr>
    </w:tbl>
    <w:p w14:paraId="1D0148E7">
      <w:pPr>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 1、列入本表人员如要更换，需经采购人同意，擅自更换或不到位属违约行为。</w:t>
      </w:r>
    </w:p>
    <w:p w14:paraId="555698B6">
      <w:pPr>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2、表格可以延续。</w:t>
      </w:r>
    </w:p>
    <w:p w14:paraId="762D734D">
      <w:pPr>
        <w:wordWrap w:val="0"/>
        <w:spacing w:line="360" w:lineRule="auto"/>
        <w:ind w:firstLine="480"/>
        <w:rPr>
          <w:rFonts w:hint="eastAsia" w:ascii="宋体" w:hAnsi="宋体" w:eastAsia="宋体" w:cs="宋体"/>
          <w:color w:val="auto"/>
          <w:spacing w:val="20"/>
          <w:sz w:val="22"/>
          <w:szCs w:val="22"/>
          <w:highlight w:val="none"/>
        </w:rPr>
      </w:pPr>
    </w:p>
    <w:p w14:paraId="48AD5479">
      <w:pPr>
        <w:wordWrap w:val="0"/>
        <w:autoSpaceDE w:val="0"/>
        <w:autoSpaceDN w:val="0"/>
        <w:adjustRightInd w:val="0"/>
        <w:spacing w:line="360" w:lineRule="auto"/>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投标供应商盖章：</w:t>
      </w:r>
    </w:p>
    <w:p w14:paraId="3C8E7768">
      <w:pPr>
        <w:wordWrap w:val="0"/>
        <w:autoSpaceDE w:val="0"/>
        <w:autoSpaceDN w:val="0"/>
        <w:adjustRightInd w:val="0"/>
        <w:spacing w:line="360" w:lineRule="auto"/>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 xml:space="preserve">法定代表人（负责人）或授权代表（签字或盖章）：            </w:t>
      </w:r>
    </w:p>
    <w:p w14:paraId="40879544">
      <w:pPr>
        <w:wordWrap w:val="0"/>
        <w:autoSpaceDE w:val="0"/>
        <w:autoSpaceDN w:val="0"/>
        <w:adjustRightInd w:val="0"/>
        <w:spacing w:line="360" w:lineRule="auto"/>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日期：</w:t>
      </w:r>
    </w:p>
    <w:p w14:paraId="2C762C4B">
      <w:pPr>
        <w:wordWrap w:val="0"/>
        <w:spacing w:line="360" w:lineRule="auto"/>
        <w:rPr>
          <w:rFonts w:hint="eastAsia" w:ascii="宋体" w:hAnsi="宋体" w:eastAsia="宋体" w:cs="宋体"/>
          <w:color w:val="auto"/>
          <w:sz w:val="36"/>
          <w:szCs w:val="36"/>
          <w:highlight w:val="none"/>
        </w:rPr>
      </w:pPr>
    </w:p>
    <w:p w14:paraId="4C8E03E0">
      <w:pPr>
        <w:wordWrap w:val="0"/>
        <w:spacing w:line="360" w:lineRule="auto"/>
        <w:rPr>
          <w:rFonts w:hint="eastAsia" w:ascii="宋体" w:hAnsi="宋体" w:eastAsia="宋体" w:cs="宋体"/>
          <w:color w:val="auto"/>
          <w:sz w:val="36"/>
          <w:szCs w:val="36"/>
          <w:highlight w:val="none"/>
        </w:rPr>
      </w:pPr>
    </w:p>
    <w:p w14:paraId="7F377EEA">
      <w:pP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3.9拟投入本项目设备设施情况</w:t>
      </w:r>
    </w:p>
    <w:p w14:paraId="0F0CCF59">
      <w:pPr>
        <w:pStyle w:val="25"/>
        <w:wordWrap w:val="0"/>
        <w:spacing w:before="0" w:after="0" w:line="360" w:lineRule="auto"/>
        <w:ind w:firstLine="723"/>
        <w:rPr>
          <w:rFonts w:hint="eastAsia" w:ascii="宋体" w:hAnsi="宋体" w:eastAsia="宋体" w:cs="宋体"/>
          <w:b w:val="0"/>
          <w:color w:val="auto"/>
          <w:sz w:val="36"/>
          <w:szCs w:val="36"/>
          <w:highlight w:val="none"/>
        </w:rPr>
      </w:pPr>
    </w:p>
    <w:p w14:paraId="797B3204">
      <w:pPr>
        <w:pStyle w:val="25"/>
        <w:wordWrap w:val="0"/>
        <w:spacing w:before="0" w:after="0" w:line="360" w:lineRule="auto"/>
        <w:ind w:firstLine="723"/>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拟投入本项目团队及设备设施情况</w:t>
      </w:r>
    </w:p>
    <w:p w14:paraId="063AB57F">
      <w:pPr>
        <w:pStyle w:val="20"/>
        <w:rPr>
          <w:rFonts w:hint="eastAsia" w:ascii="宋体" w:hAnsi="宋体" w:eastAsia="宋体" w:cs="宋体"/>
          <w:color w:val="auto"/>
          <w:highlight w:val="none"/>
        </w:rPr>
      </w:pP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13"/>
        <w:gridCol w:w="2284"/>
        <w:gridCol w:w="1994"/>
        <w:gridCol w:w="1731"/>
        <w:gridCol w:w="1091"/>
        <w:gridCol w:w="1639"/>
      </w:tblGrid>
      <w:tr w14:paraId="384CA2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15518E4C">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序号</w:t>
            </w:r>
          </w:p>
        </w:tc>
        <w:tc>
          <w:tcPr>
            <w:tcW w:w="1158" w:type="pct"/>
            <w:vAlign w:val="center"/>
          </w:tcPr>
          <w:p w14:paraId="74CCC62F">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名称</w:t>
            </w:r>
          </w:p>
        </w:tc>
        <w:tc>
          <w:tcPr>
            <w:tcW w:w="1011" w:type="pct"/>
            <w:vAlign w:val="center"/>
          </w:tcPr>
          <w:p w14:paraId="6EDBEB56">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品牌</w:t>
            </w:r>
          </w:p>
        </w:tc>
        <w:tc>
          <w:tcPr>
            <w:tcW w:w="878" w:type="pct"/>
            <w:vAlign w:val="center"/>
          </w:tcPr>
          <w:p w14:paraId="05E04299">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内容、规格参数</w:t>
            </w:r>
          </w:p>
        </w:tc>
        <w:tc>
          <w:tcPr>
            <w:tcW w:w="553" w:type="pct"/>
            <w:vAlign w:val="center"/>
          </w:tcPr>
          <w:p w14:paraId="0767A0E8">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数量</w:t>
            </w:r>
          </w:p>
        </w:tc>
        <w:tc>
          <w:tcPr>
            <w:tcW w:w="831" w:type="pct"/>
            <w:vAlign w:val="center"/>
          </w:tcPr>
          <w:p w14:paraId="2D949609">
            <w:pPr>
              <w:wordWrap w:val="0"/>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备注</w:t>
            </w:r>
          </w:p>
        </w:tc>
      </w:tr>
      <w:tr w14:paraId="0F4417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6EF46AB5">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一、</w:t>
            </w:r>
          </w:p>
        </w:tc>
        <w:tc>
          <w:tcPr>
            <w:tcW w:w="1158" w:type="pct"/>
            <w:vAlign w:val="center"/>
          </w:tcPr>
          <w:p w14:paraId="31AE8DBA">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导演团队</w:t>
            </w:r>
          </w:p>
        </w:tc>
        <w:tc>
          <w:tcPr>
            <w:tcW w:w="1011" w:type="pct"/>
            <w:vAlign w:val="center"/>
          </w:tcPr>
          <w:p w14:paraId="107FE8AC">
            <w:pPr>
              <w:wordWrap w:val="0"/>
              <w:spacing w:line="360" w:lineRule="auto"/>
              <w:jc w:val="center"/>
              <w:rPr>
                <w:rFonts w:hint="eastAsia" w:ascii="宋体" w:hAnsi="宋体" w:eastAsia="宋体" w:cs="宋体"/>
                <w:color w:val="auto"/>
                <w:sz w:val="22"/>
                <w:highlight w:val="none"/>
              </w:rPr>
            </w:pPr>
          </w:p>
        </w:tc>
        <w:tc>
          <w:tcPr>
            <w:tcW w:w="878" w:type="pct"/>
            <w:vAlign w:val="center"/>
          </w:tcPr>
          <w:p w14:paraId="160DC8A2">
            <w:pPr>
              <w:wordWrap w:val="0"/>
              <w:spacing w:line="360" w:lineRule="auto"/>
              <w:jc w:val="center"/>
              <w:rPr>
                <w:rFonts w:hint="eastAsia" w:ascii="宋体" w:hAnsi="宋体" w:eastAsia="宋体" w:cs="宋体"/>
                <w:color w:val="auto"/>
                <w:sz w:val="22"/>
                <w:highlight w:val="none"/>
              </w:rPr>
            </w:pPr>
          </w:p>
        </w:tc>
        <w:tc>
          <w:tcPr>
            <w:tcW w:w="553" w:type="pct"/>
            <w:vAlign w:val="center"/>
          </w:tcPr>
          <w:p w14:paraId="29D6A088">
            <w:pPr>
              <w:wordWrap w:val="0"/>
              <w:spacing w:line="360" w:lineRule="auto"/>
              <w:jc w:val="center"/>
              <w:rPr>
                <w:rFonts w:hint="eastAsia" w:ascii="宋体" w:hAnsi="宋体" w:eastAsia="宋体" w:cs="宋体"/>
                <w:color w:val="auto"/>
                <w:sz w:val="22"/>
                <w:highlight w:val="none"/>
              </w:rPr>
            </w:pPr>
          </w:p>
        </w:tc>
        <w:tc>
          <w:tcPr>
            <w:tcW w:w="831" w:type="pct"/>
            <w:vAlign w:val="center"/>
          </w:tcPr>
          <w:p w14:paraId="29D9454B">
            <w:pPr>
              <w:wordWrap w:val="0"/>
              <w:spacing w:line="360" w:lineRule="auto"/>
              <w:jc w:val="center"/>
              <w:rPr>
                <w:rFonts w:hint="eastAsia" w:ascii="宋体" w:hAnsi="宋体" w:eastAsia="宋体" w:cs="宋体"/>
                <w:color w:val="auto"/>
                <w:sz w:val="22"/>
                <w:highlight w:val="none"/>
              </w:rPr>
            </w:pPr>
          </w:p>
        </w:tc>
      </w:tr>
      <w:tr w14:paraId="1C4E4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42448260">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594A706B">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1011" w:type="pct"/>
            <w:vAlign w:val="center"/>
          </w:tcPr>
          <w:p w14:paraId="17C7A705">
            <w:pPr>
              <w:wordWrap w:val="0"/>
              <w:spacing w:line="360" w:lineRule="auto"/>
              <w:jc w:val="center"/>
              <w:rPr>
                <w:rFonts w:hint="eastAsia" w:ascii="宋体" w:hAnsi="宋体" w:eastAsia="宋体" w:cs="宋体"/>
                <w:color w:val="auto"/>
                <w:sz w:val="22"/>
                <w:highlight w:val="none"/>
              </w:rPr>
            </w:pPr>
          </w:p>
        </w:tc>
        <w:tc>
          <w:tcPr>
            <w:tcW w:w="878" w:type="pct"/>
            <w:vAlign w:val="center"/>
          </w:tcPr>
          <w:p w14:paraId="615F1EBD">
            <w:pPr>
              <w:wordWrap w:val="0"/>
              <w:spacing w:line="360" w:lineRule="auto"/>
              <w:jc w:val="center"/>
              <w:rPr>
                <w:rFonts w:hint="eastAsia" w:ascii="宋体" w:hAnsi="宋体" w:eastAsia="宋体" w:cs="宋体"/>
                <w:color w:val="auto"/>
                <w:sz w:val="22"/>
                <w:highlight w:val="none"/>
              </w:rPr>
            </w:pPr>
          </w:p>
        </w:tc>
        <w:tc>
          <w:tcPr>
            <w:tcW w:w="553" w:type="pct"/>
            <w:vAlign w:val="center"/>
          </w:tcPr>
          <w:p w14:paraId="192B3425">
            <w:pPr>
              <w:wordWrap w:val="0"/>
              <w:spacing w:line="360" w:lineRule="auto"/>
              <w:jc w:val="center"/>
              <w:rPr>
                <w:rFonts w:hint="eastAsia" w:ascii="宋体" w:hAnsi="宋体" w:eastAsia="宋体" w:cs="宋体"/>
                <w:color w:val="auto"/>
                <w:sz w:val="22"/>
                <w:highlight w:val="none"/>
              </w:rPr>
            </w:pPr>
          </w:p>
        </w:tc>
        <w:tc>
          <w:tcPr>
            <w:tcW w:w="831" w:type="pct"/>
            <w:vAlign w:val="center"/>
          </w:tcPr>
          <w:p w14:paraId="297C301B">
            <w:pPr>
              <w:wordWrap w:val="0"/>
              <w:spacing w:line="360" w:lineRule="auto"/>
              <w:jc w:val="center"/>
              <w:rPr>
                <w:rFonts w:hint="eastAsia" w:ascii="宋体" w:hAnsi="宋体" w:eastAsia="宋体" w:cs="宋体"/>
                <w:color w:val="auto"/>
                <w:sz w:val="22"/>
                <w:highlight w:val="none"/>
              </w:rPr>
            </w:pPr>
          </w:p>
        </w:tc>
      </w:tr>
      <w:tr w14:paraId="0FA82C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02D14325">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二、</w:t>
            </w:r>
          </w:p>
        </w:tc>
        <w:tc>
          <w:tcPr>
            <w:tcW w:w="1158" w:type="pct"/>
            <w:vAlign w:val="center"/>
          </w:tcPr>
          <w:p w14:paraId="3109A5E1">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音乐制作团队</w:t>
            </w:r>
          </w:p>
        </w:tc>
        <w:tc>
          <w:tcPr>
            <w:tcW w:w="1011" w:type="pct"/>
            <w:vAlign w:val="center"/>
          </w:tcPr>
          <w:p w14:paraId="5A2D6E7F">
            <w:pPr>
              <w:wordWrap w:val="0"/>
              <w:spacing w:line="360" w:lineRule="auto"/>
              <w:jc w:val="center"/>
              <w:rPr>
                <w:rFonts w:hint="eastAsia" w:ascii="宋体" w:hAnsi="宋体" w:eastAsia="宋体" w:cs="宋体"/>
                <w:color w:val="auto"/>
                <w:sz w:val="22"/>
                <w:highlight w:val="none"/>
              </w:rPr>
            </w:pPr>
          </w:p>
        </w:tc>
        <w:tc>
          <w:tcPr>
            <w:tcW w:w="878" w:type="pct"/>
            <w:vAlign w:val="center"/>
          </w:tcPr>
          <w:p w14:paraId="1BF4F31A">
            <w:pPr>
              <w:wordWrap w:val="0"/>
              <w:spacing w:line="360" w:lineRule="auto"/>
              <w:jc w:val="center"/>
              <w:rPr>
                <w:rFonts w:hint="eastAsia" w:ascii="宋体" w:hAnsi="宋体" w:eastAsia="宋体" w:cs="宋体"/>
                <w:color w:val="auto"/>
                <w:sz w:val="22"/>
                <w:highlight w:val="none"/>
              </w:rPr>
            </w:pPr>
          </w:p>
        </w:tc>
        <w:tc>
          <w:tcPr>
            <w:tcW w:w="553" w:type="pct"/>
            <w:vAlign w:val="center"/>
          </w:tcPr>
          <w:p w14:paraId="1F1EF4AE">
            <w:pPr>
              <w:wordWrap w:val="0"/>
              <w:spacing w:line="360" w:lineRule="auto"/>
              <w:jc w:val="center"/>
              <w:rPr>
                <w:rFonts w:hint="eastAsia" w:ascii="宋体" w:hAnsi="宋体" w:eastAsia="宋体" w:cs="宋体"/>
                <w:color w:val="auto"/>
                <w:sz w:val="22"/>
                <w:highlight w:val="none"/>
              </w:rPr>
            </w:pPr>
          </w:p>
        </w:tc>
        <w:tc>
          <w:tcPr>
            <w:tcW w:w="831" w:type="pct"/>
            <w:vAlign w:val="center"/>
          </w:tcPr>
          <w:p w14:paraId="019D6E96">
            <w:pPr>
              <w:wordWrap w:val="0"/>
              <w:spacing w:line="360" w:lineRule="auto"/>
              <w:jc w:val="center"/>
              <w:rPr>
                <w:rFonts w:hint="eastAsia" w:ascii="宋体" w:hAnsi="宋体" w:eastAsia="宋体" w:cs="宋体"/>
                <w:color w:val="auto"/>
                <w:sz w:val="22"/>
                <w:highlight w:val="none"/>
              </w:rPr>
            </w:pPr>
          </w:p>
        </w:tc>
      </w:tr>
      <w:tr w14:paraId="041EBD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41CEC361">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342A2716">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1011" w:type="pct"/>
            <w:vAlign w:val="center"/>
          </w:tcPr>
          <w:p w14:paraId="502A33AF">
            <w:pPr>
              <w:wordWrap w:val="0"/>
              <w:spacing w:line="360" w:lineRule="auto"/>
              <w:jc w:val="center"/>
              <w:rPr>
                <w:rFonts w:hint="eastAsia" w:ascii="宋体" w:hAnsi="宋体" w:eastAsia="宋体" w:cs="宋体"/>
                <w:color w:val="auto"/>
                <w:sz w:val="22"/>
                <w:highlight w:val="none"/>
              </w:rPr>
            </w:pPr>
          </w:p>
        </w:tc>
        <w:tc>
          <w:tcPr>
            <w:tcW w:w="878" w:type="pct"/>
            <w:vAlign w:val="center"/>
          </w:tcPr>
          <w:p w14:paraId="7E0D9F5B">
            <w:pPr>
              <w:wordWrap w:val="0"/>
              <w:spacing w:line="360" w:lineRule="auto"/>
              <w:jc w:val="center"/>
              <w:rPr>
                <w:rFonts w:hint="eastAsia" w:ascii="宋体" w:hAnsi="宋体" w:eastAsia="宋体" w:cs="宋体"/>
                <w:color w:val="auto"/>
                <w:sz w:val="22"/>
                <w:highlight w:val="none"/>
              </w:rPr>
            </w:pPr>
          </w:p>
        </w:tc>
        <w:tc>
          <w:tcPr>
            <w:tcW w:w="553" w:type="pct"/>
            <w:vAlign w:val="center"/>
          </w:tcPr>
          <w:p w14:paraId="6BA75DA4">
            <w:pPr>
              <w:wordWrap w:val="0"/>
              <w:spacing w:line="360" w:lineRule="auto"/>
              <w:jc w:val="center"/>
              <w:rPr>
                <w:rFonts w:hint="eastAsia" w:ascii="宋体" w:hAnsi="宋体" w:eastAsia="宋体" w:cs="宋体"/>
                <w:color w:val="auto"/>
                <w:sz w:val="22"/>
                <w:highlight w:val="none"/>
              </w:rPr>
            </w:pPr>
          </w:p>
        </w:tc>
        <w:tc>
          <w:tcPr>
            <w:tcW w:w="831" w:type="pct"/>
            <w:vAlign w:val="center"/>
          </w:tcPr>
          <w:p w14:paraId="0EC058E3">
            <w:pPr>
              <w:wordWrap w:val="0"/>
              <w:spacing w:line="360" w:lineRule="auto"/>
              <w:jc w:val="center"/>
              <w:rPr>
                <w:rFonts w:hint="eastAsia" w:ascii="宋体" w:hAnsi="宋体" w:eastAsia="宋体" w:cs="宋体"/>
                <w:color w:val="auto"/>
                <w:sz w:val="22"/>
                <w:highlight w:val="none"/>
              </w:rPr>
            </w:pPr>
          </w:p>
        </w:tc>
      </w:tr>
      <w:tr w14:paraId="435027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2A4A6B77">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三、</w:t>
            </w:r>
          </w:p>
        </w:tc>
        <w:tc>
          <w:tcPr>
            <w:tcW w:w="1158" w:type="pct"/>
            <w:vAlign w:val="center"/>
          </w:tcPr>
          <w:p w14:paraId="04096ADB">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多媒体内容</w:t>
            </w:r>
          </w:p>
        </w:tc>
        <w:tc>
          <w:tcPr>
            <w:tcW w:w="1011" w:type="pct"/>
            <w:vAlign w:val="center"/>
          </w:tcPr>
          <w:p w14:paraId="785516FE">
            <w:pPr>
              <w:wordWrap w:val="0"/>
              <w:spacing w:line="360" w:lineRule="auto"/>
              <w:jc w:val="center"/>
              <w:rPr>
                <w:rFonts w:hint="eastAsia" w:ascii="宋体" w:hAnsi="宋体" w:eastAsia="宋体" w:cs="宋体"/>
                <w:color w:val="auto"/>
                <w:sz w:val="22"/>
                <w:highlight w:val="none"/>
              </w:rPr>
            </w:pPr>
          </w:p>
        </w:tc>
        <w:tc>
          <w:tcPr>
            <w:tcW w:w="878" w:type="pct"/>
            <w:vAlign w:val="center"/>
          </w:tcPr>
          <w:p w14:paraId="735FFA64">
            <w:pPr>
              <w:wordWrap w:val="0"/>
              <w:spacing w:line="360" w:lineRule="auto"/>
              <w:jc w:val="center"/>
              <w:rPr>
                <w:rFonts w:hint="eastAsia" w:ascii="宋体" w:hAnsi="宋体" w:eastAsia="宋体" w:cs="宋体"/>
                <w:color w:val="auto"/>
                <w:sz w:val="22"/>
                <w:highlight w:val="none"/>
              </w:rPr>
            </w:pPr>
          </w:p>
        </w:tc>
        <w:tc>
          <w:tcPr>
            <w:tcW w:w="553" w:type="pct"/>
            <w:vAlign w:val="center"/>
          </w:tcPr>
          <w:p w14:paraId="4415D2BA">
            <w:pPr>
              <w:wordWrap w:val="0"/>
              <w:spacing w:line="360" w:lineRule="auto"/>
              <w:jc w:val="center"/>
              <w:rPr>
                <w:rFonts w:hint="eastAsia" w:ascii="宋体" w:hAnsi="宋体" w:eastAsia="宋体" w:cs="宋体"/>
                <w:color w:val="auto"/>
                <w:sz w:val="22"/>
                <w:highlight w:val="none"/>
              </w:rPr>
            </w:pPr>
          </w:p>
        </w:tc>
        <w:tc>
          <w:tcPr>
            <w:tcW w:w="831" w:type="pct"/>
            <w:vAlign w:val="center"/>
          </w:tcPr>
          <w:p w14:paraId="144201EA">
            <w:pPr>
              <w:wordWrap w:val="0"/>
              <w:spacing w:line="360" w:lineRule="auto"/>
              <w:jc w:val="center"/>
              <w:rPr>
                <w:rFonts w:hint="eastAsia" w:ascii="宋体" w:hAnsi="宋体" w:eastAsia="宋体" w:cs="宋体"/>
                <w:color w:val="auto"/>
                <w:sz w:val="22"/>
                <w:highlight w:val="none"/>
              </w:rPr>
            </w:pPr>
          </w:p>
        </w:tc>
      </w:tr>
      <w:tr w14:paraId="5DB16D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75047980">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47B61098">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1011" w:type="pct"/>
            <w:vAlign w:val="center"/>
          </w:tcPr>
          <w:p w14:paraId="2EA7830B">
            <w:pPr>
              <w:wordWrap w:val="0"/>
              <w:spacing w:line="360" w:lineRule="auto"/>
              <w:jc w:val="center"/>
              <w:rPr>
                <w:rFonts w:hint="eastAsia" w:ascii="宋体" w:hAnsi="宋体" w:eastAsia="宋体" w:cs="宋体"/>
                <w:color w:val="auto"/>
                <w:sz w:val="22"/>
                <w:highlight w:val="none"/>
              </w:rPr>
            </w:pPr>
          </w:p>
        </w:tc>
        <w:tc>
          <w:tcPr>
            <w:tcW w:w="878" w:type="pct"/>
            <w:vAlign w:val="center"/>
          </w:tcPr>
          <w:p w14:paraId="6B5AFF15">
            <w:pPr>
              <w:wordWrap w:val="0"/>
              <w:spacing w:line="360" w:lineRule="auto"/>
              <w:jc w:val="center"/>
              <w:rPr>
                <w:rFonts w:hint="eastAsia" w:ascii="宋体" w:hAnsi="宋体" w:eastAsia="宋体" w:cs="宋体"/>
                <w:color w:val="auto"/>
                <w:sz w:val="22"/>
                <w:highlight w:val="none"/>
              </w:rPr>
            </w:pPr>
          </w:p>
        </w:tc>
        <w:tc>
          <w:tcPr>
            <w:tcW w:w="553" w:type="pct"/>
            <w:vAlign w:val="center"/>
          </w:tcPr>
          <w:p w14:paraId="1CF8AA6A">
            <w:pPr>
              <w:wordWrap w:val="0"/>
              <w:spacing w:line="360" w:lineRule="auto"/>
              <w:jc w:val="center"/>
              <w:rPr>
                <w:rFonts w:hint="eastAsia" w:ascii="宋体" w:hAnsi="宋体" w:eastAsia="宋体" w:cs="宋体"/>
                <w:color w:val="auto"/>
                <w:sz w:val="22"/>
                <w:highlight w:val="none"/>
              </w:rPr>
            </w:pPr>
          </w:p>
        </w:tc>
        <w:tc>
          <w:tcPr>
            <w:tcW w:w="831" w:type="pct"/>
            <w:vAlign w:val="center"/>
          </w:tcPr>
          <w:p w14:paraId="0AAE59A3">
            <w:pPr>
              <w:wordWrap w:val="0"/>
              <w:spacing w:line="360" w:lineRule="auto"/>
              <w:jc w:val="center"/>
              <w:rPr>
                <w:rFonts w:hint="eastAsia" w:ascii="宋体" w:hAnsi="宋体" w:eastAsia="宋体" w:cs="宋体"/>
                <w:color w:val="auto"/>
                <w:sz w:val="22"/>
                <w:highlight w:val="none"/>
              </w:rPr>
            </w:pPr>
          </w:p>
        </w:tc>
      </w:tr>
      <w:tr w14:paraId="7FC628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7ABDC753">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四、</w:t>
            </w:r>
          </w:p>
        </w:tc>
        <w:tc>
          <w:tcPr>
            <w:tcW w:w="1158" w:type="pct"/>
            <w:vAlign w:val="center"/>
          </w:tcPr>
          <w:p w14:paraId="5D94B7FB">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道具化妆服装</w:t>
            </w:r>
          </w:p>
        </w:tc>
        <w:tc>
          <w:tcPr>
            <w:tcW w:w="1011" w:type="pct"/>
            <w:vAlign w:val="center"/>
          </w:tcPr>
          <w:p w14:paraId="2D6309B4">
            <w:pPr>
              <w:wordWrap w:val="0"/>
              <w:spacing w:line="360" w:lineRule="auto"/>
              <w:jc w:val="center"/>
              <w:rPr>
                <w:rFonts w:hint="eastAsia" w:ascii="宋体" w:hAnsi="宋体" w:eastAsia="宋体" w:cs="宋体"/>
                <w:color w:val="auto"/>
                <w:sz w:val="22"/>
                <w:highlight w:val="none"/>
              </w:rPr>
            </w:pPr>
          </w:p>
        </w:tc>
        <w:tc>
          <w:tcPr>
            <w:tcW w:w="878" w:type="pct"/>
            <w:vAlign w:val="center"/>
          </w:tcPr>
          <w:p w14:paraId="4B77F8FC">
            <w:pPr>
              <w:wordWrap w:val="0"/>
              <w:spacing w:line="360" w:lineRule="auto"/>
              <w:jc w:val="center"/>
              <w:rPr>
                <w:rFonts w:hint="eastAsia" w:ascii="宋体" w:hAnsi="宋体" w:eastAsia="宋体" w:cs="宋体"/>
                <w:color w:val="auto"/>
                <w:sz w:val="22"/>
                <w:highlight w:val="none"/>
              </w:rPr>
            </w:pPr>
          </w:p>
        </w:tc>
        <w:tc>
          <w:tcPr>
            <w:tcW w:w="553" w:type="pct"/>
            <w:vAlign w:val="center"/>
          </w:tcPr>
          <w:p w14:paraId="5497B709">
            <w:pPr>
              <w:wordWrap w:val="0"/>
              <w:spacing w:line="360" w:lineRule="auto"/>
              <w:jc w:val="center"/>
              <w:rPr>
                <w:rFonts w:hint="eastAsia" w:ascii="宋体" w:hAnsi="宋体" w:eastAsia="宋体" w:cs="宋体"/>
                <w:color w:val="auto"/>
                <w:sz w:val="22"/>
                <w:highlight w:val="none"/>
              </w:rPr>
            </w:pPr>
          </w:p>
        </w:tc>
        <w:tc>
          <w:tcPr>
            <w:tcW w:w="831" w:type="pct"/>
            <w:vAlign w:val="center"/>
          </w:tcPr>
          <w:p w14:paraId="5B55A5CA">
            <w:pPr>
              <w:wordWrap w:val="0"/>
              <w:spacing w:line="360" w:lineRule="auto"/>
              <w:jc w:val="center"/>
              <w:rPr>
                <w:rFonts w:hint="eastAsia" w:ascii="宋体" w:hAnsi="宋体" w:eastAsia="宋体" w:cs="宋体"/>
                <w:color w:val="auto"/>
                <w:sz w:val="22"/>
                <w:highlight w:val="none"/>
              </w:rPr>
            </w:pPr>
          </w:p>
        </w:tc>
      </w:tr>
      <w:tr w14:paraId="2002ED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700102FE">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71DCBBC9">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1011" w:type="pct"/>
            <w:vAlign w:val="center"/>
          </w:tcPr>
          <w:p w14:paraId="3C1D156A">
            <w:pPr>
              <w:wordWrap w:val="0"/>
              <w:spacing w:line="360" w:lineRule="auto"/>
              <w:jc w:val="center"/>
              <w:rPr>
                <w:rFonts w:hint="eastAsia" w:ascii="宋体" w:hAnsi="宋体" w:eastAsia="宋体" w:cs="宋体"/>
                <w:color w:val="auto"/>
                <w:sz w:val="22"/>
                <w:highlight w:val="none"/>
              </w:rPr>
            </w:pPr>
          </w:p>
        </w:tc>
        <w:tc>
          <w:tcPr>
            <w:tcW w:w="878" w:type="pct"/>
            <w:vAlign w:val="center"/>
          </w:tcPr>
          <w:p w14:paraId="42CB660A">
            <w:pPr>
              <w:wordWrap w:val="0"/>
              <w:spacing w:line="360" w:lineRule="auto"/>
              <w:jc w:val="center"/>
              <w:rPr>
                <w:rFonts w:hint="eastAsia" w:ascii="宋体" w:hAnsi="宋体" w:eastAsia="宋体" w:cs="宋体"/>
                <w:color w:val="auto"/>
                <w:sz w:val="22"/>
                <w:highlight w:val="none"/>
              </w:rPr>
            </w:pPr>
          </w:p>
        </w:tc>
        <w:tc>
          <w:tcPr>
            <w:tcW w:w="553" w:type="pct"/>
            <w:vAlign w:val="center"/>
          </w:tcPr>
          <w:p w14:paraId="10166201">
            <w:pPr>
              <w:wordWrap w:val="0"/>
              <w:spacing w:line="360" w:lineRule="auto"/>
              <w:jc w:val="center"/>
              <w:rPr>
                <w:rFonts w:hint="eastAsia" w:ascii="宋体" w:hAnsi="宋体" w:eastAsia="宋体" w:cs="宋体"/>
                <w:color w:val="auto"/>
                <w:sz w:val="22"/>
                <w:highlight w:val="none"/>
              </w:rPr>
            </w:pPr>
          </w:p>
        </w:tc>
        <w:tc>
          <w:tcPr>
            <w:tcW w:w="831" w:type="pct"/>
            <w:vAlign w:val="center"/>
          </w:tcPr>
          <w:p w14:paraId="45BA8812">
            <w:pPr>
              <w:wordWrap w:val="0"/>
              <w:spacing w:line="360" w:lineRule="auto"/>
              <w:jc w:val="center"/>
              <w:rPr>
                <w:rFonts w:hint="eastAsia" w:ascii="宋体" w:hAnsi="宋体" w:eastAsia="宋体" w:cs="宋体"/>
                <w:color w:val="auto"/>
                <w:sz w:val="22"/>
                <w:highlight w:val="none"/>
              </w:rPr>
            </w:pPr>
          </w:p>
        </w:tc>
      </w:tr>
      <w:tr w14:paraId="1AC464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2B6BEA2A">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五、</w:t>
            </w:r>
          </w:p>
        </w:tc>
        <w:tc>
          <w:tcPr>
            <w:tcW w:w="1158" w:type="pct"/>
            <w:vAlign w:val="center"/>
          </w:tcPr>
          <w:p w14:paraId="66030D8B">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水上舞台</w:t>
            </w:r>
          </w:p>
        </w:tc>
        <w:tc>
          <w:tcPr>
            <w:tcW w:w="1011" w:type="pct"/>
            <w:vAlign w:val="center"/>
          </w:tcPr>
          <w:p w14:paraId="1E2B87DB">
            <w:pPr>
              <w:wordWrap w:val="0"/>
              <w:spacing w:line="360" w:lineRule="auto"/>
              <w:jc w:val="center"/>
              <w:rPr>
                <w:rFonts w:hint="eastAsia" w:ascii="宋体" w:hAnsi="宋体" w:eastAsia="宋体" w:cs="宋体"/>
                <w:color w:val="auto"/>
                <w:sz w:val="22"/>
                <w:highlight w:val="none"/>
              </w:rPr>
            </w:pPr>
          </w:p>
        </w:tc>
        <w:tc>
          <w:tcPr>
            <w:tcW w:w="878" w:type="pct"/>
            <w:vAlign w:val="center"/>
          </w:tcPr>
          <w:p w14:paraId="0707A7CA">
            <w:pPr>
              <w:wordWrap w:val="0"/>
              <w:spacing w:line="360" w:lineRule="auto"/>
              <w:jc w:val="center"/>
              <w:rPr>
                <w:rFonts w:hint="eastAsia" w:ascii="宋体" w:hAnsi="宋体" w:eastAsia="宋体" w:cs="宋体"/>
                <w:color w:val="auto"/>
                <w:sz w:val="22"/>
                <w:highlight w:val="none"/>
              </w:rPr>
            </w:pPr>
          </w:p>
        </w:tc>
        <w:tc>
          <w:tcPr>
            <w:tcW w:w="553" w:type="pct"/>
            <w:vAlign w:val="center"/>
          </w:tcPr>
          <w:p w14:paraId="4BBCB1F2">
            <w:pPr>
              <w:wordWrap w:val="0"/>
              <w:spacing w:line="360" w:lineRule="auto"/>
              <w:jc w:val="center"/>
              <w:rPr>
                <w:rFonts w:hint="eastAsia" w:ascii="宋体" w:hAnsi="宋体" w:eastAsia="宋体" w:cs="宋体"/>
                <w:color w:val="auto"/>
                <w:sz w:val="22"/>
                <w:highlight w:val="none"/>
              </w:rPr>
            </w:pPr>
          </w:p>
        </w:tc>
        <w:tc>
          <w:tcPr>
            <w:tcW w:w="831" w:type="pct"/>
            <w:vAlign w:val="center"/>
          </w:tcPr>
          <w:p w14:paraId="21036848">
            <w:pPr>
              <w:wordWrap w:val="0"/>
              <w:spacing w:line="360" w:lineRule="auto"/>
              <w:jc w:val="center"/>
              <w:rPr>
                <w:rFonts w:hint="eastAsia" w:ascii="宋体" w:hAnsi="宋体" w:eastAsia="宋体" w:cs="宋体"/>
                <w:color w:val="auto"/>
                <w:sz w:val="22"/>
                <w:highlight w:val="none"/>
              </w:rPr>
            </w:pPr>
          </w:p>
        </w:tc>
      </w:tr>
      <w:tr w14:paraId="7203F7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7B3F3504">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42E1C2AE">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1011" w:type="pct"/>
            <w:vAlign w:val="center"/>
          </w:tcPr>
          <w:p w14:paraId="69F65A29">
            <w:pPr>
              <w:wordWrap w:val="0"/>
              <w:spacing w:line="360" w:lineRule="auto"/>
              <w:jc w:val="center"/>
              <w:rPr>
                <w:rFonts w:hint="eastAsia" w:ascii="宋体" w:hAnsi="宋体" w:eastAsia="宋体" w:cs="宋体"/>
                <w:color w:val="auto"/>
                <w:sz w:val="22"/>
                <w:highlight w:val="none"/>
              </w:rPr>
            </w:pPr>
          </w:p>
        </w:tc>
        <w:tc>
          <w:tcPr>
            <w:tcW w:w="878" w:type="pct"/>
            <w:vAlign w:val="center"/>
          </w:tcPr>
          <w:p w14:paraId="2AEDC5A4">
            <w:pPr>
              <w:wordWrap w:val="0"/>
              <w:spacing w:line="360" w:lineRule="auto"/>
              <w:jc w:val="center"/>
              <w:rPr>
                <w:rFonts w:hint="eastAsia" w:ascii="宋体" w:hAnsi="宋体" w:eastAsia="宋体" w:cs="宋体"/>
                <w:color w:val="auto"/>
                <w:sz w:val="22"/>
                <w:highlight w:val="none"/>
              </w:rPr>
            </w:pPr>
          </w:p>
        </w:tc>
        <w:tc>
          <w:tcPr>
            <w:tcW w:w="553" w:type="pct"/>
            <w:vAlign w:val="center"/>
          </w:tcPr>
          <w:p w14:paraId="7EC3E9E2">
            <w:pPr>
              <w:wordWrap w:val="0"/>
              <w:spacing w:line="360" w:lineRule="auto"/>
              <w:jc w:val="center"/>
              <w:rPr>
                <w:rFonts w:hint="eastAsia" w:ascii="宋体" w:hAnsi="宋体" w:eastAsia="宋体" w:cs="宋体"/>
                <w:color w:val="auto"/>
                <w:sz w:val="22"/>
                <w:highlight w:val="none"/>
              </w:rPr>
            </w:pPr>
          </w:p>
        </w:tc>
        <w:tc>
          <w:tcPr>
            <w:tcW w:w="831" w:type="pct"/>
            <w:vAlign w:val="center"/>
          </w:tcPr>
          <w:p w14:paraId="3CF083FB">
            <w:pPr>
              <w:wordWrap w:val="0"/>
              <w:spacing w:line="360" w:lineRule="auto"/>
              <w:jc w:val="center"/>
              <w:rPr>
                <w:rFonts w:hint="eastAsia" w:ascii="宋体" w:hAnsi="宋体" w:eastAsia="宋体" w:cs="宋体"/>
                <w:color w:val="auto"/>
                <w:sz w:val="22"/>
                <w:highlight w:val="none"/>
              </w:rPr>
            </w:pPr>
          </w:p>
        </w:tc>
      </w:tr>
      <w:tr w14:paraId="3ADE6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1D47F422">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6C6D8E19">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1011" w:type="pct"/>
            <w:vAlign w:val="center"/>
          </w:tcPr>
          <w:p w14:paraId="41F13571">
            <w:pPr>
              <w:wordWrap w:val="0"/>
              <w:spacing w:line="360" w:lineRule="auto"/>
              <w:jc w:val="center"/>
              <w:rPr>
                <w:rFonts w:hint="eastAsia" w:ascii="宋体" w:hAnsi="宋体" w:eastAsia="宋体" w:cs="宋体"/>
                <w:color w:val="auto"/>
                <w:sz w:val="22"/>
                <w:highlight w:val="none"/>
              </w:rPr>
            </w:pPr>
          </w:p>
        </w:tc>
        <w:tc>
          <w:tcPr>
            <w:tcW w:w="878" w:type="pct"/>
            <w:vAlign w:val="center"/>
          </w:tcPr>
          <w:p w14:paraId="5D9BFA4E">
            <w:pPr>
              <w:wordWrap w:val="0"/>
              <w:spacing w:line="360" w:lineRule="auto"/>
              <w:jc w:val="center"/>
              <w:rPr>
                <w:rFonts w:hint="eastAsia" w:ascii="宋体" w:hAnsi="宋体" w:eastAsia="宋体" w:cs="宋体"/>
                <w:color w:val="auto"/>
                <w:sz w:val="22"/>
                <w:highlight w:val="none"/>
              </w:rPr>
            </w:pPr>
          </w:p>
        </w:tc>
        <w:tc>
          <w:tcPr>
            <w:tcW w:w="553" w:type="pct"/>
            <w:vAlign w:val="center"/>
          </w:tcPr>
          <w:p w14:paraId="43DE5C66">
            <w:pPr>
              <w:wordWrap w:val="0"/>
              <w:spacing w:line="360" w:lineRule="auto"/>
              <w:jc w:val="center"/>
              <w:rPr>
                <w:rFonts w:hint="eastAsia" w:ascii="宋体" w:hAnsi="宋体" w:eastAsia="宋体" w:cs="宋体"/>
                <w:color w:val="auto"/>
                <w:sz w:val="22"/>
                <w:highlight w:val="none"/>
              </w:rPr>
            </w:pPr>
          </w:p>
        </w:tc>
        <w:tc>
          <w:tcPr>
            <w:tcW w:w="831" w:type="pct"/>
            <w:vAlign w:val="center"/>
          </w:tcPr>
          <w:p w14:paraId="448B9BA2">
            <w:pPr>
              <w:wordWrap w:val="0"/>
              <w:spacing w:line="360" w:lineRule="auto"/>
              <w:jc w:val="center"/>
              <w:rPr>
                <w:rFonts w:hint="eastAsia" w:ascii="宋体" w:hAnsi="宋体" w:eastAsia="宋体" w:cs="宋体"/>
                <w:color w:val="auto"/>
                <w:sz w:val="22"/>
                <w:highlight w:val="none"/>
              </w:rPr>
            </w:pPr>
          </w:p>
        </w:tc>
      </w:tr>
      <w:tr w14:paraId="594A63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00842117">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67F6308A">
            <w:pPr>
              <w:wordWrap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c>
          <w:tcPr>
            <w:tcW w:w="1011" w:type="pct"/>
            <w:vAlign w:val="center"/>
          </w:tcPr>
          <w:p w14:paraId="6AB11F62">
            <w:pPr>
              <w:wordWrap w:val="0"/>
              <w:spacing w:line="360" w:lineRule="auto"/>
              <w:jc w:val="center"/>
              <w:rPr>
                <w:rFonts w:hint="eastAsia" w:ascii="宋体" w:hAnsi="宋体" w:eastAsia="宋体" w:cs="宋体"/>
                <w:color w:val="auto"/>
                <w:sz w:val="22"/>
                <w:highlight w:val="none"/>
              </w:rPr>
            </w:pPr>
          </w:p>
        </w:tc>
        <w:tc>
          <w:tcPr>
            <w:tcW w:w="878" w:type="pct"/>
            <w:vAlign w:val="center"/>
          </w:tcPr>
          <w:p w14:paraId="280DE492">
            <w:pPr>
              <w:wordWrap w:val="0"/>
              <w:spacing w:line="360" w:lineRule="auto"/>
              <w:jc w:val="center"/>
              <w:rPr>
                <w:rFonts w:hint="eastAsia" w:ascii="宋体" w:hAnsi="宋体" w:eastAsia="宋体" w:cs="宋体"/>
                <w:color w:val="auto"/>
                <w:sz w:val="22"/>
                <w:highlight w:val="none"/>
              </w:rPr>
            </w:pPr>
          </w:p>
        </w:tc>
        <w:tc>
          <w:tcPr>
            <w:tcW w:w="553" w:type="pct"/>
            <w:vAlign w:val="center"/>
          </w:tcPr>
          <w:p w14:paraId="38067315">
            <w:pPr>
              <w:wordWrap w:val="0"/>
              <w:spacing w:line="360" w:lineRule="auto"/>
              <w:jc w:val="center"/>
              <w:rPr>
                <w:rFonts w:hint="eastAsia" w:ascii="宋体" w:hAnsi="宋体" w:eastAsia="宋体" w:cs="宋体"/>
                <w:color w:val="auto"/>
                <w:sz w:val="22"/>
                <w:highlight w:val="none"/>
              </w:rPr>
            </w:pPr>
          </w:p>
        </w:tc>
        <w:tc>
          <w:tcPr>
            <w:tcW w:w="831" w:type="pct"/>
            <w:vAlign w:val="center"/>
          </w:tcPr>
          <w:p w14:paraId="6A79AF63">
            <w:pPr>
              <w:wordWrap w:val="0"/>
              <w:spacing w:line="360" w:lineRule="auto"/>
              <w:jc w:val="center"/>
              <w:rPr>
                <w:rFonts w:hint="eastAsia" w:ascii="宋体" w:hAnsi="宋体" w:eastAsia="宋体" w:cs="宋体"/>
                <w:color w:val="auto"/>
                <w:sz w:val="22"/>
                <w:highlight w:val="none"/>
              </w:rPr>
            </w:pPr>
          </w:p>
        </w:tc>
      </w:tr>
      <w:tr w14:paraId="5C095C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15C892C5">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4AB35D7E">
            <w:pPr>
              <w:wordWrap w:val="0"/>
              <w:spacing w:line="360" w:lineRule="auto"/>
              <w:jc w:val="center"/>
              <w:rPr>
                <w:rFonts w:hint="eastAsia" w:ascii="宋体" w:hAnsi="宋体" w:eastAsia="宋体" w:cs="宋体"/>
                <w:color w:val="auto"/>
                <w:sz w:val="22"/>
                <w:highlight w:val="none"/>
              </w:rPr>
            </w:pPr>
          </w:p>
        </w:tc>
        <w:tc>
          <w:tcPr>
            <w:tcW w:w="1011" w:type="pct"/>
            <w:vAlign w:val="center"/>
          </w:tcPr>
          <w:p w14:paraId="5E168104">
            <w:pPr>
              <w:wordWrap w:val="0"/>
              <w:spacing w:line="360" w:lineRule="auto"/>
              <w:jc w:val="center"/>
              <w:rPr>
                <w:rFonts w:hint="eastAsia" w:ascii="宋体" w:hAnsi="宋体" w:eastAsia="宋体" w:cs="宋体"/>
                <w:color w:val="auto"/>
                <w:sz w:val="22"/>
                <w:highlight w:val="none"/>
              </w:rPr>
            </w:pPr>
          </w:p>
        </w:tc>
        <w:tc>
          <w:tcPr>
            <w:tcW w:w="878" w:type="pct"/>
            <w:vAlign w:val="center"/>
          </w:tcPr>
          <w:p w14:paraId="206052EB">
            <w:pPr>
              <w:wordWrap w:val="0"/>
              <w:spacing w:line="360" w:lineRule="auto"/>
              <w:jc w:val="center"/>
              <w:rPr>
                <w:rFonts w:hint="eastAsia" w:ascii="宋体" w:hAnsi="宋体" w:eastAsia="宋体" w:cs="宋体"/>
                <w:color w:val="auto"/>
                <w:sz w:val="22"/>
                <w:highlight w:val="none"/>
              </w:rPr>
            </w:pPr>
          </w:p>
        </w:tc>
        <w:tc>
          <w:tcPr>
            <w:tcW w:w="553" w:type="pct"/>
            <w:vAlign w:val="center"/>
          </w:tcPr>
          <w:p w14:paraId="2A59BA65">
            <w:pPr>
              <w:wordWrap w:val="0"/>
              <w:spacing w:line="360" w:lineRule="auto"/>
              <w:jc w:val="center"/>
              <w:rPr>
                <w:rFonts w:hint="eastAsia" w:ascii="宋体" w:hAnsi="宋体" w:eastAsia="宋体" w:cs="宋体"/>
                <w:color w:val="auto"/>
                <w:sz w:val="22"/>
                <w:highlight w:val="none"/>
              </w:rPr>
            </w:pPr>
          </w:p>
        </w:tc>
        <w:tc>
          <w:tcPr>
            <w:tcW w:w="831" w:type="pct"/>
            <w:vAlign w:val="center"/>
          </w:tcPr>
          <w:p w14:paraId="4F5070EF">
            <w:pPr>
              <w:wordWrap w:val="0"/>
              <w:spacing w:line="360" w:lineRule="auto"/>
              <w:jc w:val="center"/>
              <w:rPr>
                <w:rFonts w:hint="eastAsia" w:ascii="宋体" w:hAnsi="宋体" w:eastAsia="宋体" w:cs="宋体"/>
                <w:color w:val="auto"/>
                <w:sz w:val="22"/>
                <w:highlight w:val="none"/>
              </w:rPr>
            </w:pPr>
          </w:p>
        </w:tc>
      </w:tr>
      <w:tr w14:paraId="3C896D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6E217AD7">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1572842B">
            <w:pPr>
              <w:wordWrap w:val="0"/>
              <w:spacing w:line="360" w:lineRule="auto"/>
              <w:jc w:val="center"/>
              <w:rPr>
                <w:rFonts w:hint="eastAsia" w:ascii="宋体" w:hAnsi="宋体" w:eastAsia="宋体" w:cs="宋体"/>
                <w:color w:val="auto"/>
                <w:sz w:val="22"/>
                <w:highlight w:val="none"/>
              </w:rPr>
            </w:pPr>
          </w:p>
        </w:tc>
        <w:tc>
          <w:tcPr>
            <w:tcW w:w="1011" w:type="pct"/>
            <w:vAlign w:val="center"/>
          </w:tcPr>
          <w:p w14:paraId="6545150C">
            <w:pPr>
              <w:wordWrap w:val="0"/>
              <w:spacing w:line="360" w:lineRule="auto"/>
              <w:jc w:val="center"/>
              <w:rPr>
                <w:rFonts w:hint="eastAsia" w:ascii="宋体" w:hAnsi="宋体" w:eastAsia="宋体" w:cs="宋体"/>
                <w:color w:val="auto"/>
                <w:sz w:val="22"/>
                <w:highlight w:val="none"/>
              </w:rPr>
            </w:pPr>
          </w:p>
        </w:tc>
        <w:tc>
          <w:tcPr>
            <w:tcW w:w="878" w:type="pct"/>
            <w:vAlign w:val="center"/>
          </w:tcPr>
          <w:p w14:paraId="26456CBD">
            <w:pPr>
              <w:wordWrap w:val="0"/>
              <w:spacing w:line="360" w:lineRule="auto"/>
              <w:jc w:val="center"/>
              <w:rPr>
                <w:rFonts w:hint="eastAsia" w:ascii="宋体" w:hAnsi="宋体" w:eastAsia="宋体" w:cs="宋体"/>
                <w:color w:val="auto"/>
                <w:sz w:val="22"/>
                <w:highlight w:val="none"/>
              </w:rPr>
            </w:pPr>
          </w:p>
        </w:tc>
        <w:tc>
          <w:tcPr>
            <w:tcW w:w="553" w:type="pct"/>
            <w:vAlign w:val="center"/>
          </w:tcPr>
          <w:p w14:paraId="50696068">
            <w:pPr>
              <w:wordWrap w:val="0"/>
              <w:spacing w:line="360" w:lineRule="auto"/>
              <w:jc w:val="center"/>
              <w:rPr>
                <w:rFonts w:hint="eastAsia" w:ascii="宋体" w:hAnsi="宋体" w:eastAsia="宋体" w:cs="宋体"/>
                <w:color w:val="auto"/>
                <w:sz w:val="22"/>
                <w:highlight w:val="none"/>
              </w:rPr>
            </w:pPr>
          </w:p>
        </w:tc>
        <w:tc>
          <w:tcPr>
            <w:tcW w:w="831" w:type="pct"/>
            <w:vAlign w:val="center"/>
          </w:tcPr>
          <w:p w14:paraId="75A45623">
            <w:pPr>
              <w:wordWrap w:val="0"/>
              <w:spacing w:line="360" w:lineRule="auto"/>
              <w:jc w:val="center"/>
              <w:rPr>
                <w:rFonts w:hint="eastAsia" w:ascii="宋体" w:hAnsi="宋体" w:eastAsia="宋体" w:cs="宋体"/>
                <w:color w:val="auto"/>
                <w:sz w:val="22"/>
                <w:highlight w:val="none"/>
              </w:rPr>
            </w:pPr>
          </w:p>
        </w:tc>
      </w:tr>
      <w:tr w14:paraId="3F7CD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7F2E7046">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33962338">
            <w:pPr>
              <w:wordWrap w:val="0"/>
              <w:spacing w:line="360" w:lineRule="auto"/>
              <w:jc w:val="center"/>
              <w:rPr>
                <w:rFonts w:hint="eastAsia" w:ascii="宋体" w:hAnsi="宋体" w:eastAsia="宋体" w:cs="宋体"/>
                <w:color w:val="auto"/>
                <w:sz w:val="22"/>
                <w:highlight w:val="none"/>
              </w:rPr>
            </w:pPr>
          </w:p>
        </w:tc>
        <w:tc>
          <w:tcPr>
            <w:tcW w:w="1011" w:type="pct"/>
            <w:vAlign w:val="center"/>
          </w:tcPr>
          <w:p w14:paraId="21D1E380">
            <w:pPr>
              <w:wordWrap w:val="0"/>
              <w:spacing w:line="360" w:lineRule="auto"/>
              <w:jc w:val="center"/>
              <w:rPr>
                <w:rFonts w:hint="eastAsia" w:ascii="宋体" w:hAnsi="宋体" w:eastAsia="宋体" w:cs="宋体"/>
                <w:color w:val="auto"/>
                <w:sz w:val="22"/>
                <w:highlight w:val="none"/>
              </w:rPr>
            </w:pPr>
          </w:p>
        </w:tc>
        <w:tc>
          <w:tcPr>
            <w:tcW w:w="878" w:type="pct"/>
            <w:vAlign w:val="center"/>
          </w:tcPr>
          <w:p w14:paraId="0C117C45">
            <w:pPr>
              <w:wordWrap w:val="0"/>
              <w:spacing w:line="360" w:lineRule="auto"/>
              <w:jc w:val="center"/>
              <w:rPr>
                <w:rFonts w:hint="eastAsia" w:ascii="宋体" w:hAnsi="宋体" w:eastAsia="宋体" w:cs="宋体"/>
                <w:color w:val="auto"/>
                <w:sz w:val="22"/>
                <w:highlight w:val="none"/>
              </w:rPr>
            </w:pPr>
          </w:p>
        </w:tc>
        <w:tc>
          <w:tcPr>
            <w:tcW w:w="553" w:type="pct"/>
            <w:vAlign w:val="center"/>
          </w:tcPr>
          <w:p w14:paraId="15D92395">
            <w:pPr>
              <w:wordWrap w:val="0"/>
              <w:spacing w:line="360" w:lineRule="auto"/>
              <w:jc w:val="center"/>
              <w:rPr>
                <w:rFonts w:hint="eastAsia" w:ascii="宋体" w:hAnsi="宋体" w:eastAsia="宋体" w:cs="宋体"/>
                <w:color w:val="auto"/>
                <w:sz w:val="22"/>
                <w:highlight w:val="none"/>
              </w:rPr>
            </w:pPr>
          </w:p>
        </w:tc>
        <w:tc>
          <w:tcPr>
            <w:tcW w:w="831" w:type="pct"/>
            <w:vAlign w:val="center"/>
          </w:tcPr>
          <w:p w14:paraId="4636CDAA">
            <w:pPr>
              <w:wordWrap w:val="0"/>
              <w:spacing w:line="360" w:lineRule="auto"/>
              <w:jc w:val="center"/>
              <w:rPr>
                <w:rFonts w:hint="eastAsia" w:ascii="宋体" w:hAnsi="宋体" w:eastAsia="宋体" w:cs="宋体"/>
                <w:color w:val="auto"/>
                <w:sz w:val="22"/>
                <w:highlight w:val="none"/>
              </w:rPr>
            </w:pPr>
          </w:p>
        </w:tc>
      </w:tr>
      <w:tr w14:paraId="711ED9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65" w:type="pct"/>
            <w:vAlign w:val="center"/>
          </w:tcPr>
          <w:p w14:paraId="3376C799">
            <w:pPr>
              <w:wordWrap w:val="0"/>
              <w:spacing w:line="360" w:lineRule="auto"/>
              <w:jc w:val="center"/>
              <w:rPr>
                <w:rFonts w:hint="eastAsia" w:ascii="宋体" w:hAnsi="宋体" w:eastAsia="宋体" w:cs="宋体"/>
                <w:color w:val="auto"/>
                <w:sz w:val="22"/>
                <w:highlight w:val="none"/>
              </w:rPr>
            </w:pPr>
          </w:p>
        </w:tc>
        <w:tc>
          <w:tcPr>
            <w:tcW w:w="1158" w:type="pct"/>
            <w:vAlign w:val="center"/>
          </w:tcPr>
          <w:p w14:paraId="6ED40562">
            <w:pPr>
              <w:wordWrap w:val="0"/>
              <w:spacing w:line="360" w:lineRule="auto"/>
              <w:jc w:val="center"/>
              <w:rPr>
                <w:rFonts w:hint="eastAsia" w:ascii="宋体" w:hAnsi="宋体" w:eastAsia="宋体" w:cs="宋体"/>
                <w:color w:val="auto"/>
                <w:sz w:val="22"/>
                <w:highlight w:val="none"/>
              </w:rPr>
            </w:pPr>
          </w:p>
        </w:tc>
        <w:tc>
          <w:tcPr>
            <w:tcW w:w="1011" w:type="pct"/>
            <w:vAlign w:val="center"/>
          </w:tcPr>
          <w:p w14:paraId="56DF6168">
            <w:pPr>
              <w:wordWrap w:val="0"/>
              <w:spacing w:line="360" w:lineRule="auto"/>
              <w:jc w:val="center"/>
              <w:rPr>
                <w:rFonts w:hint="eastAsia" w:ascii="宋体" w:hAnsi="宋体" w:eastAsia="宋体" w:cs="宋体"/>
                <w:color w:val="auto"/>
                <w:sz w:val="22"/>
                <w:highlight w:val="none"/>
              </w:rPr>
            </w:pPr>
          </w:p>
        </w:tc>
        <w:tc>
          <w:tcPr>
            <w:tcW w:w="878" w:type="pct"/>
            <w:vAlign w:val="center"/>
          </w:tcPr>
          <w:p w14:paraId="52A8C6B2">
            <w:pPr>
              <w:wordWrap w:val="0"/>
              <w:spacing w:line="360" w:lineRule="auto"/>
              <w:jc w:val="center"/>
              <w:rPr>
                <w:rFonts w:hint="eastAsia" w:ascii="宋体" w:hAnsi="宋体" w:eastAsia="宋体" w:cs="宋体"/>
                <w:color w:val="auto"/>
                <w:sz w:val="22"/>
                <w:highlight w:val="none"/>
              </w:rPr>
            </w:pPr>
          </w:p>
        </w:tc>
        <w:tc>
          <w:tcPr>
            <w:tcW w:w="553" w:type="pct"/>
            <w:vAlign w:val="center"/>
          </w:tcPr>
          <w:p w14:paraId="2FDB746E">
            <w:pPr>
              <w:wordWrap w:val="0"/>
              <w:spacing w:line="360" w:lineRule="auto"/>
              <w:jc w:val="center"/>
              <w:rPr>
                <w:rFonts w:hint="eastAsia" w:ascii="宋体" w:hAnsi="宋体" w:eastAsia="宋体" w:cs="宋体"/>
                <w:color w:val="auto"/>
                <w:sz w:val="22"/>
                <w:highlight w:val="none"/>
              </w:rPr>
            </w:pPr>
          </w:p>
        </w:tc>
        <w:tc>
          <w:tcPr>
            <w:tcW w:w="831" w:type="pct"/>
            <w:vAlign w:val="center"/>
          </w:tcPr>
          <w:p w14:paraId="110E6AAB">
            <w:pPr>
              <w:wordWrap w:val="0"/>
              <w:spacing w:line="360" w:lineRule="auto"/>
              <w:jc w:val="center"/>
              <w:rPr>
                <w:rFonts w:hint="eastAsia" w:ascii="宋体" w:hAnsi="宋体" w:eastAsia="宋体" w:cs="宋体"/>
                <w:color w:val="auto"/>
                <w:sz w:val="22"/>
                <w:highlight w:val="none"/>
              </w:rPr>
            </w:pPr>
          </w:p>
        </w:tc>
      </w:tr>
    </w:tbl>
    <w:p w14:paraId="4781F9EB">
      <w:pPr>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 1、表格可以延续。</w:t>
      </w:r>
    </w:p>
    <w:p w14:paraId="605D7BB8">
      <w:pPr>
        <w:wordWrap w:val="0"/>
        <w:spacing w:line="360" w:lineRule="auto"/>
        <w:ind w:firstLine="480"/>
        <w:rPr>
          <w:rFonts w:hint="eastAsia" w:ascii="宋体" w:hAnsi="宋体" w:eastAsia="宋体" w:cs="宋体"/>
          <w:color w:val="auto"/>
          <w:spacing w:val="20"/>
          <w:sz w:val="22"/>
          <w:szCs w:val="22"/>
          <w:highlight w:val="none"/>
        </w:rPr>
      </w:pPr>
    </w:p>
    <w:p w14:paraId="7D602964">
      <w:pPr>
        <w:wordWrap w:val="0"/>
        <w:autoSpaceDE w:val="0"/>
        <w:autoSpaceDN w:val="0"/>
        <w:adjustRightInd w:val="0"/>
        <w:spacing w:line="360" w:lineRule="auto"/>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投标供应商盖章：</w:t>
      </w:r>
    </w:p>
    <w:p w14:paraId="6D20E294">
      <w:pPr>
        <w:wordWrap w:val="0"/>
        <w:autoSpaceDE w:val="0"/>
        <w:autoSpaceDN w:val="0"/>
        <w:adjustRightInd w:val="0"/>
        <w:spacing w:line="360" w:lineRule="auto"/>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 xml:space="preserve">法定代表人（负责人）或授权代表（签字或盖章）：            </w:t>
      </w:r>
    </w:p>
    <w:p w14:paraId="21A12E58">
      <w:pPr>
        <w:wordWrap w:val="0"/>
        <w:autoSpaceDE w:val="0"/>
        <w:autoSpaceDN w:val="0"/>
        <w:adjustRightInd w:val="0"/>
        <w:spacing w:line="360" w:lineRule="auto"/>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日期：</w:t>
      </w:r>
    </w:p>
    <w:p w14:paraId="3F7BB312">
      <w:pPr>
        <w:rPr>
          <w:rFonts w:hint="eastAsia" w:ascii="宋体" w:hAnsi="宋体" w:eastAsia="宋体" w:cs="宋体"/>
          <w:b/>
          <w:color w:val="auto"/>
          <w:sz w:val="32"/>
          <w:highlight w:val="none"/>
        </w:rPr>
      </w:pPr>
    </w:p>
    <w:p w14:paraId="07918FDC">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7648A7FC">
      <w:pPr>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rPr>
        <w:t>3.10项目组织实施方案（供应商根据评分细则自行自拟）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3.1</w:t>
      </w:r>
      <w:r>
        <w:rPr>
          <w:rFonts w:hint="eastAsia" w:ascii="宋体" w:hAnsi="宋体" w:eastAsia="宋体" w:cs="宋体"/>
          <w:b/>
          <w:color w:val="auto"/>
          <w:sz w:val="32"/>
          <w:highlight w:val="none"/>
        </w:rPr>
        <w:t>0</w:t>
      </w:r>
      <w:r>
        <w:rPr>
          <w:rFonts w:hint="eastAsia" w:ascii="宋体" w:hAnsi="宋体" w:eastAsia="宋体" w:cs="宋体"/>
          <w:b/>
          <w:color w:val="auto"/>
          <w:sz w:val="32"/>
          <w:highlight w:val="none"/>
          <w:lang w:val="zh-CN"/>
        </w:rPr>
        <w:t>供应商认为有必要提供的其他材料或说明（如有）</w:t>
      </w:r>
    </w:p>
    <w:p w14:paraId="5C61702C">
      <w:pPr>
        <w:pStyle w:val="6"/>
        <w:wordWrap w:val="0"/>
        <w:spacing w:before="0" w:after="0" w:line="360" w:lineRule="auto"/>
        <w:rPr>
          <w:rFonts w:hint="eastAsia" w:ascii="宋体" w:hAnsi="宋体" w:eastAsia="宋体" w:cs="宋体"/>
          <w:color w:val="auto"/>
          <w:highlight w:val="none"/>
        </w:rPr>
      </w:pPr>
    </w:p>
    <w:p w14:paraId="21192B1E">
      <w:pPr>
        <w:wordWrap w:val="0"/>
        <w:spacing w:line="360" w:lineRule="auto"/>
        <w:jc w:val="center"/>
        <w:outlineLvl w:val="1"/>
        <w:rPr>
          <w:rFonts w:hint="eastAsia" w:ascii="宋体" w:hAnsi="宋体" w:eastAsia="宋体" w:cs="宋体"/>
          <w:b/>
          <w:color w:val="auto"/>
          <w:sz w:val="40"/>
          <w:highlight w:val="none"/>
        </w:rPr>
      </w:pPr>
      <w:bookmarkStart w:id="104" w:name="_Toc5823"/>
      <w:bookmarkStart w:id="105" w:name="_Toc3954"/>
      <w:bookmarkStart w:id="106" w:name="_Toc19371"/>
      <w:bookmarkStart w:id="107" w:name="_Toc15594"/>
      <w:r>
        <w:rPr>
          <w:rFonts w:hint="eastAsia" w:ascii="宋体" w:hAnsi="宋体" w:eastAsia="宋体" w:cs="宋体"/>
          <w:b/>
          <w:color w:val="auto"/>
          <w:sz w:val="40"/>
          <w:highlight w:val="none"/>
        </w:rPr>
        <w:t>供应商认为有必要提供的其他材料或说明</w:t>
      </w:r>
      <w:bookmarkEnd w:id="104"/>
      <w:bookmarkEnd w:id="105"/>
      <w:bookmarkEnd w:id="106"/>
      <w:bookmarkEnd w:id="107"/>
    </w:p>
    <w:p w14:paraId="5D97DD49">
      <w:pPr>
        <w:wordWrap w:val="0"/>
        <w:spacing w:line="360" w:lineRule="auto"/>
        <w:rPr>
          <w:rFonts w:hint="eastAsia" w:ascii="宋体" w:hAnsi="宋体" w:eastAsia="宋体" w:cs="宋体"/>
          <w:b/>
          <w:color w:val="auto"/>
          <w:szCs w:val="22"/>
          <w:highlight w:val="none"/>
          <w:u w:val="single"/>
          <w:lang w:eastAsia="zh-CN"/>
        </w:rPr>
      </w:pPr>
      <w:r>
        <w:rPr>
          <w:rFonts w:hint="eastAsia" w:ascii="宋体" w:hAnsi="宋体" w:eastAsia="宋体" w:cs="宋体"/>
          <w:b/>
          <w:color w:val="auto"/>
          <w:szCs w:val="22"/>
          <w:highlight w:val="none"/>
        </w:rPr>
        <w:t>项目名称：</w:t>
      </w:r>
      <w:r>
        <w:rPr>
          <w:rFonts w:hint="eastAsia" w:ascii="宋体" w:hAnsi="宋体" w:eastAsia="宋体" w:cs="宋体"/>
          <w:b/>
          <w:color w:val="auto"/>
          <w:szCs w:val="22"/>
          <w:highlight w:val="none"/>
          <w:u w:val="single"/>
          <w:lang w:eastAsia="zh-CN"/>
        </w:rPr>
        <w:t>南雁镇灯光演绎项目</w:t>
      </w:r>
    </w:p>
    <w:p w14:paraId="26112CFC">
      <w:pPr>
        <w:wordWrap w:val="0"/>
        <w:spacing w:line="360" w:lineRule="auto"/>
        <w:rPr>
          <w:rFonts w:hint="eastAsia" w:ascii="宋体" w:hAnsi="宋体" w:eastAsia="宋体" w:cs="宋体"/>
          <w:b/>
          <w:color w:val="auto"/>
          <w:highlight w:val="none"/>
          <w:u w:val="single"/>
          <w:lang w:eastAsia="zh-CN"/>
        </w:rPr>
      </w:pPr>
      <w:r>
        <w:rPr>
          <w:rFonts w:hint="eastAsia" w:ascii="宋体" w:hAnsi="宋体" w:eastAsia="宋体" w:cs="宋体"/>
          <w:b/>
          <w:color w:val="auto"/>
          <w:szCs w:val="22"/>
          <w:highlight w:val="none"/>
        </w:rPr>
        <w:t>项目编号：</w:t>
      </w:r>
      <w:r>
        <w:rPr>
          <w:rFonts w:hint="eastAsia" w:ascii="宋体" w:hAnsi="宋体" w:eastAsia="宋体" w:cs="宋体"/>
          <w:b/>
          <w:color w:val="auto"/>
          <w:szCs w:val="22"/>
          <w:highlight w:val="none"/>
          <w:u w:val="single"/>
        </w:rPr>
        <w:t xml:space="preserve"> </w:t>
      </w:r>
      <w:r>
        <w:rPr>
          <w:rFonts w:hint="eastAsia" w:ascii="宋体" w:hAnsi="宋体" w:cs="宋体"/>
          <w:b/>
          <w:color w:val="auto"/>
          <w:szCs w:val="22"/>
          <w:highlight w:val="none"/>
          <w:u w:val="single"/>
          <w:lang w:eastAsia="zh-CN"/>
        </w:rPr>
        <w:t>PYCG260106003</w:t>
      </w:r>
    </w:p>
    <w:tbl>
      <w:tblPr>
        <w:tblStyle w:val="2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643D22B7">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tcPr>
          <w:p w14:paraId="7BF795DC">
            <w:pPr>
              <w:wordWrap w:val="0"/>
              <w:spacing w:line="360" w:lineRule="auto"/>
              <w:rPr>
                <w:rFonts w:hint="eastAsia" w:ascii="宋体" w:hAnsi="宋体" w:eastAsia="宋体" w:cs="宋体"/>
                <w:color w:val="auto"/>
                <w:szCs w:val="21"/>
                <w:highlight w:val="none"/>
              </w:rPr>
            </w:pPr>
          </w:p>
        </w:tc>
      </w:tr>
    </w:tbl>
    <w:p w14:paraId="1869A1D2">
      <w:pPr>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供应商名称（盖章）：____________________________________________</w:t>
      </w:r>
    </w:p>
    <w:p w14:paraId="2771B8E0">
      <w:pPr>
        <w:wordWrap w:val="0"/>
        <w:snapToGrid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法定代表人或其授权代表（签字或盖章）：____________________________</w:t>
      </w:r>
    </w:p>
    <w:p w14:paraId="50CE3D12">
      <w:pPr>
        <w:wordWrap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日期：________年____月____日</w:t>
      </w:r>
    </w:p>
    <w:p w14:paraId="1309B143">
      <w:pPr>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75E20305">
      <w:pPr>
        <w:pStyle w:val="27"/>
        <w:wordWrap w:val="0"/>
        <w:spacing w:after="0" w:line="360" w:lineRule="auto"/>
        <w:ind w:firstLine="361"/>
        <w:rPr>
          <w:rFonts w:hint="eastAsia" w:ascii="宋体" w:hAnsi="宋体" w:eastAsia="宋体" w:cs="宋体"/>
          <w:b/>
          <w:color w:val="auto"/>
          <w:sz w:val="36"/>
          <w:szCs w:val="36"/>
          <w:highlight w:val="none"/>
        </w:rPr>
      </w:pPr>
    </w:p>
    <w:p w14:paraId="7A9AD30B">
      <w:pPr>
        <w:pStyle w:val="21"/>
        <w:wordWrap w:val="0"/>
        <w:spacing w:line="360" w:lineRule="auto"/>
        <w:rPr>
          <w:rFonts w:hint="eastAsia" w:ascii="宋体" w:hAnsi="宋体" w:eastAsia="宋体" w:cs="宋体"/>
          <w:color w:val="auto"/>
          <w:highlight w:val="none"/>
        </w:rPr>
      </w:pPr>
    </w:p>
    <w:p w14:paraId="209F537F">
      <w:pPr>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质量服务承诺书</w:t>
      </w:r>
    </w:p>
    <w:p w14:paraId="1B52E46A">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56116F9A">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（项目名称）项目做出如下承诺。</w:t>
      </w:r>
    </w:p>
    <w:p w14:paraId="75F35084">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如果我公司有幸成为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（项目名称）项目的中标人，将作出以下承诺：</w:t>
      </w:r>
    </w:p>
    <w:p w14:paraId="1264D589">
      <w:pPr>
        <w:wordWrap w:val="0"/>
        <w:spacing w:line="360" w:lineRule="auto"/>
        <w:ind w:firstLine="420" w:firstLineChars="200"/>
        <w:rPr>
          <w:rFonts w:hint="eastAsia" w:ascii="宋体" w:hAnsi="宋体" w:eastAsia="宋体" w:cs="宋体"/>
          <w:color w:val="auto"/>
          <w:highlight w:val="none"/>
        </w:rPr>
      </w:pPr>
    </w:p>
    <w:p w14:paraId="4160ACB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一、本公司所提供的服务均符合法律法规以及行业相关质量标准；</w:t>
      </w:r>
    </w:p>
    <w:p w14:paraId="34CF521C">
      <w:pPr>
        <w:wordWrap w:val="0"/>
        <w:spacing w:line="360" w:lineRule="auto"/>
        <w:rPr>
          <w:rFonts w:hint="eastAsia" w:ascii="宋体" w:hAnsi="宋体" w:eastAsia="宋体" w:cs="宋体"/>
          <w:color w:val="auto"/>
          <w:highlight w:val="none"/>
        </w:rPr>
      </w:pPr>
    </w:p>
    <w:p w14:paraId="108DBD4A">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二、在采购文件要求的质保期内，无条件服务直至满足使用方的项目使用需求；</w:t>
      </w:r>
    </w:p>
    <w:p w14:paraId="28A36D71">
      <w:pPr>
        <w:wordWrap w:val="0"/>
        <w:spacing w:line="360" w:lineRule="auto"/>
        <w:rPr>
          <w:rFonts w:hint="eastAsia" w:ascii="宋体" w:hAnsi="宋体" w:eastAsia="宋体" w:cs="宋体"/>
          <w:color w:val="auto"/>
          <w:highlight w:val="none"/>
        </w:rPr>
      </w:pPr>
    </w:p>
    <w:p w14:paraId="20AA4C50">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本承诺书自开标日起至招标方与中标供应商合同结束之日均有效。</w:t>
      </w:r>
    </w:p>
    <w:p w14:paraId="403E5EBF">
      <w:pPr>
        <w:wordWrap w:val="0"/>
        <w:spacing w:line="360" w:lineRule="auto"/>
        <w:ind w:firstLine="420" w:firstLineChars="200"/>
        <w:rPr>
          <w:rFonts w:hint="eastAsia" w:ascii="宋体" w:hAnsi="宋体" w:eastAsia="宋体" w:cs="宋体"/>
          <w:color w:val="auto"/>
          <w:highlight w:val="none"/>
        </w:rPr>
      </w:pPr>
    </w:p>
    <w:p w14:paraId="33C59C61">
      <w:pPr>
        <w:wordWrap w:val="0"/>
        <w:spacing w:line="360" w:lineRule="auto"/>
        <w:ind w:firstLine="420" w:firstLineChars="200"/>
        <w:rPr>
          <w:rFonts w:hint="eastAsia" w:ascii="宋体" w:hAnsi="宋体" w:eastAsia="宋体" w:cs="宋体"/>
          <w:color w:val="auto"/>
          <w:highlight w:val="none"/>
        </w:rPr>
      </w:pPr>
    </w:p>
    <w:p w14:paraId="3F0D0AA8">
      <w:pPr>
        <w:wordWrap w:val="0"/>
        <w:spacing w:line="360" w:lineRule="auto"/>
        <w:ind w:firstLine="420" w:firstLineChars="200"/>
        <w:rPr>
          <w:rFonts w:hint="eastAsia" w:ascii="宋体" w:hAnsi="宋体" w:eastAsia="宋体" w:cs="宋体"/>
          <w:color w:val="auto"/>
          <w:highlight w:val="none"/>
        </w:rPr>
      </w:pPr>
    </w:p>
    <w:p w14:paraId="725EAB91">
      <w:pPr>
        <w:wordWrap w:val="0"/>
        <w:spacing w:line="360" w:lineRule="auto"/>
        <w:ind w:firstLine="420" w:firstLineChars="200"/>
        <w:rPr>
          <w:rFonts w:hint="eastAsia" w:ascii="宋体" w:hAnsi="宋体" w:eastAsia="宋体" w:cs="宋体"/>
          <w:color w:val="auto"/>
          <w:highlight w:val="none"/>
        </w:rPr>
      </w:pPr>
    </w:p>
    <w:p w14:paraId="34E8C007">
      <w:pPr>
        <w:wordWrap w:val="0"/>
        <w:snapToGrid w:val="0"/>
        <w:spacing w:line="360" w:lineRule="auto"/>
        <w:ind w:right="48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w:t>
      </w:r>
      <w:r>
        <w:rPr>
          <w:rFonts w:hint="eastAsia" w:ascii="宋体" w:hAnsi="宋体" w:eastAsia="宋体" w:cs="宋体"/>
          <w:color w:val="auto"/>
          <w:highlight w:val="none"/>
        </w:rPr>
        <w:t>　　　　　邮编：</w:t>
      </w:r>
      <w:r>
        <w:rPr>
          <w:rFonts w:hint="eastAsia" w:ascii="宋体" w:hAnsi="宋体" w:eastAsia="宋体" w:cs="宋体"/>
          <w:color w:val="auto"/>
          <w:highlight w:val="none"/>
          <w:u w:val="single"/>
        </w:rPr>
        <w:t>　　　　　　　</w:t>
      </w:r>
    </w:p>
    <w:p w14:paraId="601BAB2D">
      <w:pPr>
        <w:wordWrap w:val="0"/>
        <w:snapToGrid w:val="0"/>
        <w:spacing w:line="360" w:lineRule="auto"/>
        <w:ind w:right="480"/>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传真：</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2082C700">
      <w:pPr>
        <w:wordWrap w:val="0"/>
        <w:snapToGrid w:val="0"/>
        <w:spacing w:line="360" w:lineRule="auto"/>
        <w:ind w:right="480"/>
        <w:rPr>
          <w:rFonts w:hint="eastAsia" w:ascii="宋体" w:hAnsi="宋体" w:eastAsia="宋体" w:cs="宋体"/>
          <w:color w:val="auto"/>
          <w:highlight w:val="none"/>
        </w:rPr>
      </w:pPr>
      <w:r>
        <w:rPr>
          <w:rFonts w:hint="eastAsia" w:ascii="宋体" w:hAnsi="宋体" w:eastAsia="宋体" w:cs="宋体"/>
          <w:color w:val="auto"/>
          <w:highlight w:val="none"/>
        </w:rPr>
        <w:t>供应商授权代表姓名职务：</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541902D2">
      <w:pPr>
        <w:tabs>
          <w:tab w:val="left" w:pos="1260"/>
        </w:tabs>
        <w:wordWrap w:val="0"/>
        <w:spacing w:line="360" w:lineRule="auto"/>
        <w:ind w:right="480"/>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供应商名称（公章）：</w:t>
      </w:r>
      <w:r>
        <w:rPr>
          <w:rFonts w:hint="eastAsia" w:ascii="宋体" w:hAnsi="宋体" w:eastAsia="宋体" w:cs="宋体"/>
          <w:color w:val="auto"/>
          <w:highlight w:val="none"/>
          <w:u w:val="single"/>
        </w:rPr>
        <w:t>　　　　　　</w:t>
      </w:r>
    </w:p>
    <w:p w14:paraId="5E8E187D">
      <w:pPr>
        <w:tabs>
          <w:tab w:val="left" w:pos="1260"/>
        </w:tabs>
        <w:wordWrap w:val="0"/>
        <w:spacing w:line="360" w:lineRule="auto"/>
        <w:ind w:right="480"/>
        <w:rPr>
          <w:rFonts w:hint="eastAsia" w:ascii="宋体" w:hAnsi="宋体" w:eastAsia="宋体" w:cs="宋体"/>
          <w:color w:val="auto"/>
          <w:highlight w:val="none"/>
        </w:rPr>
      </w:pPr>
      <w:r>
        <w:rPr>
          <w:rFonts w:hint="eastAsia" w:ascii="宋体" w:hAnsi="宋体" w:eastAsia="宋体" w:cs="宋体"/>
          <w:color w:val="auto"/>
          <w:highlight w:val="none"/>
        </w:rPr>
        <w:t>法定代表人（负责人）或授权代表（签字或盖章）：</w:t>
      </w:r>
    </w:p>
    <w:p w14:paraId="0C4E6A53">
      <w:pPr>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3751AFBF">
      <w:pPr>
        <w:wordWrap w:val="0"/>
        <w:spacing w:line="360" w:lineRule="auto"/>
        <w:ind w:right="-153" w:rightChars="-7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本企业郑重承诺：</w:t>
      </w:r>
    </w:p>
    <w:p w14:paraId="53CFF1B3">
      <w:pPr>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p>
    <w:p w14:paraId="6B784C85">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011C8B1F">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3F11E107">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2BF2AF4C">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183BCF2D">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4987BFA6">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77D01606">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04E9D267">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19397464">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4C32D1EE">
      <w:pPr>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54AC7ABD">
      <w:pPr>
        <w:wordWrap w:val="0"/>
        <w:snapToGrid w:val="0"/>
        <w:spacing w:line="360" w:lineRule="auto"/>
        <w:ind w:firstLine="385" w:firstLineChars="175"/>
        <w:rPr>
          <w:rFonts w:hint="eastAsia" w:ascii="宋体" w:hAnsi="宋体" w:eastAsia="宋体" w:cs="宋体"/>
          <w:color w:val="auto"/>
          <w:sz w:val="22"/>
          <w:szCs w:val="22"/>
          <w:highlight w:val="none"/>
        </w:rPr>
      </w:pPr>
    </w:p>
    <w:p w14:paraId="77ED9859">
      <w:pPr>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70FA798D">
      <w:pPr>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541613BA">
      <w:pPr>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6DFFA9FF">
      <w:pPr>
        <w:pStyle w:val="12"/>
        <w:wordWrap w:val="0"/>
        <w:adjustRightInd w:val="0"/>
        <w:snapToGrid w:val="0"/>
        <w:spacing w:line="360" w:lineRule="auto"/>
        <w:rPr>
          <w:rFonts w:hint="eastAsia" w:ascii="宋体" w:hAnsi="宋体" w:eastAsia="宋体" w:cs="宋体"/>
          <w:color w:val="auto"/>
          <w:sz w:val="30"/>
          <w:highlight w:val="none"/>
        </w:rPr>
      </w:pPr>
    </w:p>
    <w:p w14:paraId="04299D44">
      <w:pPr>
        <w:pStyle w:val="12"/>
        <w:wordWrap w:val="0"/>
        <w:adjustRightInd w:val="0"/>
        <w:snapToGrid w:val="0"/>
        <w:spacing w:line="360" w:lineRule="auto"/>
        <w:rPr>
          <w:rFonts w:hint="eastAsia" w:ascii="宋体" w:hAnsi="宋体" w:eastAsia="宋体" w:cs="宋体"/>
          <w:color w:val="auto"/>
          <w:sz w:val="30"/>
          <w:highlight w:val="none"/>
        </w:rPr>
      </w:pPr>
    </w:p>
    <w:p w14:paraId="4B82F678">
      <w:pPr>
        <w:wordWrap w:val="0"/>
        <w:autoSpaceDE w:val="0"/>
        <w:autoSpaceDN w:val="0"/>
        <w:adjustRightInd w:val="0"/>
        <w:snapToGrid w:val="0"/>
        <w:spacing w:line="360" w:lineRule="auto"/>
        <w:jc w:val="center"/>
        <w:textAlignment w:val="bottom"/>
        <w:outlineLvl w:val="0"/>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08" w:name="_Toc12556"/>
      <w:r>
        <w:rPr>
          <w:rFonts w:hint="eastAsia" w:ascii="宋体" w:hAnsi="宋体" w:eastAsia="宋体" w:cs="宋体"/>
          <w:b/>
          <w:bCs/>
          <w:color w:val="auto"/>
          <w:sz w:val="36"/>
          <w:highlight w:val="none"/>
        </w:rPr>
        <w:t>第六部分 评标办法</w:t>
      </w:r>
      <w:bookmarkEnd w:id="108"/>
    </w:p>
    <w:p w14:paraId="7A363F58">
      <w:pPr>
        <w:pStyle w:val="15"/>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0E290670">
      <w:pPr>
        <w:pStyle w:val="15"/>
        <w:wordWrap w:val="0"/>
        <w:adjustRightInd w:val="0"/>
        <w:snapToGrid w:val="0"/>
        <w:spacing w:line="360" w:lineRule="auto"/>
        <w:jc w:val="center"/>
        <w:outlineLvl w:val="1"/>
        <w:rPr>
          <w:rFonts w:hint="eastAsia" w:ascii="宋体" w:hAnsi="宋体" w:eastAsia="宋体" w:cs="宋体"/>
          <w:color w:val="auto"/>
          <w:sz w:val="22"/>
          <w:szCs w:val="22"/>
          <w:highlight w:val="none"/>
        </w:rPr>
      </w:pPr>
      <w:bookmarkStart w:id="109" w:name="_Toc3069"/>
      <w:bookmarkStart w:id="110" w:name="_Toc22055"/>
      <w:bookmarkStart w:id="111" w:name="_Toc17848"/>
      <w:bookmarkStart w:id="112" w:name="_Toc25263"/>
      <w:r>
        <w:rPr>
          <w:rFonts w:hint="eastAsia" w:ascii="宋体" w:hAnsi="宋体" w:eastAsia="宋体" w:cs="宋体"/>
          <w:color w:val="auto"/>
          <w:sz w:val="22"/>
          <w:szCs w:val="22"/>
          <w:highlight w:val="none"/>
        </w:rPr>
        <w:t>一、总则</w:t>
      </w:r>
      <w:bookmarkEnd w:id="109"/>
      <w:bookmarkEnd w:id="110"/>
      <w:bookmarkEnd w:id="111"/>
      <w:bookmarkEnd w:id="112"/>
    </w:p>
    <w:p w14:paraId="56E8A6B7">
      <w:pPr>
        <w:pStyle w:val="15"/>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650A4E1">
      <w:pPr>
        <w:wordWrap w:val="0"/>
        <w:adjustRightInd w:val="0"/>
        <w:snapToGrid w:val="0"/>
        <w:spacing w:line="360" w:lineRule="auto"/>
        <w:jc w:val="center"/>
        <w:outlineLvl w:val="1"/>
        <w:rPr>
          <w:rFonts w:hint="eastAsia" w:ascii="宋体" w:hAnsi="宋体" w:eastAsia="宋体" w:cs="宋体"/>
          <w:bCs/>
          <w:color w:val="auto"/>
          <w:sz w:val="22"/>
          <w:szCs w:val="22"/>
          <w:highlight w:val="none"/>
        </w:rPr>
      </w:pPr>
      <w:bookmarkStart w:id="113" w:name="_Toc11447"/>
      <w:bookmarkStart w:id="114" w:name="_Toc24880"/>
      <w:bookmarkStart w:id="115" w:name="_Toc1767"/>
      <w:bookmarkStart w:id="116" w:name="_Toc29171"/>
      <w:r>
        <w:rPr>
          <w:rFonts w:hint="eastAsia" w:ascii="宋体" w:hAnsi="宋体" w:eastAsia="宋体" w:cs="宋体"/>
          <w:bCs/>
          <w:color w:val="auto"/>
          <w:sz w:val="22"/>
          <w:szCs w:val="22"/>
          <w:highlight w:val="none"/>
        </w:rPr>
        <w:t>二．评标组织</w:t>
      </w:r>
      <w:bookmarkEnd w:id="113"/>
      <w:bookmarkEnd w:id="114"/>
      <w:bookmarkEnd w:id="115"/>
      <w:bookmarkEnd w:id="116"/>
    </w:p>
    <w:p w14:paraId="4ED222E1">
      <w:pPr>
        <w:pStyle w:val="15"/>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成员人数应当为7人及以上单数，其中评审专家不得少于成员总数的三分之二；评审专家确定方式：按相关规定从专家库中抽取。评标全过程由招标管理部门监督整个开标、评标和定标过程。</w:t>
      </w:r>
    </w:p>
    <w:p w14:paraId="6E90F517">
      <w:pPr>
        <w:pStyle w:val="65"/>
        <w:widowControl w:val="0"/>
        <w:pBdr>
          <w:left w:val="none" w:color="auto" w:sz="0" w:space="0"/>
          <w:bottom w:val="none" w:color="auto" w:sz="0" w:space="0"/>
          <w:right w:val="none" w:color="auto" w:sz="0" w:space="0"/>
        </w:pBdr>
        <w:wordWrap w:val="0"/>
        <w:adjustRightInd w:val="0"/>
        <w:snapToGrid w:val="0"/>
        <w:spacing w:before="0" w:beforeAutospacing="0" w:after="0" w:afterAutospacing="0" w:line="360" w:lineRule="auto"/>
        <w:textAlignment w:val="auto"/>
        <w:outlineLvl w:val="1"/>
        <w:rPr>
          <w:rFonts w:hint="eastAsia" w:ascii="宋体" w:hAnsi="宋体" w:eastAsia="宋体" w:cs="宋体"/>
          <w:b w:val="0"/>
          <w:color w:val="auto"/>
          <w:kern w:val="2"/>
          <w:sz w:val="22"/>
          <w:szCs w:val="22"/>
          <w:highlight w:val="none"/>
        </w:rPr>
      </w:pPr>
      <w:bookmarkStart w:id="117" w:name="_Toc5227"/>
      <w:bookmarkStart w:id="118" w:name="_Toc5207"/>
      <w:bookmarkStart w:id="119" w:name="_Toc5002"/>
      <w:bookmarkStart w:id="120" w:name="_Toc16062"/>
      <w:r>
        <w:rPr>
          <w:rFonts w:hint="eastAsia" w:ascii="宋体" w:hAnsi="宋体" w:eastAsia="宋体" w:cs="宋体"/>
          <w:b w:val="0"/>
          <w:color w:val="auto"/>
          <w:kern w:val="2"/>
          <w:sz w:val="22"/>
          <w:szCs w:val="22"/>
          <w:highlight w:val="none"/>
        </w:rPr>
        <w:t>三、评标程序</w:t>
      </w:r>
      <w:bookmarkEnd w:id="117"/>
      <w:bookmarkEnd w:id="118"/>
      <w:bookmarkEnd w:id="119"/>
      <w:bookmarkEnd w:id="120"/>
    </w:p>
    <w:p w14:paraId="4A176E03">
      <w:pPr>
        <w:pStyle w:val="4"/>
        <w:wordWrap w:val="0"/>
        <w:adjustRightInd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本次开标，资格审核部分、商务技术文件和报价文件分别开启</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开标程序如下：</w:t>
      </w:r>
    </w:p>
    <w:p w14:paraId="7FE45043">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74E81F1C">
      <w:pPr>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07FE7048">
      <w:pPr>
        <w:pStyle w:val="22"/>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47263E6A">
      <w:pPr>
        <w:pStyle w:val="22"/>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2135548E">
      <w:pPr>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15F9A295">
      <w:pPr>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其它参见本采购文件第三部分：“供应商须知” 中的相关内容。</w:t>
      </w:r>
    </w:p>
    <w:p w14:paraId="7375ECA5">
      <w:pPr>
        <w:wordWrap w:val="0"/>
        <w:adjustRightInd w:val="0"/>
        <w:snapToGrid w:val="0"/>
        <w:spacing w:line="360" w:lineRule="auto"/>
        <w:rPr>
          <w:rFonts w:hint="eastAsia" w:ascii="宋体" w:hAnsi="宋体" w:eastAsia="宋体" w:cs="宋体"/>
          <w:color w:val="auto"/>
          <w:sz w:val="24"/>
          <w:highlight w:val="none"/>
        </w:rPr>
        <w:sectPr>
          <w:headerReference r:id="rId14" w:type="default"/>
          <w:footerReference r:id="rId15" w:type="default"/>
          <w:pgSz w:w="11907" w:h="16840"/>
          <w:pgMar w:top="1440" w:right="1106" w:bottom="1440" w:left="1157" w:header="720" w:footer="720" w:gutter="0"/>
          <w:cols w:space="720" w:num="1"/>
          <w:docGrid w:linePitch="312" w:charSpace="0"/>
        </w:sectPr>
      </w:pPr>
    </w:p>
    <w:p w14:paraId="14D8309D">
      <w:pPr>
        <w:pStyle w:val="12"/>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21" w:name="_Toc10562"/>
      <w:bookmarkStart w:id="122" w:name="_Toc21420"/>
      <w:bookmarkStart w:id="123" w:name="_Toc22630"/>
      <w:bookmarkStart w:id="124" w:name="_Toc23951"/>
      <w:r>
        <w:rPr>
          <w:rFonts w:hint="eastAsia" w:ascii="宋体" w:hAnsi="宋体" w:eastAsia="宋体" w:cs="宋体"/>
          <w:b/>
          <w:color w:val="auto"/>
          <w:sz w:val="36"/>
          <w:szCs w:val="36"/>
          <w:highlight w:val="none"/>
        </w:rPr>
        <w:t>评标细则</w:t>
      </w:r>
      <w:bookmarkEnd w:id="121"/>
      <w:bookmarkEnd w:id="122"/>
      <w:bookmarkEnd w:id="123"/>
      <w:bookmarkEnd w:id="124"/>
    </w:p>
    <w:p w14:paraId="44CDB706">
      <w:pPr>
        <w:pStyle w:val="12"/>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25" w:name="_Toc11088"/>
      <w:bookmarkStart w:id="126" w:name="_Toc16331"/>
      <w:bookmarkStart w:id="127" w:name="_Toc9058"/>
      <w:bookmarkStart w:id="128" w:name="_Toc20537"/>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报价评分10</w:t>
      </w:r>
      <w:r>
        <w:rPr>
          <w:rFonts w:hint="eastAsia" w:ascii="宋体" w:hAnsi="宋体" w:eastAsia="宋体" w:cs="宋体"/>
          <w:b/>
          <w:bCs/>
          <w:color w:val="auto"/>
          <w:sz w:val="22"/>
          <w:szCs w:val="22"/>
          <w:highlight w:val="none"/>
        </w:rPr>
        <w:t>分</w:t>
      </w:r>
      <w:bookmarkEnd w:id="125"/>
      <w:bookmarkEnd w:id="126"/>
      <w:bookmarkEnd w:id="127"/>
      <w:bookmarkEnd w:id="128"/>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22F33FAB">
      <w:pPr>
        <w:pStyle w:val="10"/>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1、以有效投标供应商的有效投标价中的最低价为评标基准价，得满分10分。报价评分结算公式为:报价得分=(评标基准价／投标价)×10%×100；</w:t>
      </w:r>
    </w:p>
    <w:p w14:paraId="68DE3878">
      <w:pPr>
        <w:pStyle w:val="10"/>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30293A06">
      <w:pPr>
        <w:pStyle w:val="12"/>
        <w:wordWrap w:val="0"/>
        <w:adjustRightInd w:val="0"/>
        <w:snapToGrid w:val="0"/>
        <w:spacing w:line="360" w:lineRule="auto"/>
        <w:outlineLvl w:val="1"/>
        <w:rPr>
          <w:rFonts w:hint="eastAsia" w:ascii="宋体" w:hAnsi="宋体" w:eastAsia="宋体" w:cs="宋体"/>
          <w:b/>
          <w:color w:val="auto"/>
          <w:sz w:val="22"/>
          <w:szCs w:val="22"/>
          <w:highlight w:val="none"/>
        </w:rPr>
      </w:pPr>
      <w:bookmarkStart w:id="129" w:name="_Toc11731"/>
      <w:bookmarkStart w:id="130" w:name="_Toc23612"/>
      <w:bookmarkStart w:id="131" w:name="_Toc15799"/>
      <w:bookmarkStart w:id="132" w:name="_Toc25823"/>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u w:val="single"/>
        </w:rPr>
        <w:t>商务、技术评分</w:t>
      </w:r>
      <w:r>
        <w:rPr>
          <w:rFonts w:hint="eastAsia" w:ascii="宋体" w:hAnsi="宋体" w:eastAsia="宋体" w:cs="宋体"/>
          <w:b/>
          <w:color w:val="auto"/>
          <w:sz w:val="22"/>
          <w:szCs w:val="22"/>
          <w:highlight w:val="none"/>
        </w:rPr>
        <w:t>90分</w:t>
      </w:r>
      <w:bookmarkEnd w:id="129"/>
      <w:bookmarkEnd w:id="130"/>
      <w:bookmarkEnd w:id="131"/>
      <w:bookmarkEnd w:id="132"/>
    </w:p>
    <w:tbl>
      <w:tblPr>
        <w:tblStyle w:val="29"/>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308"/>
        <w:gridCol w:w="6058"/>
        <w:gridCol w:w="807"/>
        <w:gridCol w:w="1077"/>
      </w:tblGrid>
      <w:tr w14:paraId="290B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4" w:type="pct"/>
            <w:tcBorders>
              <w:top w:val="single" w:color="auto" w:sz="4" w:space="0"/>
              <w:left w:val="single" w:color="auto" w:sz="4" w:space="0"/>
              <w:right w:val="single" w:color="auto" w:sz="4" w:space="0"/>
            </w:tcBorders>
            <w:vAlign w:val="center"/>
          </w:tcPr>
          <w:p w14:paraId="38A3B745">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647" w:type="pct"/>
            <w:tcBorders>
              <w:top w:val="single" w:color="auto" w:sz="4" w:space="0"/>
              <w:left w:val="single" w:color="auto" w:sz="4" w:space="0"/>
              <w:right w:val="single" w:color="auto" w:sz="4" w:space="0"/>
            </w:tcBorders>
            <w:vAlign w:val="center"/>
          </w:tcPr>
          <w:p w14:paraId="7BBAA9A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评分项</w:t>
            </w:r>
          </w:p>
        </w:tc>
        <w:tc>
          <w:tcPr>
            <w:tcW w:w="2997" w:type="pct"/>
            <w:tcBorders>
              <w:top w:val="single" w:color="auto" w:sz="4" w:space="0"/>
              <w:left w:val="single" w:color="auto" w:sz="4" w:space="0"/>
              <w:right w:val="single" w:color="auto" w:sz="4" w:space="0"/>
            </w:tcBorders>
            <w:vAlign w:val="center"/>
          </w:tcPr>
          <w:p w14:paraId="430B78D5">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评分细则</w:t>
            </w:r>
          </w:p>
        </w:tc>
        <w:tc>
          <w:tcPr>
            <w:tcW w:w="399" w:type="pct"/>
            <w:tcBorders>
              <w:top w:val="single" w:color="auto" w:sz="4" w:space="0"/>
              <w:left w:val="single" w:color="auto" w:sz="4" w:space="0"/>
              <w:bottom w:val="single" w:color="auto" w:sz="4" w:space="0"/>
              <w:right w:val="single" w:color="auto" w:sz="4" w:space="0"/>
            </w:tcBorders>
            <w:vAlign w:val="center"/>
          </w:tcPr>
          <w:p w14:paraId="2A27655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530" w:type="pct"/>
            <w:tcBorders>
              <w:top w:val="single" w:color="auto" w:sz="4" w:space="0"/>
              <w:left w:val="single" w:color="auto" w:sz="4" w:space="0"/>
              <w:bottom w:val="single" w:color="auto" w:sz="4" w:space="0"/>
              <w:right w:val="single" w:color="auto" w:sz="4" w:space="0"/>
            </w:tcBorders>
            <w:vAlign w:val="center"/>
          </w:tcPr>
          <w:p w14:paraId="4466710C">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评分方式</w:t>
            </w:r>
          </w:p>
        </w:tc>
      </w:tr>
      <w:tr w14:paraId="1F1F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top w:val="single" w:color="auto" w:sz="4" w:space="0"/>
              <w:left w:val="single" w:color="auto" w:sz="4" w:space="0"/>
              <w:right w:val="single" w:color="auto" w:sz="4" w:space="0"/>
            </w:tcBorders>
            <w:vAlign w:val="center"/>
          </w:tcPr>
          <w:p w14:paraId="431FA398">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top w:val="single" w:color="auto" w:sz="4" w:space="0"/>
              <w:left w:val="single" w:color="auto" w:sz="4" w:space="0"/>
              <w:right w:val="single" w:color="auto" w:sz="4" w:space="0"/>
            </w:tcBorders>
            <w:shd w:val="clear" w:color="auto" w:fill="auto"/>
            <w:vAlign w:val="center"/>
          </w:tcPr>
          <w:p w14:paraId="2FD3CD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tc>
        <w:tc>
          <w:tcPr>
            <w:tcW w:w="2997" w:type="pct"/>
            <w:tcBorders>
              <w:top w:val="single" w:color="auto" w:sz="4" w:space="0"/>
              <w:left w:val="single" w:color="auto" w:sz="4" w:space="0"/>
              <w:right w:val="single" w:color="auto" w:sz="4" w:space="0"/>
            </w:tcBorders>
            <w:shd w:val="clear" w:color="auto" w:fill="auto"/>
            <w:vAlign w:val="center"/>
          </w:tcPr>
          <w:p w14:paraId="73D046FE">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投标人2023年（以合同签订时间为准）以来具有类似文旅演艺项目</w:t>
            </w:r>
            <w:r>
              <w:rPr>
                <w:rFonts w:hint="eastAsia" w:ascii="宋体" w:hAnsi="宋体" w:cs="宋体"/>
                <w:b w:val="0"/>
                <w:bCs w:val="0"/>
                <w:color w:val="auto"/>
                <w:szCs w:val="21"/>
                <w:highlight w:val="none"/>
                <w:lang w:val="en-US" w:eastAsia="zh-CN"/>
              </w:rPr>
              <w:t>含</w:t>
            </w:r>
            <w:r>
              <w:rPr>
                <w:rFonts w:hint="eastAsia" w:ascii="宋体" w:hAnsi="宋体" w:eastAsia="宋体" w:cs="宋体"/>
                <w:b w:val="0"/>
                <w:bCs w:val="0"/>
                <w:color w:val="auto"/>
                <w:szCs w:val="21"/>
                <w:highlight w:val="none"/>
              </w:rPr>
              <w:t>设备</w:t>
            </w:r>
            <w:r>
              <w:rPr>
                <w:rFonts w:hint="eastAsia" w:ascii="宋体" w:hAnsi="宋体" w:cs="宋体"/>
                <w:b w:val="0"/>
                <w:bCs w:val="0"/>
                <w:color w:val="auto"/>
                <w:szCs w:val="21"/>
                <w:highlight w:val="none"/>
                <w:lang w:val="en-US" w:eastAsia="zh-CN"/>
              </w:rPr>
              <w:t>的综合</w:t>
            </w:r>
            <w:r>
              <w:rPr>
                <w:rFonts w:hint="eastAsia" w:ascii="宋体" w:hAnsi="宋体" w:eastAsia="宋体" w:cs="宋体"/>
                <w:b w:val="0"/>
                <w:bCs w:val="0"/>
                <w:color w:val="auto"/>
                <w:szCs w:val="21"/>
                <w:highlight w:val="none"/>
              </w:rPr>
              <w:t>业绩，业绩内容需</w:t>
            </w:r>
            <w:r>
              <w:rPr>
                <w:rFonts w:hint="eastAsia" w:ascii="宋体" w:hAnsi="宋体" w:cs="宋体"/>
                <w:b w:val="0"/>
                <w:bCs w:val="0"/>
                <w:color w:val="auto"/>
                <w:szCs w:val="21"/>
                <w:highlight w:val="none"/>
                <w:lang w:val="en-US" w:eastAsia="zh-CN"/>
              </w:rPr>
              <w:t>同时</w:t>
            </w:r>
            <w:r>
              <w:rPr>
                <w:rFonts w:hint="eastAsia" w:ascii="宋体" w:hAnsi="宋体" w:eastAsia="宋体" w:cs="宋体"/>
                <w:b w:val="0"/>
                <w:bCs w:val="0"/>
                <w:color w:val="auto"/>
                <w:szCs w:val="21"/>
                <w:highlight w:val="none"/>
              </w:rPr>
              <w:t>包含实景演艺、节目编排、音乐制作、动画制作、舞美制作</w:t>
            </w:r>
            <w:r>
              <w:rPr>
                <w:rFonts w:hint="eastAsia" w:ascii="宋体" w:hAnsi="宋体" w:cs="宋体"/>
                <w:b w:val="0"/>
                <w:bCs w:val="0"/>
                <w:color w:val="auto"/>
                <w:szCs w:val="21"/>
                <w:highlight w:val="none"/>
                <w:lang w:val="en-US" w:eastAsia="zh-CN"/>
              </w:rPr>
              <w:t>及配套设施设备</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每个业绩得3分，满分3分。</w:t>
            </w:r>
          </w:p>
          <w:p w14:paraId="6B769BBE">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说明：</w:t>
            </w:r>
            <w:r>
              <w:rPr>
                <w:rFonts w:hint="eastAsia" w:ascii="宋体" w:hAnsi="宋体" w:eastAsia="宋体" w:cs="宋体"/>
                <w:b/>
                <w:bCs/>
                <w:color w:val="auto"/>
                <w:szCs w:val="21"/>
                <w:highlight w:val="none"/>
              </w:rPr>
              <w:t>合同业绩未体现要求的范围内容不得分。需同时提供合同扫描件并加盖投标人公章。</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4041B365">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c>
          <w:tcPr>
            <w:tcW w:w="530" w:type="pct"/>
            <w:tcBorders>
              <w:top w:val="single" w:color="auto" w:sz="4" w:space="0"/>
              <w:left w:val="single" w:color="auto" w:sz="4" w:space="0"/>
              <w:bottom w:val="single" w:color="auto" w:sz="4" w:space="0"/>
              <w:right w:val="single" w:color="auto" w:sz="4" w:space="0"/>
            </w:tcBorders>
            <w:vAlign w:val="center"/>
          </w:tcPr>
          <w:p w14:paraId="338C0E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tc>
      </w:tr>
      <w:tr w14:paraId="53C3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top w:val="single" w:color="auto" w:sz="4" w:space="0"/>
              <w:left w:val="single" w:color="auto" w:sz="4" w:space="0"/>
              <w:right w:val="single" w:color="auto" w:sz="4" w:space="0"/>
            </w:tcBorders>
            <w:vAlign w:val="center"/>
          </w:tcPr>
          <w:p w14:paraId="1518C642">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top w:val="single" w:color="auto" w:sz="4" w:space="0"/>
              <w:left w:val="single" w:color="auto" w:sz="4" w:space="0"/>
              <w:right w:val="single" w:color="auto" w:sz="4" w:space="0"/>
            </w:tcBorders>
            <w:vAlign w:val="center"/>
          </w:tcPr>
          <w:p w14:paraId="727A8B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项目方案</w:t>
            </w:r>
          </w:p>
        </w:tc>
        <w:tc>
          <w:tcPr>
            <w:tcW w:w="2997" w:type="pct"/>
            <w:tcBorders>
              <w:top w:val="single" w:color="auto" w:sz="4" w:space="0"/>
              <w:left w:val="single" w:color="auto" w:sz="4" w:space="0"/>
              <w:right w:val="single" w:color="auto" w:sz="4" w:space="0"/>
            </w:tcBorders>
            <w:vAlign w:val="center"/>
          </w:tcPr>
          <w:p w14:paraId="624D1A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根据投标供应商针对本项目提供的项目</w:t>
            </w:r>
            <w:r>
              <w:rPr>
                <w:rFonts w:hint="eastAsia" w:ascii="宋体" w:hAnsi="宋体" w:eastAsia="宋体" w:cs="宋体"/>
                <w:color w:val="auto"/>
                <w:szCs w:val="21"/>
                <w:highlight w:val="none"/>
                <w:lang w:eastAsia="zh-Hans"/>
              </w:rPr>
              <w:t>需求</w:t>
            </w:r>
            <w:r>
              <w:rPr>
                <w:rFonts w:hint="eastAsia" w:ascii="宋体" w:hAnsi="宋体" w:eastAsia="宋体" w:cs="宋体"/>
                <w:color w:val="auto"/>
                <w:szCs w:val="21"/>
                <w:highlight w:val="none"/>
              </w:rPr>
              <w:t>理解、总体策划思路、总体方案设计、演艺节目方案设计、关键技术问题认识等方面，由评标委员会进行评分：</w:t>
            </w:r>
          </w:p>
          <w:p w14:paraId="42EE4D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w:t>
            </w:r>
            <w:r>
              <w:rPr>
                <w:rFonts w:hint="eastAsia" w:ascii="宋体" w:hAnsi="宋体" w:eastAsia="宋体" w:cs="宋体"/>
                <w:color w:val="auto"/>
                <w:szCs w:val="21"/>
                <w:highlight w:val="none"/>
                <w:lang w:eastAsia="zh-Hans"/>
              </w:rPr>
              <w:t>需求</w:t>
            </w:r>
            <w:r>
              <w:rPr>
                <w:rFonts w:hint="eastAsia" w:ascii="宋体" w:hAnsi="宋体" w:eastAsia="宋体" w:cs="宋体"/>
                <w:color w:val="auto"/>
                <w:szCs w:val="21"/>
                <w:highlight w:val="none"/>
              </w:rPr>
              <w:t>理解（0-3分）；（评分范围：3、2、1、0）</w:t>
            </w:r>
          </w:p>
          <w:p w14:paraId="4B31579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2、总体策划思路（0-3分）；（评分范围：3、2、1、0）</w:t>
            </w:r>
          </w:p>
          <w:p w14:paraId="3EF92B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3、总体方案设计（0-3分）；（评分范围：3、2、1、0）</w:t>
            </w:r>
          </w:p>
          <w:p w14:paraId="7816B2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4、演艺节目方案设计（0-3分）；（评分范围：3、2、1、0）</w:t>
            </w:r>
          </w:p>
          <w:p w14:paraId="19D774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5、关键技术问题认识（0-3分）；（评分范围：3、2、1、0）</w:t>
            </w:r>
          </w:p>
        </w:tc>
        <w:tc>
          <w:tcPr>
            <w:tcW w:w="399" w:type="pct"/>
            <w:tcBorders>
              <w:top w:val="single" w:color="auto" w:sz="4" w:space="0"/>
              <w:left w:val="single" w:color="auto" w:sz="4" w:space="0"/>
              <w:bottom w:val="single" w:color="auto" w:sz="4" w:space="0"/>
              <w:right w:val="single" w:color="auto" w:sz="4" w:space="0"/>
            </w:tcBorders>
            <w:vAlign w:val="center"/>
          </w:tcPr>
          <w:p w14:paraId="79A73F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15分</w:t>
            </w:r>
          </w:p>
        </w:tc>
        <w:tc>
          <w:tcPr>
            <w:tcW w:w="530" w:type="pct"/>
            <w:tcBorders>
              <w:top w:val="single" w:color="auto" w:sz="4" w:space="0"/>
              <w:left w:val="single" w:color="auto" w:sz="4" w:space="0"/>
              <w:bottom w:val="single" w:color="auto" w:sz="4" w:space="0"/>
              <w:right w:val="single" w:color="auto" w:sz="4" w:space="0"/>
            </w:tcBorders>
            <w:vAlign w:val="center"/>
          </w:tcPr>
          <w:p w14:paraId="203CB3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tc>
      </w:tr>
      <w:tr w14:paraId="2A02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top w:val="single" w:color="auto" w:sz="4" w:space="0"/>
              <w:left w:val="single" w:color="auto" w:sz="4" w:space="0"/>
              <w:right w:val="single" w:color="auto" w:sz="4" w:space="0"/>
            </w:tcBorders>
            <w:vAlign w:val="center"/>
          </w:tcPr>
          <w:p w14:paraId="17C034EE">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top w:val="single" w:color="auto" w:sz="4" w:space="0"/>
              <w:left w:val="single" w:color="auto" w:sz="4" w:space="0"/>
              <w:right w:val="single" w:color="auto" w:sz="4" w:space="0"/>
            </w:tcBorders>
            <w:vAlign w:val="center"/>
          </w:tcPr>
          <w:p w14:paraId="43BB3A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舞美置景及装置道具方案</w:t>
            </w:r>
          </w:p>
        </w:tc>
        <w:tc>
          <w:tcPr>
            <w:tcW w:w="2997" w:type="pct"/>
            <w:tcBorders>
              <w:top w:val="single" w:color="auto" w:sz="4" w:space="0"/>
              <w:left w:val="single" w:color="auto" w:sz="4" w:space="0"/>
              <w:right w:val="single" w:color="auto" w:sz="4" w:space="0"/>
            </w:tcBorders>
            <w:vAlign w:val="center"/>
          </w:tcPr>
          <w:p w14:paraId="00B833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根据投标供应商所投方案提供对应的舞美制景、艺术装置、大型道具的整体解决方案，由评标委员会进行评分：</w:t>
            </w:r>
          </w:p>
          <w:p w14:paraId="358B51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1、舞美制景（0-3分）；（评分范围：3、2、1、0）</w:t>
            </w:r>
          </w:p>
          <w:p w14:paraId="3CC1109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2、艺术装置（0-3分）；（评分范围：3、2、1、0）</w:t>
            </w:r>
          </w:p>
          <w:p w14:paraId="55A6EF7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3、大型道具（0-3分）；（评分范围：3、2、1、0）</w:t>
            </w:r>
          </w:p>
        </w:tc>
        <w:tc>
          <w:tcPr>
            <w:tcW w:w="399" w:type="pct"/>
            <w:tcBorders>
              <w:top w:val="single" w:color="auto" w:sz="4" w:space="0"/>
              <w:left w:val="single" w:color="auto" w:sz="4" w:space="0"/>
              <w:bottom w:val="single" w:color="auto" w:sz="4" w:space="0"/>
              <w:right w:val="single" w:color="auto" w:sz="4" w:space="0"/>
            </w:tcBorders>
            <w:vAlign w:val="center"/>
          </w:tcPr>
          <w:p w14:paraId="003D63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9分</w:t>
            </w:r>
          </w:p>
        </w:tc>
        <w:tc>
          <w:tcPr>
            <w:tcW w:w="530" w:type="pct"/>
            <w:tcBorders>
              <w:top w:val="single" w:color="auto" w:sz="4" w:space="0"/>
              <w:left w:val="single" w:color="auto" w:sz="4" w:space="0"/>
              <w:bottom w:val="single" w:color="auto" w:sz="4" w:space="0"/>
              <w:right w:val="single" w:color="auto" w:sz="4" w:space="0"/>
            </w:tcBorders>
            <w:vAlign w:val="center"/>
          </w:tcPr>
          <w:p w14:paraId="4E3032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tc>
      </w:tr>
      <w:tr w14:paraId="6B8C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top w:val="single" w:color="auto" w:sz="4" w:space="0"/>
              <w:left w:val="single" w:color="auto" w:sz="4" w:space="0"/>
              <w:right w:val="single" w:color="auto" w:sz="4" w:space="0"/>
            </w:tcBorders>
            <w:vAlign w:val="center"/>
          </w:tcPr>
          <w:p w14:paraId="43FEF2D3">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top w:val="single" w:color="auto" w:sz="4" w:space="0"/>
              <w:left w:val="single" w:color="auto" w:sz="4" w:space="0"/>
              <w:right w:val="single" w:color="auto" w:sz="4" w:space="0"/>
            </w:tcBorders>
            <w:vAlign w:val="center"/>
          </w:tcPr>
          <w:p w14:paraId="26B672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所投方案图纸</w:t>
            </w:r>
          </w:p>
        </w:tc>
        <w:tc>
          <w:tcPr>
            <w:tcW w:w="2997" w:type="pct"/>
            <w:tcBorders>
              <w:top w:val="single" w:color="auto" w:sz="4" w:space="0"/>
              <w:left w:val="single" w:color="auto" w:sz="4" w:space="0"/>
              <w:right w:val="single" w:color="auto" w:sz="4" w:space="0"/>
            </w:tcBorders>
            <w:vAlign w:val="center"/>
          </w:tcPr>
          <w:p w14:paraId="4048F24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根据投标供应商所投方案提供对应的全套施工图及方案从项目保障的完整性、可行性、先进性、针对性、安全性等方面进行评分（0-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分）。（评分范围：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w:t>
            </w:r>
          </w:p>
        </w:tc>
        <w:tc>
          <w:tcPr>
            <w:tcW w:w="399" w:type="pct"/>
            <w:tcBorders>
              <w:top w:val="single" w:color="auto" w:sz="4" w:space="0"/>
              <w:left w:val="single" w:color="auto" w:sz="4" w:space="0"/>
              <w:bottom w:val="single" w:color="auto" w:sz="4" w:space="0"/>
              <w:right w:val="single" w:color="auto" w:sz="4" w:space="0"/>
            </w:tcBorders>
            <w:vAlign w:val="center"/>
          </w:tcPr>
          <w:p w14:paraId="4983C4D8">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530" w:type="pct"/>
            <w:tcBorders>
              <w:top w:val="single" w:color="auto" w:sz="4" w:space="0"/>
              <w:left w:val="single" w:color="auto" w:sz="4" w:space="0"/>
              <w:bottom w:val="single" w:color="auto" w:sz="4" w:space="0"/>
              <w:right w:val="single" w:color="auto" w:sz="4" w:space="0"/>
            </w:tcBorders>
            <w:vAlign w:val="center"/>
          </w:tcPr>
          <w:p w14:paraId="5F2362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tc>
      </w:tr>
      <w:tr w14:paraId="581F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top w:val="single" w:color="auto" w:sz="4" w:space="0"/>
              <w:left w:val="single" w:color="auto" w:sz="4" w:space="0"/>
              <w:right w:val="single" w:color="auto" w:sz="4" w:space="0"/>
            </w:tcBorders>
            <w:vAlign w:val="center"/>
          </w:tcPr>
          <w:p w14:paraId="5DBA8B8E">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top w:val="single" w:color="auto" w:sz="4" w:space="0"/>
              <w:left w:val="single" w:color="auto" w:sz="4" w:space="0"/>
              <w:right w:val="single" w:color="auto" w:sz="4" w:space="0"/>
            </w:tcBorders>
            <w:vAlign w:val="center"/>
          </w:tcPr>
          <w:p w14:paraId="5888BF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演示动画</w:t>
            </w:r>
          </w:p>
        </w:tc>
        <w:tc>
          <w:tcPr>
            <w:tcW w:w="2997" w:type="pct"/>
            <w:tcBorders>
              <w:top w:val="single" w:color="auto" w:sz="4" w:space="0"/>
              <w:left w:val="single" w:color="auto" w:sz="4" w:space="0"/>
              <w:right w:val="single" w:color="auto" w:sz="4" w:space="0"/>
            </w:tcBorders>
            <w:vAlign w:val="center"/>
          </w:tcPr>
          <w:p w14:paraId="113690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投标供应商根据所投方案，制作不少于5分钟的演示动画，演示动画需包含项目总体设计演示、演艺安排设计演示、场地布置演示、光影艺术演示等，由评标委员会进行评分。</w:t>
            </w:r>
          </w:p>
          <w:p w14:paraId="7563B5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1、总体设计演示（0-3分）；（评分范围：3、2、1、0）</w:t>
            </w:r>
          </w:p>
          <w:p w14:paraId="0D381AE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2、演艺安排设计演示（0-2分）；（评分范围：2、1.5、1、0）</w:t>
            </w:r>
          </w:p>
          <w:p w14:paraId="3C6C79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3、场地布置演示（0-2分）；（评分范围：2、1.5、1、0）4、光影艺术演示（0-3分）；（评分范围：3、2、1、0）</w:t>
            </w:r>
          </w:p>
          <w:p w14:paraId="28844A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5、演示渲染质量、色彩、效果、模型清晰度（0-2分）；（评分范围：2、1.5、1、0）</w:t>
            </w:r>
          </w:p>
          <w:p w14:paraId="762F83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6、演示运镜、镜头语言、视觉冲击力（0-2分）；（评分范围：2、1.5、1、0）</w:t>
            </w:r>
          </w:p>
        </w:tc>
        <w:tc>
          <w:tcPr>
            <w:tcW w:w="399" w:type="pct"/>
            <w:tcBorders>
              <w:top w:val="single" w:color="auto" w:sz="4" w:space="0"/>
              <w:left w:val="single" w:color="auto" w:sz="4" w:space="0"/>
              <w:bottom w:val="single" w:color="auto" w:sz="4" w:space="0"/>
              <w:right w:val="single" w:color="auto" w:sz="4" w:space="0"/>
            </w:tcBorders>
            <w:vAlign w:val="center"/>
          </w:tcPr>
          <w:p w14:paraId="17DEAD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14分</w:t>
            </w:r>
          </w:p>
        </w:tc>
        <w:tc>
          <w:tcPr>
            <w:tcW w:w="530" w:type="pct"/>
            <w:tcBorders>
              <w:top w:val="single" w:color="auto" w:sz="4" w:space="0"/>
              <w:left w:val="single" w:color="auto" w:sz="4" w:space="0"/>
              <w:bottom w:val="single" w:color="auto" w:sz="4" w:space="0"/>
              <w:right w:val="single" w:color="auto" w:sz="4" w:space="0"/>
            </w:tcBorders>
            <w:vAlign w:val="center"/>
          </w:tcPr>
          <w:p w14:paraId="54A1A4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tc>
      </w:tr>
      <w:tr w14:paraId="78D1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top w:val="single" w:color="auto" w:sz="4" w:space="0"/>
              <w:left w:val="single" w:color="auto" w:sz="4" w:space="0"/>
              <w:right w:val="single" w:color="auto" w:sz="4" w:space="0"/>
            </w:tcBorders>
            <w:vAlign w:val="center"/>
          </w:tcPr>
          <w:p w14:paraId="05C81111">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top w:val="single" w:color="auto" w:sz="4" w:space="0"/>
              <w:left w:val="single" w:color="auto" w:sz="4" w:space="0"/>
              <w:right w:val="single" w:color="auto" w:sz="4" w:space="0"/>
            </w:tcBorders>
            <w:vAlign w:val="center"/>
          </w:tcPr>
          <w:p w14:paraId="474D899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投标样品</w:t>
            </w:r>
          </w:p>
        </w:tc>
        <w:tc>
          <w:tcPr>
            <w:tcW w:w="2997" w:type="pct"/>
            <w:tcBorders>
              <w:top w:val="single" w:color="auto" w:sz="4" w:space="0"/>
              <w:left w:val="single" w:color="auto" w:sz="4" w:space="0"/>
              <w:right w:val="single" w:color="auto" w:sz="4" w:space="0"/>
            </w:tcBorders>
            <w:vAlign w:val="center"/>
          </w:tcPr>
          <w:p w14:paraId="049D37DA">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供应商根据采购需求及自身投标产品，提供40W户外全彩激光、强防水520光束灯、潜水泵、阶梯观众席前区扬声器、投影机等样品各1份，供评标委员会进行评审。</w:t>
            </w:r>
          </w:p>
          <w:p w14:paraId="6BB4C072">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1、样品参数符合程度（0-4）；</w:t>
            </w:r>
            <w:r>
              <w:rPr>
                <w:rFonts w:hint="eastAsia" w:ascii="宋体" w:hAnsi="宋体" w:eastAsia="宋体" w:cs="宋体"/>
                <w:color w:val="auto"/>
                <w:szCs w:val="21"/>
                <w:highlight w:val="none"/>
              </w:rPr>
              <w:t>（评分范围：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、1、0）</w:t>
            </w:r>
          </w:p>
          <w:p w14:paraId="3E6CE4BD">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2、样品工艺、外观、品质、效果等（0-3分）。</w:t>
            </w:r>
            <w:r>
              <w:rPr>
                <w:rFonts w:hint="eastAsia" w:ascii="宋体" w:hAnsi="宋体" w:eastAsia="宋体" w:cs="宋体"/>
                <w:color w:val="auto"/>
                <w:szCs w:val="21"/>
                <w:highlight w:val="none"/>
              </w:rPr>
              <w:t>（评分范围：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、1、0）</w:t>
            </w:r>
          </w:p>
        </w:tc>
        <w:tc>
          <w:tcPr>
            <w:tcW w:w="399" w:type="pct"/>
            <w:tcBorders>
              <w:top w:val="single" w:color="auto" w:sz="4" w:space="0"/>
              <w:left w:val="single" w:color="auto" w:sz="4" w:space="0"/>
              <w:bottom w:val="single" w:color="auto" w:sz="4" w:space="0"/>
              <w:right w:val="single" w:color="auto" w:sz="4" w:space="0"/>
            </w:tcBorders>
            <w:vAlign w:val="center"/>
          </w:tcPr>
          <w:p w14:paraId="59F75C7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7分</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4BECA6D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主观分</w:t>
            </w:r>
          </w:p>
        </w:tc>
      </w:tr>
      <w:tr w14:paraId="2810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top w:val="single" w:color="auto" w:sz="4" w:space="0"/>
              <w:left w:val="single" w:color="auto" w:sz="4" w:space="0"/>
              <w:right w:val="single" w:color="auto" w:sz="4" w:space="0"/>
            </w:tcBorders>
            <w:vAlign w:val="center"/>
          </w:tcPr>
          <w:p w14:paraId="2C650EAC">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top w:val="single" w:color="auto" w:sz="4" w:space="0"/>
              <w:left w:val="single" w:color="auto" w:sz="4" w:space="0"/>
              <w:right w:val="single" w:color="auto" w:sz="4" w:space="0"/>
            </w:tcBorders>
            <w:vAlign w:val="center"/>
          </w:tcPr>
          <w:p w14:paraId="3A67B3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供货服务保证措施</w:t>
            </w:r>
          </w:p>
        </w:tc>
        <w:tc>
          <w:tcPr>
            <w:tcW w:w="2997" w:type="pct"/>
            <w:tcBorders>
              <w:top w:val="single" w:color="auto" w:sz="4" w:space="0"/>
              <w:left w:val="single" w:color="auto" w:sz="4" w:space="0"/>
              <w:right w:val="single" w:color="auto" w:sz="4" w:space="0"/>
            </w:tcBorders>
            <w:vAlign w:val="center"/>
          </w:tcPr>
          <w:p w14:paraId="375895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根据投标供应商对项目实施服务过程中对供货服务质量监管措施的可靠性及技术保障的科学合理性进行打分。（评分范围：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、1、0）</w:t>
            </w:r>
          </w:p>
        </w:tc>
        <w:tc>
          <w:tcPr>
            <w:tcW w:w="399" w:type="pct"/>
            <w:tcBorders>
              <w:top w:val="single" w:color="auto" w:sz="4" w:space="0"/>
              <w:left w:val="single" w:color="auto" w:sz="4" w:space="0"/>
              <w:bottom w:val="single" w:color="auto" w:sz="4" w:space="0"/>
              <w:right w:val="single" w:color="auto" w:sz="4" w:space="0"/>
            </w:tcBorders>
            <w:vAlign w:val="center"/>
          </w:tcPr>
          <w:p w14:paraId="5C7AC1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30" w:type="pct"/>
            <w:tcBorders>
              <w:top w:val="single" w:color="auto" w:sz="4" w:space="0"/>
              <w:left w:val="single" w:color="auto" w:sz="4" w:space="0"/>
              <w:bottom w:val="single" w:color="auto" w:sz="4" w:space="0"/>
              <w:right w:val="single" w:color="auto" w:sz="4" w:space="0"/>
            </w:tcBorders>
            <w:vAlign w:val="center"/>
          </w:tcPr>
          <w:p w14:paraId="6C5230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tc>
      </w:tr>
      <w:tr w14:paraId="2E18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top w:val="single" w:color="auto" w:sz="4" w:space="0"/>
              <w:left w:val="single" w:color="auto" w:sz="4" w:space="0"/>
              <w:right w:val="single" w:color="auto" w:sz="4" w:space="0"/>
            </w:tcBorders>
            <w:vAlign w:val="center"/>
          </w:tcPr>
          <w:p w14:paraId="23337008">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top w:val="single" w:color="auto" w:sz="4" w:space="0"/>
              <w:left w:val="single" w:color="auto" w:sz="4" w:space="0"/>
              <w:right w:val="single" w:color="auto" w:sz="4" w:space="0"/>
            </w:tcBorders>
            <w:vAlign w:val="center"/>
          </w:tcPr>
          <w:p w14:paraId="075DB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人员配置</w:t>
            </w:r>
          </w:p>
        </w:tc>
        <w:tc>
          <w:tcPr>
            <w:tcW w:w="2997" w:type="pct"/>
            <w:tcBorders>
              <w:top w:val="single" w:color="auto" w:sz="4" w:space="0"/>
              <w:left w:val="single" w:color="auto" w:sz="4" w:space="0"/>
              <w:right w:val="single" w:color="auto" w:sz="4" w:space="0"/>
            </w:tcBorders>
            <w:vAlign w:val="center"/>
          </w:tcPr>
          <w:p w14:paraId="3094EE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根据投标供应商投入本项目整体团队人员的分工合理性、职责明确性进行打分。（评分范围：</w:t>
            </w:r>
            <w:r>
              <w:rPr>
                <w:rFonts w:hint="eastAsia" w:ascii="宋体" w:hAnsi="宋体" w:cs="宋体"/>
                <w:color w:val="auto"/>
                <w:szCs w:val="21"/>
                <w:highlight w:val="none"/>
                <w:lang w:val="en-US" w:eastAsia="zh-CN"/>
              </w:rPr>
              <w:t>3、2、1</w:t>
            </w:r>
            <w:r>
              <w:rPr>
                <w:rFonts w:hint="eastAsia" w:ascii="宋体" w:hAnsi="宋体" w:eastAsia="宋体" w:cs="宋体"/>
                <w:color w:val="auto"/>
                <w:szCs w:val="21"/>
                <w:highlight w:val="none"/>
              </w:rPr>
              <w:t>、0）</w:t>
            </w:r>
          </w:p>
        </w:tc>
        <w:tc>
          <w:tcPr>
            <w:tcW w:w="399" w:type="pct"/>
            <w:tcBorders>
              <w:top w:val="single" w:color="auto" w:sz="4" w:space="0"/>
              <w:left w:val="single" w:color="auto" w:sz="4" w:space="0"/>
              <w:bottom w:val="single" w:color="auto" w:sz="4" w:space="0"/>
              <w:right w:val="single" w:color="auto" w:sz="4" w:space="0"/>
            </w:tcBorders>
            <w:vAlign w:val="center"/>
          </w:tcPr>
          <w:p w14:paraId="5C9916D1">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c>
          <w:tcPr>
            <w:tcW w:w="530" w:type="pct"/>
            <w:tcBorders>
              <w:top w:val="single" w:color="auto" w:sz="4" w:space="0"/>
              <w:left w:val="single" w:color="auto" w:sz="4" w:space="0"/>
              <w:bottom w:val="single" w:color="auto" w:sz="4" w:space="0"/>
              <w:right w:val="single" w:color="auto" w:sz="4" w:space="0"/>
            </w:tcBorders>
            <w:vAlign w:val="center"/>
          </w:tcPr>
          <w:p w14:paraId="780D37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tc>
      </w:tr>
      <w:tr w14:paraId="46EE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left w:val="single" w:color="auto" w:sz="4" w:space="0"/>
              <w:right w:val="single" w:color="auto" w:sz="4" w:space="0"/>
            </w:tcBorders>
            <w:vAlign w:val="center"/>
          </w:tcPr>
          <w:p w14:paraId="0FD827CD">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left w:val="single" w:color="auto" w:sz="4" w:space="0"/>
              <w:right w:val="single" w:color="auto" w:sz="4" w:space="0"/>
            </w:tcBorders>
            <w:vAlign w:val="center"/>
          </w:tcPr>
          <w:p w14:paraId="727B91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技术指标响应性</w:t>
            </w:r>
          </w:p>
        </w:tc>
        <w:tc>
          <w:tcPr>
            <w:tcW w:w="2997" w:type="pct"/>
            <w:tcBorders>
              <w:top w:val="single" w:color="auto" w:sz="4" w:space="0"/>
              <w:left w:val="single" w:color="auto" w:sz="4" w:space="0"/>
              <w:bottom w:val="single" w:color="auto" w:sz="4" w:space="0"/>
              <w:right w:val="single" w:color="auto" w:sz="4" w:space="0"/>
            </w:tcBorders>
            <w:vAlign w:val="center"/>
          </w:tcPr>
          <w:p w14:paraId="0988E3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根据投标文件中技术参数的响应程度进行评价：带“★”为重要参数，有一条不满足（或响应时缺项）的扣1分；本项满分分值20分，扣完为止。</w:t>
            </w:r>
          </w:p>
          <w:p w14:paraId="638846B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说明：有“★”条款为主要技术参数，需要提供第三方检测报告及证明材料。</w:t>
            </w:r>
          </w:p>
        </w:tc>
        <w:tc>
          <w:tcPr>
            <w:tcW w:w="399" w:type="pct"/>
            <w:tcBorders>
              <w:top w:val="single" w:color="auto" w:sz="4" w:space="0"/>
              <w:left w:val="single" w:color="auto" w:sz="4" w:space="0"/>
              <w:bottom w:val="single" w:color="auto" w:sz="4" w:space="0"/>
              <w:right w:val="single" w:color="auto" w:sz="4" w:space="0"/>
            </w:tcBorders>
            <w:vAlign w:val="center"/>
          </w:tcPr>
          <w:p w14:paraId="7E0E07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20分</w:t>
            </w:r>
          </w:p>
        </w:tc>
        <w:tc>
          <w:tcPr>
            <w:tcW w:w="530" w:type="pct"/>
            <w:tcBorders>
              <w:top w:val="single" w:color="auto" w:sz="4" w:space="0"/>
              <w:left w:val="single" w:color="auto" w:sz="4" w:space="0"/>
              <w:bottom w:val="single" w:color="auto" w:sz="4" w:space="0"/>
              <w:right w:val="single" w:color="auto" w:sz="4" w:space="0"/>
            </w:tcBorders>
            <w:vAlign w:val="center"/>
          </w:tcPr>
          <w:p w14:paraId="7B3F50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tc>
      </w:tr>
      <w:tr w14:paraId="313A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left w:val="single" w:color="auto" w:sz="4" w:space="0"/>
              <w:right w:val="single" w:color="auto" w:sz="4" w:space="0"/>
            </w:tcBorders>
            <w:shd w:val="clear" w:color="auto" w:fill="auto"/>
            <w:vAlign w:val="center"/>
          </w:tcPr>
          <w:p w14:paraId="42822204">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left w:val="single" w:color="auto" w:sz="4" w:space="0"/>
              <w:right w:val="single" w:color="auto" w:sz="4" w:space="0"/>
            </w:tcBorders>
            <w:shd w:val="clear" w:color="auto" w:fill="auto"/>
            <w:vAlign w:val="center"/>
          </w:tcPr>
          <w:p w14:paraId="155FC9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服务承诺</w:t>
            </w:r>
          </w:p>
        </w:tc>
        <w:tc>
          <w:tcPr>
            <w:tcW w:w="2997" w:type="pct"/>
            <w:tcBorders>
              <w:top w:val="single" w:color="auto" w:sz="4" w:space="0"/>
              <w:left w:val="single" w:color="auto" w:sz="4" w:space="0"/>
              <w:bottom w:val="single" w:color="auto" w:sz="4" w:space="0"/>
              <w:right w:val="single" w:color="auto" w:sz="4" w:space="0"/>
            </w:tcBorders>
            <w:shd w:val="clear" w:color="auto" w:fill="auto"/>
            <w:vAlign w:val="center"/>
          </w:tcPr>
          <w:p w14:paraId="16C6AE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根据投标商提供的服务机构：拥有服务能力较强的专业技术队伍；能提供快速服务响应情况进行打分。（评分范围：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、1、0）</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5F17D71E">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30A47C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tc>
      </w:tr>
      <w:tr w14:paraId="7FC9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Borders>
              <w:left w:val="single" w:color="auto" w:sz="4" w:space="0"/>
              <w:right w:val="single" w:color="auto" w:sz="4" w:space="0"/>
            </w:tcBorders>
            <w:shd w:val="clear" w:color="auto" w:fill="auto"/>
            <w:vAlign w:val="center"/>
          </w:tcPr>
          <w:p w14:paraId="3A374906">
            <w:pPr>
              <w:numPr>
                <w:ilvl w:val="0"/>
                <w:numId w:val="19"/>
              </w:numPr>
              <w:tabs>
                <w:tab w:val="clear" w:pos="0"/>
              </w:tabs>
              <w:spacing w:line="360" w:lineRule="auto"/>
              <w:jc w:val="center"/>
              <w:rPr>
                <w:rFonts w:hint="eastAsia" w:ascii="宋体" w:hAnsi="宋体" w:eastAsia="宋体" w:cs="宋体"/>
                <w:color w:val="auto"/>
                <w:szCs w:val="21"/>
                <w:highlight w:val="none"/>
              </w:rPr>
            </w:pPr>
          </w:p>
        </w:tc>
        <w:tc>
          <w:tcPr>
            <w:tcW w:w="647" w:type="pct"/>
            <w:tcBorders>
              <w:left w:val="single" w:color="auto" w:sz="4" w:space="0"/>
              <w:right w:val="single" w:color="auto" w:sz="4" w:space="0"/>
            </w:tcBorders>
            <w:shd w:val="clear" w:color="auto" w:fill="auto"/>
            <w:vAlign w:val="center"/>
          </w:tcPr>
          <w:p w14:paraId="75F93D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设备售后</w:t>
            </w:r>
          </w:p>
        </w:tc>
        <w:tc>
          <w:tcPr>
            <w:tcW w:w="2997" w:type="pct"/>
            <w:tcBorders>
              <w:top w:val="single" w:color="auto" w:sz="4" w:space="0"/>
              <w:left w:val="single" w:color="auto" w:sz="4" w:space="0"/>
              <w:bottom w:val="single" w:color="auto" w:sz="4" w:space="0"/>
              <w:right w:val="single" w:color="auto" w:sz="4" w:space="0"/>
            </w:tcBorders>
            <w:shd w:val="clear" w:color="auto" w:fill="auto"/>
            <w:vAlign w:val="center"/>
          </w:tcPr>
          <w:p w14:paraId="75A610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评标委员会对供应商提供针对本项目设施设备的售后服务机构的设置、售后服务计划、售后服务的响应时间、保养承诺、应急维修等进行评分。评分范围：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、1、0）</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7ECD2C92">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2033D6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tc>
      </w:tr>
      <w:tr w14:paraId="00F8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left w:val="single" w:color="auto" w:sz="4" w:space="0"/>
              <w:right w:val="single" w:color="auto" w:sz="4" w:space="0"/>
            </w:tcBorders>
            <w:shd w:val="clear" w:color="auto" w:fill="auto"/>
            <w:vAlign w:val="center"/>
          </w:tcPr>
          <w:p w14:paraId="522D6170">
            <w:pPr>
              <w:spacing w:line="360" w:lineRule="auto"/>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说明：单项缺项的为0分。</w:t>
            </w:r>
          </w:p>
        </w:tc>
      </w:tr>
    </w:tbl>
    <w:p w14:paraId="3E9498E0">
      <w:pPr>
        <w:pStyle w:val="13"/>
        <w:rPr>
          <w:rFonts w:hint="eastAsia" w:ascii="宋体" w:hAnsi="宋体" w:eastAsia="宋体" w:cs="宋体"/>
          <w:color w:val="auto"/>
          <w:highlight w:val="none"/>
        </w:rPr>
      </w:pPr>
    </w:p>
    <w:p w14:paraId="175F16D2">
      <w:pPr>
        <w:pStyle w:val="12"/>
        <w:wordWrap w:val="0"/>
        <w:adjustRightInd w:val="0"/>
        <w:snapToGrid w:val="0"/>
        <w:spacing w:line="360" w:lineRule="auto"/>
        <w:outlineLvl w:val="1"/>
        <w:rPr>
          <w:rFonts w:hint="eastAsia" w:ascii="宋体" w:hAnsi="宋体" w:eastAsia="宋体" w:cs="宋体"/>
          <w:color w:val="auto"/>
          <w:sz w:val="22"/>
          <w:szCs w:val="22"/>
          <w:highlight w:val="none"/>
        </w:rPr>
      </w:pPr>
      <w:bookmarkStart w:id="133" w:name="_Toc16891"/>
      <w:bookmarkStart w:id="134" w:name="_Toc22569"/>
      <w:bookmarkStart w:id="135" w:name="_Toc22072"/>
      <w:bookmarkStart w:id="136" w:name="_Toc31681"/>
      <w:r>
        <w:rPr>
          <w:rFonts w:hint="eastAsia" w:ascii="宋体" w:hAnsi="宋体" w:eastAsia="宋体" w:cs="宋体"/>
          <w:color w:val="auto"/>
          <w:sz w:val="22"/>
          <w:szCs w:val="22"/>
          <w:highlight w:val="none"/>
        </w:rPr>
        <w:t>三、说明</w:t>
      </w:r>
      <w:bookmarkEnd w:id="133"/>
      <w:bookmarkEnd w:id="134"/>
      <w:bookmarkEnd w:id="135"/>
      <w:bookmarkEnd w:id="136"/>
    </w:p>
    <w:p w14:paraId="35FB4544">
      <w:pPr>
        <w:pStyle w:val="15"/>
        <w:widowControl w:val="0"/>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039D11EB">
      <w:pPr>
        <w:pStyle w:val="15"/>
        <w:widowControl w:val="0"/>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2、所有分值计算保留小数点后两位，小数点后三位四舍五入。</w:t>
      </w:r>
    </w:p>
    <w:p w14:paraId="3BC515D3">
      <w:pPr>
        <w:pStyle w:val="15"/>
        <w:widowControl w:val="0"/>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12E31500">
      <w:pPr>
        <w:pStyle w:val="15"/>
        <w:widowControl w:val="0"/>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2CA95035">
      <w:pPr>
        <w:pStyle w:val="55"/>
        <w:widowControl w:val="0"/>
        <w:wordWrap w:val="0"/>
        <w:snapToGrid w:val="0"/>
        <w:spacing w:line="360" w:lineRule="auto"/>
        <w:ind w:firstLine="2560" w:firstLineChars="800"/>
        <w:rPr>
          <w:rFonts w:hint="eastAsia" w:ascii="宋体" w:hAnsi="宋体" w:eastAsia="宋体" w:cs="宋体"/>
          <w:color w:val="auto"/>
          <w:sz w:val="32"/>
          <w:szCs w:val="32"/>
          <w:highlight w:val="none"/>
        </w:rPr>
      </w:pPr>
    </w:p>
    <w:p w14:paraId="7676C55C">
      <w:pPr>
        <w:pStyle w:val="55"/>
        <w:widowControl w:val="0"/>
        <w:wordWrap w:val="0"/>
        <w:snapToGrid w:val="0"/>
        <w:spacing w:line="360" w:lineRule="auto"/>
        <w:ind w:firstLine="2570" w:firstLineChars="800"/>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137" w:name="_Toc2690"/>
      <w:r>
        <w:rPr>
          <w:rFonts w:hint="eastAsia" w:ascii="宋体" w:hAnsi="宋体" w:eastAsia="宋体" w:cs="宋体"/>
          <w:b/>
          <w:bCs/>
          <w:color w:val="auto"/>
          <w:sz w:val="32"/>
          <w:szCs w:val="32"/>
          <w:highlight w:val="none"/>
        </w:rPr>
        <w:t>国企采购活动现场确认声明书</w:t>
      </w:r>
      <w:bookmarkEnd w:id="137"/>
    </w:p>
    <w:p w14:paraId="457E5EE5">
      <w:pPr>
        <w:pStyle w:val="55"/>
        <w:widowControl w:val="0"/>
        <w:wordWrap w:val="0"/>
        <w:snapToGrid w:val="0"/>
        <w:spacing w:line="360" w:lineRule="auto"/>
        <w:ind w:firstLine="2570" w:firstLineChars="800"/>
        <w:outlineLvl w:val="0"/>
        <w:rPr>
          <w:rFonts w:hint="eastAsia" w:ascii="宋体" w:hAnsi="宋体" w:eastAsia="宋体" w:cs="宋体"/>
          <w:b/>
          <w:bCs/>
          <w:color w:val="auto"/>
          <w:sz w:val="32"/>
          <w:szCs w:val="32"/>
          <w:highlight w:val="none"/>
        </w:rPr>
      </w:pPr>
    </w:p>
    <w:p w14:paraId="1C0B566E">
      <w:pPr>
        <w:pStyle w:val="55"/>
        <w:widowControl w:val="0"/>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u w:val="single"/>
        </w:rPr>
        <w:t>新征程（杭州）招标代理有限公司（采购组织机构名称）</w:t>
      </w:r>
      <w:r>
        <w:rPr>
          <w:rFonts w:hint="eastAsia" w:ascii="宋体" w:hAnsi="宋体" w:eastAsia="宋体" w:cs="宋体"/>
          <w:color w:val="auto"/>
          <w:kern w:val="0"/>
          <w:sz w:val="22"/>
          <w:szCs w:val="22"/>
          <w:highlight w:val="none"/>
        </w:rPr>
        <w:t>：</w:t>
      </w:r>
    </w:p>
    <w:p w14:paraId="79FF6843">
      <w:pPr>
        <w:pStyle w:val="55"/>
        <w:widowControl w:val="0"/>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ascii="宋体" w:hAnsi="宋体" w:eastAsia="宋体" w:cs="宋体"/>
          <w:color w:val="auto"/>
          <w:spacing w:val="6"/>
          <w:sz w:val="22"/>
          <w:szCs w:val="22"/>
          <w:highlight w:val="none"/>
          <w:u w:val="single"/>
          <w:lang w:eastAsia="zh-CN"/>
        </w:rPr>
        <w:t>南雁镇灯光演绎项目</w:t>
      </w:r>
      <w:r>
        <w:rPr>
          <w:rFonts w:hint="eastAsia" w:ascii="宋体" w:hAnsi="宋体" w:eastAsia="宋体" w:cs="宋体"/>
          <w:color w:val="auto"/>
          <w:spacing w:val="6"/>
          <w:sz w:val="22"/>
          <w:szCs w:val="22"/>
          <w:highlight w:val="none"/>
          <w:u w:val="single"/>
        </w:rPr>
        <w:t>（采购编号：</w:t>
      </w:r>
      <w:r>
        <w:rPr>
          <w:rFonts w:hint="eastAsia" w:hAnsi="宋体" w:cs="宋体"/>
          <w:color w:val="auto"/>
          <w:spacing w:val="6"/>
          <w:sz w:val="22"/>
          <w:szCs w:val="22"/>
          <w:highlight w:val="none"/>
          <w:u w:val="single"/>
          <w:lang w:eastAsia="zh-CN"/>
        </w:rPr>
        <w:t>PYCG260106003</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 xml:space="preserve">国企采购活动，经与本单位法人代表（负责人）联系确认，现就有关公平竞争事项郑重声明如下： </w:t>
      </w:r>
    </w:p>
    <w:p w14:paraId="564FDC48">
      <w:pPr>
        <w:pStyle w:val="73"/>
        <w:widowControl/>
        <w:numPr>
          <w:ilvl w:val="0"/>
          <w:numId w:val="20"/>
        </w:numPr>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本单位与采购人之间 □不存在利害关系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50C29F6E">
      <w:pPr>
        <w:pStyle w:val="73"/>
        <w:widowControl/>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556B20AB">
      <w:pPr>
        <w:pStyle w:val="73"/>
        <w:widowControl/>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09D11492">
      <w:pPr>
        <w:pStyle w:val="73"/>
        <w:widowControl/>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350ECD5A">
      <w:pPr>
        <w:pStyle w:val="55"/>
        <w:widowControl w:val="0"/>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13E8C4E6">
      <w:pPr>
        <w:pStyle w:val="55"/>
        <w:widowControl w:val="0"/>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63D65ECE">
      <w:pPr>
        <w:pStyle w:val="55"/>
        <w:widowControl w:val="0"/>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31FFE7F8">
      <w:pPr>
        <w:pStyle w:val="55"/>
        <w:widowControl w:val="0"/>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4172D47C">
      <w:pPr>
        <w:pStyle w:val="55"/>
        <w:widowControl w:val="0"/>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6D4E6625">
      <w:pPr>
        <w:pStyle w:val="55"/>
        <w:widowControl w:val="0"/>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73B1961F">
      <w:pPr>
        <w:pStyle w:val="55"/>
        <w:widowControl w:val="0"/>
        <w:wordWrap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38" w:name="_Toc28016"/>
      <w:bookmarkStart w:id="139" w:name="_Toc26778"/>
      <w:bookmarkStart w:id="140" w:name="_Toc8771"/>
      <w:bookmarkStart w:id="141" w:name="_Toc8088"/>
      <w:r>
        <w:rPr>
          <w:rFonts w:hint="eastAsia" w:ascii="宋体" w:hAnsi="宋体" w:eastAsia="宋体" w:cs="宋体"/>
          <w:color w:val="auto"/>
          <w:kern w:val="0"/>
          <w:sz w:val="22"/>
          <w:szCs w:val="22"/>
          <w:highlight w:val="none"/>
        </w:rPr>
        <w:t>G.存在共同直接或间接投资设立子公司、联营企业和合营企业情况</w:t>
      </w:r>
      <w:bookmarkEnd w:id="138"/>
      <w:bookmarkEnd w:id="139"/>
      <w:bookmarkEnd w:id="140"/>
      <w:bookmarkEnd w:id="141"/>
    </w:p>
    <w:p w14:paraId="7ED906B0">
      <w:pPr>
        <w:pStyle w:val="55"/>
        <w:widowControl w:val="0"/>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66E28FA3">
      <w:pPr>
        <w:pStyle w:val="55"/>
        <w:widowControl w:val="0"/>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42" w:name="_Toc6582"/>
      <w:bookmarkStart w:id="143" w:name="_Toc31554"/>
      <w:bookmarkStart w:id="144" w:name="_Toc32152"/>
      <w:bookmarkStart w:id="145" w:name="_Toc6717"/>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42"/>
      <w:bookmarkEnd w:id="143"/>
      <w:bookmarkEnd w:id="144"/>
      <w:bookmarkEnd w:id="145"/>
    </w:p>
    <w:p w14:paraId="1CAD4A3E">
      <w:pPr>
        <w:pStyle w:val="73"/>
        <w:widowControl/>
        <w:numPr>
          <w:ilvl w:val="0"/>
          <w:numId w:val="21"/>
        </w:numPr>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3F05E0D3">
      <w:pPr>
        <w:pStyle w:val="73"/>
        <w:widowControl/>
        <w:numPr>
          <w:ilvl w:val="0"/>
          <w:numId w:val="21"/>
        </w:numPr>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5F8ED03F">
      <w:pPr>
        <w:pStyle w:val="55"/>
        <w:widowControl w:val="0"/>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04D7F9AD">
      <w:pPr>
        <w:pStyle w:val="55"/>
        <w:widowControl w:val="0"/>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6C920DD4">
      <w:pPr>
        <w:wordWrap w:val="0"/>
        <w:snapToGrid w:val="0"/>
        <w:spacing w:line="360" w:lineRule="auto"/>
        <w:ind w:firstLine="442" w:firstLineChars="200"/>
        <w:rPr>
          <w:rFonts w:hint="eastAsia" w:ascii="宋体" w:hAnsi="宋体" w:eastAsia="宋体" w:cs="宋体"/>
          <w:b/>
          <w:bCs/>
          <w:color w:val="auto"/>
          <w:sz w:val="22"/>
          <w:szCs w:val="22"/>
          <w:highlight w:val="none"/>
        </w:rPr>
      </w:pPr>
    </w:p>
    <w:p w14:paraId="3A296FC2">
      <w:pPr>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注：投标文件解密结束后，各投标供应商签署《国企采购活动现场确认声明书》，并在15分钟内以扫描件方式发送至代理机构邮箱：250785507@qq.com。</w:t>
      </w:r>
    </w:p>
    <w:p w14:paraId="62B13520">
      <w:pPr>
        <w:pStyle w:val="57"/>
        <w:wordWrap w:val="0"/>
        <w:spacing w:line="360" w:lineRule="auto"/>
        <w:rPr>
          <w:rFonts w:hint="eastAsia" w:ascii="宋体" w:hAnsi="宋体" w:eastAsia="宋体" w:cs="宋体"/>
          <w:color w:val="auto"/>
          <w:sz w:val="22"/>
          <w:szCs w:val="22"/>
          <w:highlight w:val="none"/>
        </w:rPr>
      </w:pPr>
    </w:p>
    <w:p w14:paraId="42CE5A0A">
      <w:pPr>
        <w:pStyle w:val="11"/>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6BC4CF57">
      <w:pPr>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853249A">
      <w:pPr>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28B02CA5">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u w:val="dotted"/>
        </w:rPr>
        <w:t xml:space="preserve">                                        </w:t>
      </w:r>
    </w:p>
    <w:p w14:paraId="09AD83CC">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dotted"/>
        </w:rPr>
        <w:t xml:space="preserve">                                                   </w:t>
      </w:r>
    </w:p>
    <w:p w14:paraId="60A5D205">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dotted"/>
        </w:rPr>
        <w:t xml:space="preserve">                              </w:t>
      </w:r>
    </w:p>
    <w:p w14:paraId="5476EA66">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u w:val="dotted"/>
        </w:rPr>
        <w:t xml:space="preserve">                                          </w:t>
      </w:r>
    </w:p>
    <w:p w14:paraId="710B2A10">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54598DF0">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dotted"/>
        </w:rPr>
        <w:t xml:space="preserve">                                                </w:t>
      </w:r>
    </w:p>
    <w:p w14:paraId="0AA72035">
      <w:pPr>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488B59EF">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u w:val="dotted"/>
        </w:rPr>
        <w:t xml:space="preserve">                                      </w:t>
      </w:r>
    </w:p>
    <w:p w14:paraId="25060702">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u w:val="dotted"/>
        </w:rPr>
        <w:t xml:space="preserve">                 </w:t>
      </w:r>
    </w:p>
    <w:p w14:paraId="7347A1C1">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u w:val="dotted"/>
        </w:rPr>
        <w:t xml:space="preserve">                                         </w:t>
      </w:r>
    </w:p>
    <w:p w14:paraId="1E1554A3">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u w:val="dotted"/>
        </w:rPr>
        <w:t xml:space="preserve">                                           </w:t>
      </w:r>
    </w:p>
    <w:p w14:paraId="335CBDDE">
      <w:pPr>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07ECC086">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u w:val="dotted"/>
        </w:rPr>
        <w:t xml:space="preserve">                                         </w:t>
      </w:r>
    </w:p>
    <w:p w14:paraId="20A2841D">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u w:val="dotted"/>
        </w:rPr>
        <w:t xml:space="preserve">                                          </w:t>
      </w:r>
    </w:p>
    <w:p w14:paraId="15B2FF31">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0EF4A630">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u w:val="dotted"/>
        </w:rPr>
        <w:t xml:space="preserve">                                          </w:t>
      </w:r>
    </w:p>
    <w:p w14:paraId="5A98396E">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1CE0216E">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5D6F4516">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0BA4BD0">
      <w:pPr>
        <w:wordWrap w:val="0"/>
        <w:adjustRightInd w:val="0"/>
        <w:snapToGrid w:val="0"/>
        <w:spacing w:line="360" w:lineRule="auto"/>
        <w:rPr>
          <w:rFonts w:hint="eastAsia" w:ascii="宋体" w:hAnsi="宋体" w:eastAsia="宋体" w:cs="宋体"/>
          <w:color w:val="auto"/>
          <w:szCs w:val="21"/>
          <w:highlight w:val="none"/>
        </w:rPr>
      </w:pPr>
    </w:p>
    <w:p w14:paraId="55FB36D7">
      <w:pPr>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2173AC80">
      <w:pPr>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u w:val="dotted"/>
        </w:rPr>
        <w:t xml:space="preserve">                                               </w:t>
      </w:r>
    </w:p>
    <w:p w14:paraId="6DAD6E88">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签字(签章)：                   公章：                      </w:t>
      </w:r>
    </w:p>
    <w:p w14:paraId="317654EA">
      <w:pPr>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日期：    </w:t>
      </w:r>
    </w:p>
    <w:p w14:paraId="23A45214">
      <w:pPr>
        <w:wordWrap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质疑函制作说明：</w:t>
      </w:r>
    </w:p>
    <w:p w14:paraId="71ED7E2A">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3F0DF43D">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155FA00E">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108BEF0A">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635DFDB7">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27DB4054">
      <w:pPr>
        <w:widowControl/>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Arial (W1)">
    <w:altName w:val="Arial"/>
    <w:panose1 w:val="00000000000000000000"/>
    <w:charset w:val="00"/>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EBC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C3E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A9AC8">
    <w:pPr>
      <w:pStyle w:val="17"/>
    </w:pPr>
    <w: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72D9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HXzDMAQAAmA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36Amjlsc+fnH9/PP3+df&#10;38gyC9QHaDDvPmBmGt75Addmvge8zLwHFW3+IiOCcYQ6XeSVQyIiP1otV6saQwJjs4P41ePzECG9&#10;l96SbDAacX5FVn78CGlMnVNyNefvtDFlhsaRntGb19d1eXCJILhxWCOTGJvNVhp2w8Rs59sTEutx&#10;Bxh1uPKUmA8OJcZG02zE2dhNRq4O4e0hYQelsYw6Qk3FcGCF2rRceSP+9kvW4w+1+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k0dfMMwBAACYAwAADgAAAAAAAAABACAAAAAfAQAAZHJzL2Uy&#10;b0RvYy54bWxQSwUGAAAAAAYABgBZAQAAXQUAAAAA&#10;">
              <v:fill on="f" focussize="0,0"/>
              <v:stroke on="f" weight="0.5pt"/>
              <v:imagedata o:title=""/>
              <o:lock v:ext="edit" aspectratio="f"/>
              <v:textbox inset="0mm,0mm,0mm,0mm" style="mso-fit-shape-to-text:t;">
                <w:txbxContent>
                  <w:p w14:paraId="4172D9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ECC">
    <w:pPr>
      <w:pStyle w:val="17"/>
      <w:jc w:val="right"/>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BBEF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2uLLAQAAl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vrt3V5cIkguHFYI5MYm81WGnbDxGzn2xMS63ED&#10;GHW48JSY9w4FzssyG3E2dpORq0O4OyTsoDSWUUeoqRiOq1CbVivvw99+yXr6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VyNriywEAAJYDAAAOAAAAAAAAAAEAIAAAAB8BAABkcnMvZTJv&#10;RG9jLnhtbFBLBQYAAAAABgAGAFkBAABcBQAAAAA=&#10;">
              <v:fill on="f" focussize="0,0"/>
              <v:stroke on="f" weight="0.5pt"/>
              <v:imagedata o:title=""/>
              <o:lock v:ext="edit" aspectratio="f"/>
              <v:textbox inset="0mm,0mm,0mm,0mm" style="mso-fit-shape-to-text:t;">
                <w:txbxContent>
                  <w:p w14:paraId="79BBEF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98F5">
    <w:pPr>
      <w:pStyle w:val="17"/>
      <w:jc w:val="right"/>
      <w:rPr>
        <w:sz w:val="24"/>
      </w:rPr>
    </w:pPr>
    <w:r>
      <w:rPr>
        <w:sz w:val="24"/>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51775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OJvvLAQAAl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Hzib7ywEAAJYDAAAOAAAAAAAAAAEAIAAAAB8BAABkcnMvZTJv&#10;RG9jLnhtbFBLBQYAAAAABgAGAFkBAABcBQAAAAA=&#10;">
              <v:fill on="f" focussize="0,0"/>
              <v:stroke on="f" weight="0.5pt"/>
              <v:imagedata o:title=""/>
              <o:lock v:ext="edit" aspectratio="f"/>
              <v:textbox inset="0mm,0mm,0mm,0mm" style="mso-fit-shape-to-text:t;">
                <w:txbxContent>
                  <w:p w14:paraId="551775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44ABB">
    <w:pPr>
      <w:pStyle w:val="17"/>
      <w:jc w:val="right"/>
    </w:pPr>
    <w: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E5E9A8">
                          <w:pPr>
                            <w:pStyle w:val="17"/>
                            <w:rPr>
                              <w:rStyle w:val="33"/>
                            </w:rPr>
                          </w:pPr>
                          <w:r>
                            <w:fldChar w:fldCharType="begin"/>
                          </w:r>
                          <w:r>
                            <w:rPr>
                              <w:rStyle w:val="33"/>
                            </w:rPr>
                            <w:instrText xml:space="preserve">PAGE  </w:instrText>
                          </w:r>
                          <w:r>
                            <w:fldChar w:fldCharType="separate"/>
                          </w:r>
                          <w:r>
                            <w:rPr>
                              <w:rStyle w:val="33"/>
                            </w:rPr>
                            <w:t>98</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4CE5E9A8">
                    <w:pPr>
                      <w:pStyle w:val="17"/>
                      <w:rPr>
                        <w:rStyle w:val="33"/>
                      </w:rPr>
                    </w:pPr>
                    <w:r>
                      <w:fldChar w:fldCharType="begin"/>
                    </w:r>
                    <w:r>
                      <w:rPr>
                        <w:rStyle w:val="33"/>
                      </w:rPr>
                      <w:instrText xml:space="preserve">PAGE  </w:instrText>
                    </w:r>
                    <w:r>
                      <w:fldChar w:fldCharType="separate"/>
                    </w:r>
                    <w:r>
                      <w:rPr>
                        <w:rStyle w:val="33"/>
                      </w:rPr>
                      <w:t>98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2A2C2">
    <w:pPr>
      <w:pStyle w:val="17"/>
      <w:jc w:val="right"/>
    </w:pPr>
    <w: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270EF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1270EF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4A0E">
    <w:pPr>
      <w:pStyle w:val="1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742E5">
    <w:pPr>
      <w:pStyle w:val="1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F4EC">
    <w:pPr>
      <w:pStyle w:val="1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12ED">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6D76">
    <w:pPr>
      <w:pStyle w:val="18"/>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D27D">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E7F68"/>
    <w:multiLevelType w:val="singleLevel"/>
    <w:tmpl w:val="875E7F68"/>
    <w:lvl w:ilvl="0" w:tentative="0">
      <w:start w:val="1"/>
      <w:numFmt w:val="decimal"/>
      <w:lvlText w:val="%1)"/>
      <w:lvlJc w:val="left"/>
      <w:pPr>
        <w:ind w:left="425" w:hanging="425"/>
      </w:pPr>
      <w:rPr>
        <w:rFonts w:hint="default"/>
      </w:rPr>
    </w:lvl>
  </w:abstractNum>
  <w:abstractNum w:abstractNumId="1">
    <w:nsid w:val="A493BEC2"/>
    <w:multiLevelType w:val="singleLevel"/>
    <w:tmpl w:val="A493BEC2"/>
    <w:lvl w:ilvl="0" w:tentative="0">
      <w:start w:val="1"/>
      <w:numFmt w:val="upperLetter"/>
      <w:suff w:val="nothing"/>
      <w:lvlText w:val="%1、"/>
      <w:lvlJc w:val="left"/>
    </w:lvl>
  </w:abstractNum>
  <w:abstractNum w:abstractNumId="2">
    <w:nsid w:val="AF1FBD91"/>
    <w:multiLevelType w:val="multilevel"/>
    <w:tmpl w:val="AF1FBD91"/>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
    <w:nsid w:val="B8D791CB"/>
    <w:multiLevelType w:val="singleLevel"/>
    <w:tmpl w:val="B8D791CB"/>
    <w:lvl w:ilvl="0" w:tentative="0">
      <w:start w:val="1"/>
      <w:numFmt w:val="upperLetter"/>
      <w:suff w:val="nothing"/>
      <w:lvlText w:val="%1、"/>
      <w:lvlJc w:val="left"/>
    </w:lvl>
  </w:abstractNum>
  <w:abstractNum w:abstractNumId="4">
    <w:nsid w:val="C0F710AF"/>
    <w:multiLevelType w:val="singleLevel"/>
    <w:tmpl w:val="C0F710AF"/>
    <w:lvl w:ilvl="0" w:tentative="0">
      <w:start w:val="1"/>
      <w:numFmt w:val="decimal"/>
      <w:suff w:val="nothing"/>
      <w:lvlText w:val="%1"/>
      <w:lvlJc w:val="left"/>
      <w:pPr>
        <w:tabs>
          <w:tab w:val="left" w:pos="0"/>
        </w:tabs>
        <w:ind w:left="425" w:hanging="425"/>
      </w:pPr>
      <w:rPr>
        <w:rFonts w:hint="default"/>
      </w:rPr>
    </w:lvl>
  </w:abstractNum>
  <w:abstractNum w:abstractNumId="5">
    <w:nsid w:val="CC85E6BF"/>
    <w:multiLevelType w:val="singleLevel"/>
    <w:tmpl w:val="CC85E6BF"/>
    <w:lvl w:ilvl="0" w:tentative="0">
      <w:start w:val="1"/>
      <w:numFmt w:val="upperLetter"/>
      <w:suff w:val="nothing"/>
      <w:lvlText w:val="%1、"/>
      <w:lvlJc w:val="left"/>
    </w:lvl>
  </w:abstractNum>
  <w:abstractNum w:abstractNumId="6">
    <w:nsid w:val="D3B5C2ED"/>
    <w:multiLevelType w:val="singleLevel"/>
    <w:tmpl w:val="D3B5C2ED"/>
    <w:lvl w:ilvl="0" w:tentative="0">
      <w:start w:val="1"/>
      <w:numFmt w:val="upperLetter"/>
      <w:suff w:val="nothing"/>
      <w:lvlText w:val="%1、"/>
      <w:lvlJc w:val="left"/>
    </w:lvl>
  </w:abstractNum>
  <w:abstractNum w:abstractNumId="7">
    <w:nsid w:val="D5607025"/>
    <w:multiLevelType w:val="singleLevel"/>
    <w:tmpl w:val="D5607025"/>
    <w:lvl w:ilvl="0" w:tentative="0">
      <w:start w:val="1"/>
      <w:numFmt w:val="upperLetter"/>
      <w:suff w:val="nothing"/>
      <w:lvlText w:val="%1、"/>
      <w:lvlJc w:val="left"/>
    </w:lvl>
  </w:abstractNum>
  <w:abstractNum w:abstractNumId="8">
    <w:nsid w:val="D744201C"/>
    <w:multiLevelType w:val="singleLevel"/>
    <w:tmpl w:val="D744201C"/>
    <w:lvl w:ilvl="0" w:tentative="0">
      <w:start w:val="2"/>
      <w:numFmt w:val="chineseCounting"/>
      <w:suff w:val="nothing"/>
      <w:lvlText w:val="%1、"/>
      <w:lvlJc w:val="left"/>
      <w:rPr>
        <w:rFonts w:hint="eastAsia"/>
      </w:rPr>
    </w:lvl>
  </w:abstractNum>
  <w:abstractNum w:abstractNumId="9">
    <w:nsid w:val="D988276A"/>
    <w:multiLevelType w:val="singleLevel"/>
    <w:tmpl w:val="D988276A"/>
    <w:lvl w:ilvl="0" w:tentative="0">
      <w:start w:val="1"/>
      <w:numFmt w:val="decimal"/>
      <w:lvlText w:val="(%1)"/>
      <w:lvlJc w:val="left"/>
      <w:pPr>
        <w:ind w:left="425" w:hanging="425"/>
      </w:pPr>
      <w:rPr>
        <w:rFonts w:hint="default"/>
      </w:rPr>
    </w:lvl>
  </w:abstractNum>
  <w:abstractNum w:abstractNumId="10">
    <w:nsid w:val="E3460CCE"/>
    <w:multiLevelType w:val="singleLevel"/>
    <w:tmpl w:val="E3460CCE"/>
    <w:lvl w:ilvl="0" w:tentative="0">
      <w:start w:val="1"/>
      <w:numFmt w:val="upperLetter"/>
      <w:suff w:val="nothing"/>
      <w:lvlText w:val="%1、"/>
      <w:lvlJc w:val="left"/>
    </w:lvl>
  </w:abstractNum>
  <w:abstractNum w:abstractNumId="11">
    <w:nsid w:val="FB6D3406"/>
    <w:multiLevelType w:val="singleLevel"/>
    <w:tmpl w:val="FB6D3406"/>
    <w:lvl w:ilvl="0" w:tentative="0">
      <w:start w:val="1"/>
      <w:numFmt w:val="upperLetter"/>
      <w:suff w:val="nothing"/>
      <w:lvlText w:val="%1、"/>
      <w:lvlJc w:val="left"/>
    </w:lvl>
  </w:abstractNum>
  <w:abstractNum w:abstractNumId="12">
    <w:nsid w:val="03AE96E0"/>
    <w:multiLevelType w:val="singleLevel"/>
    <w:tmpl w:val="03AE96E0"/>
    <w:lvl w:ilvl="0" w:tentative="0">
      <w:start w:val="1"/>
      <w:numFmt w:val="upperLetter"/>
      <w:suff w:val="nothing"/>
      <w:lvlText w:val="%1、"/>
      <w:lvlJc w:val="left"/>
    </w:lvl>
  </w:abstractNum>
  <w:abstractNum w:abstractNumId="13">
    <w:nsid w:val="19DE2C87"/>
    <w:multiLevelType w:val="singleLevel"/>
    <w:tmpl w:val="19DE2C87"/>
    <w:lvl w:ilvl="0" w:tentative="0">
      <w:start w:val="1"/>
      <w:numFmt w:val="decimal"/>
      <w:suff w:val="nothing"/>
      <w:lvlText w:val="（%1）"/>
      <w:lvlJc w:val="left"/>
    </w:lvl>
  </w:abstractNum>
  <w:abstractNum w:abstractNumId="14">
    <w:nsid w:val="22ADB8C6"/>
    <w:multiLevelType w:val="singleLevel"/>
    <w:tmpl w:val="22ADB8C6"/>
    <w:lvl w:ilvl="0" w:tentative="0">
      <w:start w:val="1"/>
      <w:numFmt w:val="upperLetter"/>
      <w:suff w:val="nothing"/>
      <w:lvlText w:val="%1、"/>
      <w:lvlJc w:val="left"/>
    </w:lvl>
  </w:abstractNum>
  <w:abstractNum w:abstractNumId="15">
    <w:nsid w:val="475479FC"/>
    <w:multiLevelType w:val="singleLevel"/>
    <w:tmpl w:val="475479FC"/>
    <w:lvl w:ilvl="0" w:tentative="0">
      <w:start w:val="1"/>
      <w:numFmt w:val="decimal"/>
      <w:lvlText w:val="(%1)"/>
      <w:lvlJc w:val="left"/>
      <w:pPr>
        <w:ind w:left="425" w:hanging="425"/>
      </w:pPr>
      <w:rPr>
        <w:rFonts w:hint="default"/>
      </w:rPr>
    </w:lvl>
  </w:abstractNum>
  <w:abstractNum w:abstractNumId="16">
    <w:nsid w:val="54F403B5"/>
    <w:multiLevelType w:val="singleLevel"/>
    <w:tmpl w:val="54F403B5"/>
    <w:lvl w:ilvl="0" w:tentative="0">
      <w:start w:val="1"/>
      <w:numFmt w:val="chineseCounting"/>
      <w:suff w:val="nothing"/>
      <w:lvlText w:val="%1、"/>
      <w:lvlJc w:val="left"/>
    </w:lvl>
  </w:abstractNum>
  <w:abstractNum w:abstractNumId="17">
    <w:nsid w:val="557FD3DA"/>
    <w:multiLevelType w:val="singleLevel"/>
    <w:tmpl w:val="557FD3DA"/>
    <w:lvl w:ilvl="0" w:tentative="0">
      <w:start w:val="3"/>
      <w:numFmt w:val="chineseCounting"/>
      <w:suff w:val="nothing"/>
      <w:lvlText w:val="%1、"/>
      <w:lvlJc w:val="left"/>
    </w:lvl>
  </w:abstractNum>
  <w:abstractNum w:abstractNumId="18">
    <w:nsid w:val="566E341F"/>
    <w:multiLevelType w:val="singleLevel"/>
    <w:tmpl w:val="566E341F"/>
    <w:lvl w:ilvl="0" w:tentative="0">
      <w:start w:val="1"/>
      <w:numFmt w:val="upperLetter"/>
      <w:suff w:val="nothing"/>
      <w:lvlText w:val="%1、"/>
      <w:lvlJc w:val="left"/>
    </w:lvl>
  </w:abstractNum>
  <w:abstractNum w:abstractNumId="19">
    <w:nsid w:val="6F27F795"/>
    <w:multiLevelType w:val="singleLevel"/>
    <w:tmpl w:val="6F27F795"/>
    <w:lvl w:ilvl="0" w:tentative="0">
      <w:start w:val="2"/>
      <w:numFmt w:val="chineseCounting"/>
      <w:suff w:val="nothing"/>
      <w:lvlText w:val="%1、"/>
      <w:lvlJc w:val="left"/>
      <w:rPr>
        <w:rFonts w:hint="eastAsia"/>
      </w:rPr>
    </w:lvl>
  </w:abstractNum>
  <w:abstractNum w:abstractNumId="20">
    <w:nsid w:val="7A06B7A8"/>
    <w:multiLevelType w:val="singleLevel"/>
    <w:tmpl w:val="7A06B7A8"/>
    <w:lvl w:ilvl="0" w:tentative="0">
      <w:start w:val="1"/>
      <w:numFmt w:val="decimal"/>
      <w:suff w:val="nothing"/>
      <w:lvlText w:val="%1、"/>
      <w:lvlJc w:val="left"/>
    </w:lvl>
  </w:abstractNum>
  <w:num w:numId="1">
    <w:abstractNumId w:val="2"/>
  </w:num>
  <w:num w:numId="2">
    <w:abstractNumId w:val="19"/>
  </w:num>
  <w:num w:numId="3">
    <w:abstractNumId w:val="8"/>
  </w:num>
  <w:num w:numId="4">
    <w:abstractNumId w:val="9"/>
  </w:num>
  <w:num w:numId="5">
    <w:abstractNumId w:val="10"/>
  </w:num>
  <w:num w:numId="6">
    <w:abstractNumId w:val="11"/>
  </w:num>
  <w:num w:numId="7">
    <w:abstractNumId w:val="7"/>
  </w:num>
  <w:num w:numId="8">
    <w:abstractNumId w:val="12"/>
  </w:num>
  <w:num w:numId="9">
    <w:abstractNumId w:val="14"/>
  </w:num>
  <w:num w:numId="10">
    <w:abstractNumId w:val="13"/>
  </w:num>
  <w:num w:numId="11">
    <w:abstractNumId w:val="15"/>
  </w:num>
  <w:num w:numId="12">
    <w:abstractNumId w:val="1"/>
  </w:num>
  <w:num w:numId="13">
    <w:abstractNumId w:val="18"/>
  </w:num>
  <w:num w:numId="14">
    <w:abstractNumId w:val="6"/>
  </w:num>
  <w:num w:numId="15">
    <w:abstractNumId w:val="5"/>
  </w:num>
  <w:num w:numId="16">
    <w:abstractNumId w:val="3"/>
  </w:num>
  <w:num w:numId="17">
    <w:abstractNumId w:val="0"/>
  </w:num>
  <w:num w:numId="18">
    <w:abstractNumId w:val="20"/>
  </w:num>
  <w:num w:numId="19">
    <w:abstractNumId w:val="4"/>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jNmQ1MGRjMzUzYmFiMjMwOWMzMTQ2NzMxNzRhYzkifQ=="/>
  </w:docVars>
  <w:rsids>
    <w:rsidRoot w:val="0984370C"/>
    <w:rsid w:val="00041E3C"/>
    <w:rsid w:val="00044EF2"/>
    <w:rsid w:val="000809C3"/>
    <w:rsid w:val="000971A9"/>
    <w:rsid w:val="000C55AC"/>
    <w:rsid w:val="000C7032"/>
    <w:rsid w:val="000D0B2A"/>
    <w:rsid w:val="000D7AD0"/>
    <w:rsid w:val="000E55C5"/>
    <w:rsid w:val="0012649A"/>
    <w:rsid w:val="00160C88"/>
    <w:rsid w:val="001630AF"/>
    <w:rsid w:val="001A763F"/>
    <w:rsid w:val="001B213F"/>
    <w:rsid w:val="001B2F1F"/>
    <w:rsid w:val="001B3461"/>
    <w:rsid w:val="001D032E"/>
    <w:rsid w:val="002226A9"/>
    <w:rsid w:val="002353B5"/>
    <w:rsid w:val="00290B88"/>
    <w:rsid w:val="00291449"/>
    <w:rsid w:val="002D5EBB"/>
    <w:rsid w:val="002F74EF"/>
    <w:rsid w:val="0031094C"/>
    <w:rsid w:val="00344060"/>
    <w:rsid w:val="00353889"/>
    <w:rsid w:val="00354BFA"/>
    <w:rsid w:val="00355FFB"/>
    <w:rsid w:val="00382F51"/>
    <w:rsid w:val="003E1BBC"/>
    <w:rsid w:val="003F11C3"/>
    <w:rsid w:val="0040602D"/>
    <w:rsid w:val="0041666E"/>
    <w:rsid w:val="00436C08"/>
    <w:rsid w:val="00460282"/>
    <w:rsid w:val="00471C79"/>
    <w:rsid w:val="0049354C"/>
    <w:rsid w:val="004A08DF"/>
    <w:rsid w:val="004A30DD"/>
    <w:rsid w:val="004D6A9B"/>
    <w:rsid w:val="004F14AE"/>
    <w:rsid w:val="0052056C"/>
    <w:rsid w:val="005326E5"/>
    <w:rsid w:val="00533878"/>
    <w:rsid w:val="00534064"/>
    <w:rsid w:val="00547ED5"/>
    <w:rsid w:val="00576A3A"/>
    <w:rsid w:val="00587E99"/>
    <w:rsid w:val="005A5126"/>
    <w:rsid w:val="005E03FC"/>
    <w:rsid w:val="005E1230"/>
    <w:rsid w:val="005E150A"/>
    <w:rsid w:val="005F0F67"/>
    <w:rsid w:val="005F4717"/>
    <w:rsid w:val="0060262A"/>
    <w:rsid w:val="00606073"/>
    <w:rsid w:val="00613514"/>
    <w:rsid w:val="00666DB3"/>
    <w:rsid w:val="00676A0C"/>
    <w:rsid w:val="00690CD2"/>
    <w:rsid w:val="006969CA"/>
    <w:rsid w:val="006B7130"/>
    <w:rsid w:val="006C3E86"/>
    <w:rsid w:val="007141B4"/>
    <w:rsid w:val="00720EA0"/>
    <w:rsid w:val="00721AED"/>
    <w:rsid w:val="00726EFC"/>
    <w:rsid w:val="00732C93"/>
    <w:rsid w:val="007732FE"/>
    <w:rsid w:val="00793009"/>
    <w:rsid w:val="007968C9"/>
    <w:rsid w:val="007A6F63"/>
    <w:rsid w:val="007B027C"/>
    <w:rsid w:val="007E6CF0"/>
    <w:rsid w:val="007F2E02"/>
    <w:rsid w:val="007F7C8C"/>
    <w:rsid w:val="008042B6"/>
    <w:rsid w:val="008042E1"/>
    <w:rsid w:val="00814FB9"/>
    <w:rsid w:val="008C3344"/>
    <w:rsid w:val="008C4D8F"/>
    <w:rsid w:val="008C6F62"/>
    <w:rsid w:val="008E7BB3"/>
    <w:rsid w:val="00902983"/>
    <w:rsid w:val="00915903"/>
    <w:rsid w:val="009278D3"/>
    <w:rsid w:val="009340FE"/>
    <w:rsid w:val="009600D9"/>
    <w:rsid w:val="009708CD"/>
    <w:rsid w:val="009E61C8"/>
    <w:rsid w:val="00A01EDA"/>
    <w:rsid w:val="00A44765"/>
    <w:rsid w:val="00A605DC"/>
    <w:rsid w:val="00A80681"/>
    <w:rsid w:val="00AA55F0"/>
    <w:rsid w:val="00AC5B18"/>
    <w:rsid w:val="00AD511E"/>
    <w:rsid w:val="00AF4FB9"/>
    <w:rsid w:val="00B02EE3"/>
    <w:rsid w:val="00B200B1"/>
    <w:rsid w:val="00B300D7"/>
    <w:rsid w:val="00B32434"/>
    <w:rsid w:val="00B45994"/>
    <w:rsid w:val="00B72D48"/>
    <w:rsid w:val="00B87B92"/>
    <w:rsid w:val="00BA352C"/>
    <w:rsid w:val="00BD67E5"/>
    <w:rsid w:val="00C02D79"/>
    <w:rsid w:val="00C25280"/>
    <w:rsid w:val="00C25DB6"/>
    <w:rsid w:val="00C27CBA"/>
    <w:rsid w:val="00C35DC4"/>
    <w:rsid w:val="00CF4922"/>
    <w:rsid w:val="00D526C3"/>
    <w:rsid w:val="00D5286B"/>
    <w:rsid w:val="00D63A4C"/>
    <w:rsid w:val="00D679F8"/>
    <w:rsid w:val="00DB6F06"/>
    <w:rsid w:val="00DC3E1C"/>
    <w:rsid w:val="00DD3279"/>
    <w:rsid w:val="00E20CE5"/>
    <w:rsid w:val="00E348AA"/>
    <w:rsid w:val="00E36304"/>
    <w:rsid w:val="00E75A51"/>
    <w:rsid w:val="00E76B4D"/>
    <w:rsid w:val="00EA78A3"/>
    <w:rsid w:val="00ED6CBC"/>
    <w:rsid w:val="00EF08E4"/>
    <w:rsid w:val="00F066DA"/>
    <w:rsid w:val="00F451B8"/>
    <w:rsid w:val="00F871BC"/>
    <w:rsid w:val="010158D6"/>
    <w:rsid w:val="011A5D63"/>
    <w:rsid w:val="011D2710"/>
    <w:rsid w:val="012A0989"/>
    <w:rsid w:val="012D48E2"/>
    <w:rsid w:val="01302E15"/>
    <w:rsid w:val="01345E86"/>
    <w:rsid w:val="01464F5B"/>
    <w:rsid w:val="014B38AD"/>
    <w:rsid w:val="014F1046"/>
    <w:rsid w:val="0160164B"/>
    <w:rsid w:val="016C2D4F"/>
    <w:rsid w:val="01727438"/>
    <w:rsid w:val="017A36FD"/>
    <w:rsid w:val="018379C9"/>
    <w:rsid w:val="01895C07"/>
    <w:rsid w:val="01995BAA"/>
    <w:rsid w:val="01A60743"/>
    <w:rsid w:val="01AC5842"/>
    <w:rsid w:val="01B57AA4"/>
    <w:rsid w:val="01BD0368"/>
    <w:rsid w:val="01BD35AB"/>
    <w:rsid w:val="01C225F2"/>
    <w:rsid w:val="01CD39B4"/>
    <w:rsid w:val="01D3030E"/>
    <w:rsid w:val="01D83224"/>
    <w:rsid w:val="01E22D7D"/>
    <w:rsid w:val="01EA0118"/>
    <w:rsid w:val="01F82AD7"/>
    <w:rsid w:val="01F86CD9"/>
    <w:rsid w:val="01FB1A92"/>
    <w:rsid w:val="021951FF"/>
    <w:rsid w:val="023A7B7C"/>
    <w:rsid w:val="02544B87"/>
    <w:rsid w:val="026362FC"/>
    <w:rsid w:val="02775BE8"/>
    <w:rsid w:val="027C13E2"/>
    <w:rsid w:val="02976F77"/>
    <w:rsid w:val="029C58B6"/>
    <w:rsid w:val="02AF1C72"/>
    <w:rsid w:val="02B01361"/>
    <w:rsid w:val="02C12630"/>
    <w:rsid w:val="02CA179F"/>
    <w:rsid w:val="02DE0327"/>
    <w:rsid w:val="02EA62D0"/>
    <w:rsid w:val="02F8266E"/>
    <w:rsid w:val="03090194"/>
    <w:rsid w:val="030D0562"/>
    <w:rsid w:val="031B1345"/>
    <w:rsid w:val="03214DA3"/>
    <w:rsid w:val="034B4BE6"/>
    <w:rsid w:val="035C6DF3"/>
    <w:rsid w:val="036120F0"/>
    <w:rsid w:val="036D3220"/>
    <w:rsid w:val="03716D43"/>
    <w:rsid w:val="038C1E2A"/>
    <w:rsid w:val="039211E8"/>
    <w:rsid w:val="03936CB9"/>
    <w:rsid w:val="0395216D"/>
    <w:rsid w:val="039D4F10"/>
    <w:rsid w:val="03A6563A"/>
    <w:rsid w:val="03AC7394"/>
    <w:rsid w:val="03C661BF"/>
    <w:rsid w:val="03C837AB"/>
    <w:rsid w:val="03D33F30"/>
    <w:rsid w:val="03D41080"/>
    <w:rsid w:val="03D52F56"/>
    <w:rsid w:val="03D609D8"/>
    <w:rsid w:val="03E125EC"/>
    <w:rsid w:val="03FF434E"/>
    <w:rsid w:val="040D4BBB"/>
    <w:rsid w:val="040F5AE1"/>
    <w:rsid w:val="042602A4"/>
    <w:rsid w:val="042E69E2"/>
    <w:rsid w:val="043438CC"/>
    <w:rsid w:val="04480CE1"/>
    <w:rsid w:val="04506D6A"/>
    <w:rsid w:val="045301F6"/>
    <w:rsid w:val="048358F9"/>
    <w:rsid w:val="04A11AE9"/>
    <w:rsid w:val="04A55D86"/>
    <w:rsid w:val="04B24EC3"/>
    <w:rsid w:val="04BC45FD"/>
    <w:rsid w:val="04CD7F6B"/>
    <w:rsid w:val="04D32E79"/>
    <w:rsid w:val="04DD0B5F"/>
    <w:rsid w:val="04E3143E"/>
    <w:rsid w:val="04F049A8"/>
    <w:rsid w:val="050432B0"/>
    <w:rsid w:val="050A60F5"/>
    <w:rsid w:val="05191440"/>
    <w:rsid w:val="052054F7"/>
    <w:rsid w:val="055B78DA"/>
    <w:rsid w:val="056343CD"/>
    <w:rsid w:val="057014F2"/>
    <w:rsid w:val="05723C7C"/>
    <w:rsid w:val="05764906"/>
    <w:rsid w:val="05875678"/>
    <w:rsid w:val="05925162"/>
    <w:rsid w:val="05AF3AE1"/>
    <w:rsid w:val="05C075FF"/>
    <w:rsid w:val="05C8248C"/>
    <w:rsid w:val="05C827FC"/>
    <w:rsid w:val="05FF16A9"/>
    <w:rsid w:val="060317A8"/>
    <w:rsid w:val="06085010"/>
    <w:rsid w:val="06086F38"/>
    <w:rsid w:val="060A6FDB"/>
    <w:rsid w:val="06144B58"/>
    <w:rsid w:val="06436049"/>
    <w:rsid w:val="06544FAB"/>
    <w:rsid w:val="06645CA5"/>
    <w:rsid w:val="066D4490"/>
    <w:rsid w:val="066D5199"/>
    <w:rsid w:val="067F52D3"/>
    <w:rsid w:val="06952B17"/>
    <w:rsid w:val="069A7E12"/>
    <w:rsid w:val="069C40D7"/>
    <w:rsid w:val="06AC1035"/>
    <w:rsid w:val="06D80E87"/>
    <w:rsid w:val="06F20789"/>
    <w:rsid w:val="06F76BFB"/>
    <w:rsid w:val="07102A0E"/>
    <w:rsid w:val="071A324D"/>
    <w:rsid w:val="07373DAC"/>
    <w:rsid w:val="07455FA1"/>
    <w:rsid w:val="074A1A9F"/>
    <w:rsid w:val="075F2127"/>
    <w:rsid w:val="0764488E"/>
    <w:rsid w:val="076D0DDC"/>
    <w:rsid w:val="078401E4"/>
    <w:rsid w:val="078D3A1F"/>
    <w:rsid w:val="07995B53"/>
    <w:rsid w:val="079E27A3"/>
    <w:rsid w:val="07A71197"/>
    <w:rsid w:val="07A82FEA"/>
    <w:rsid w:val="07B42F31"/>
    <w:rsid w:val="07B7616C"/>
    <w:rsid w:val="07B95D8B"/>
    <w:rsid w:val="07BB6C8C"/>
    <w:rsid w:val="07C01D1D"/>
    <w:rsid w:val="07D53466"/>
    <w:rsid w:val="07E43A81"/>
    <w:rsid w:val="07E76C04"/>
    <w:rsid w:val="07EF46DA"/>
    <w:rsid w:val="08014519"/>
    <w:rsid w:val="08030185"/>
    <w:rsid w:val="08167BBE"/>
    <w:rsid w:val="08191757"/>
    <w:rsid w:val="081B727D"/>
    <w:rsid w:val="0825634E"/>
    <w:rsid w:val="082962EA"/>
    <w:rsid w:val="08302794"/>
    <w:rsid w:val="083D5414"/>
    <w:rsid w:val="083E2E96"/>
    <w:rsid w:val="084B7A66"/>
    <w:rsid w:val="0858227F"/>
    <w:rsid w:val="08600D72"/>
    <w:rsid w:val="08986A27"/>
    <w:rsid w:val="08A00EE9"/>
    <w:rsid w:val="08A04AE6"/>
    <w:rsid w:val="08A3063C"/>
    <w:rsid w:val="08A81C9B"/>
    <w:rsid w:val="08B44F60"/>
    <w:rsid w:val="08BE59DA"/>
    <w:rsid w:val="08E2593F"/>
    <w:rsid w:val="08EA2FAE"/>
    <w:rsid w:val="090504BF"/>
    <w:rsid w:val="09295FE7"/>
    <w:rsid w:val="09500754"/>
    <w:rsid w:val="09562DBC"/>
    <w:rsid w:val="095830FB"/>
    <w:rsid w:val="09656115"/>
    <w:rsid w:val="096625E1"/>
    <w:rsid w:val="096E3EDC"/>
    <w:rsid w:val="0978425B"/>
    <w:rsid w:val="097F5A20"/>
    <w:rsid w:val="0981639D"/>
    <w:rsid w:val="0984370C"/>
    <w:rsid w:val="098A1833"/>
    <w:rsid w:val="09942142"/>
    <w:rsid w:val="099F3D57"/>
    <w:rsid w:val="09D20B4E"/>
    <w:rsid w:val="09D56068"/>
    <w:rsid w:val="09D9119E"/>
    <w:rsid w:val="09D92F9B"/>
    <w:rsid w:val="09DB3FE0"/>
    <w:rsid w:val="09E35B78"/>
    <w:rsid w:val="09FF022D"/>
    <w:rsid w:val="0A0C0525"/>
    <w:rsid w:val="0A1F7B28"/>
    <w:rsid w:val="0A271761"/>
    <w:rsid w:val="0A286239"/>
    <w:rsid w:val="0A2C21B6"/>
    <w:rsid w:val="0A334D52"/>
    <w:rsid w:val="0A3D57A2"/>
    <w:rsid w:val="0A3D6B27"/>
    <w:rsid w:val="0A3E3CF5"/>
    <w:rsid w:val="0A3E54A5"/>
    <w:rsid w:val="0A3F5E5E"/>
    <w:rsid w:val="0A745034"/>
    <w:rsid w:val="0A805ABD"/>
    <w:rsid w:val="0A8D4C82"/>
    <w:rsid w:val="0A927E67"/>
    <w:rsid w:val="0A9F522E"/>
    <w:rsid w:val="0AA76940"/>
    <w:rsid w:val="0AB15C77"/>
    <w:rsid w:val="0AE84FF2"/>
    <w:rsid w:val="0AEC727C"/>
    <w:rsid w:val="0AEE5030"/>
    <w:rsid w:val="0AF83D3C"/>
    <w:rsid w:val="0AFA22DE"/>
    <w:rsid w:val="0B0C7351"/>
    <w:rsid w:val="0B0D1568"/>
    <w:rsid w:val="0B141172"/>
    <w:rsid w:val="0B1E057C"/>
    <w:rsid w:val="0B270586"/>
    <w:rsid w:val="0B3550F2"/>
    <w:rsid w:val="0B5B3E3A"/>
    <w:rsid w:val="0B5E62B6"/>
    <w:rsid w:val="0B6B594F"/>
    <w:rsid w:val="0B7061D0"/>
    <w:rsid w:val="0B7550AF"/>
    <w:rsid w:val="0B7E11CA"/>
    <w:rsid w:val="0B7F6DC4"/>
    <w:rsid w:val="0B982C8E"/>
    <w:rsid w:val="0B9D7F39"/>
    <w:rsid w:val="0BA12222"/>
    <w:rsid w:val="0BA13F3D"/>
    <w:rsid w:val="0BA80E5F"/>
    <w:rsid w:val="0BAC331A"/>
    <w:rsid w:val="0BAD28E2"/>
    <w:rsid w:val="0BB606D3"/>
    <w:rsid w:val="0BD06D33"/>
    <w:rsid w:val="0BEA7DE9"/>
    <w:rsid w:val="0BEC35D5"/>
    <w:rsid w:val="0C00649E"/>
    <w:rsid w:val="0C01741F"/>
    <w:rsid w:val="0C08603B"/>
    <w:rsid w:val="0C091155"/>
    <w:rsid w:val="0C0F058D"/>
    <w:rsid w:val="0C211085"/>
    <w:rsid w:val="0C232BA4"/>
    <w:rsid w:val="0C2F5CE5"/>
    <w:rsid w:val="0C3152C1"/>
    <w:rsid w:val="0C3C06D6"/>
    <w:rsid w:val="0C3F3894"/>
    <w:rsid w:val="0C5F0057"/>
    <w:rsid w:val="0C670E7C"/>
    <w:rsid w:val="0C747BE1"/>
    <w:rsid w:val="0C7B02EA"/>
    <w:rsid w:val="0C880C59"/>
    <w:rsid w:val="0CB6290E"/>
    <w:rsid w:val="0CC67C0B"/>
    <w:rsid w:val="0CD72A6E"/>
    <w:rsid w:val="0CDF3D0D"/>
    <w:rsid w:val="0CE05439"/>
    <w:rsid w:val="0CE560AB"/>
    <w:rsid w:val="0CFF2C96"/>
    <w:rsid w:val="0D0226E7"/>
    <w:rsid w:val="0D0227BA"/>
    <w:rsid w:val="0D15459B"/>
    <w:rsid w:val="0D2F254B"/>
    <w:rsid w:val="0D395DCD"/>
    <w:rsid w:val="0D417786"/>
    <w:rsid w:val="0D4A2908"/>
    <w:rsid w:val="0D5C629C"/>
    <w:rsid w:val="0D6214AA"/>
    <w:rsid w:val="0D682962"/>
    <w:rsid w:val="0D743CCE"/>
    <w:rsid w:val="0D7446FA"/>
    <w:rsid w:val="0D7B2DAD"/>
    <w:rsid w:val="0DB25485"/>
    <w:rsid w:val="0DB6770F"/>
    <w:rsid w:val="0DBF42FF"/>
    <w:rsid w:val="0DDA0BC8"/>
    <w:rsid w:val="0DED6FC6"/>
    <w:rsid w:val="0E074511"/>
    <w:rsid w:val="0E19600D"/>
    <w:rsid w:val="0E1C1499"/>
    <w:rsid w:val="0E2A1C4C"/>
    <w:rsid w:val="0E2D56B3"/>
    <w:rsid w:val="0E2F5830"/>
    <w:rsid w:val="0E356BBF"/>
    <w:rsid w:val="0E46377B"/>
    <w:rsid w:val="0E63197E"/>
    <w:rsid w:val="0E6E7CD6"/>
    <w:rsid w:val="0E7C03D1"/>
    <w:rsid w:val="0E7D5E53"/>
    <w:rsid w:val="0EA0228A"/>
    <w:rsid w:val="0EAE09FC"/>
    <w:rsid w:val="0EB648C8"/>
    <w:rsid w:val="0EBB5AE7"/>
    <w:rsid w:val="0ECC12D1"/>
    <w:rsid w:val="0EE35DB9"/>
    <w:rsid w:val="0EE77EB9"/>
    <w:rsid w:val="0EE951FC"/>
    <w:rsid w:val="0EF3685E"/>
    <w:rsid w:val="0EF37117"/>
    <w:rsid w:val="0EF8693D"/>
    <w:rsid w:val="0F060199"/>
    <w:rsid w:val="0F087FB5"/>
    <w:rsid w:val="0F1473FB"/>
    <w:rsid w:val="0F2509E1"/>
    <w:rsid w:val="0F307AB2"/>
    <w:rsid w:val="0F6401EF"/>
    <w:rsid w:val="0F7726DF"/>
    <w:rsid w:val="0F7B18E8"/>
    <w:rsid w:val="0F97226F"/>
    <w:rsid w:val="0F9B6046"/>
    <w:rsid w:val="0FA40ECB"/>
    <w:rsid w:val="0FA7463C"/>
    <w:rsid w:val="0FB43F9D"/>
    <w:rsid w:val="0FB75ADD"/>
    <w:rsid w:val="0FBD2063"/>
    <w:rsid w:val="0FBE65E3"/>
    <w:rsid w:val="0FC95E75"/>
    <w:rsid w:val="0FD146C5"/>
    <w:rsid w:val="10082EB6"/>
    <w:rsid w:val="100F2D66"/>
    <w:rsid w:val="1024166A"/>
    <w:rsid w:val="1028629D"/>
    <w:rsid w:val="103D7805"/>
    <w:rsid w:val="10441466"/>
    <w:rsid w:val="104E26BF"/>
    <w:rsid w:val="104F3929"/>
    <w:rsid w:val="105D36FE"/>
    <w:rsid w:val="106043C7"/>
    <w:rsid w:val="10692AC2"/>
    <w:rsid w:val="10731789"/>
    <w:rsid w:val="10781FC8"/>
    <w:rsid w:val="10790217"/>
    <w:rsid w:val="107A78DA"/>
    <w:rsid w:val="1084524A"/>
    <w:rsid w:val="10BA53FD"/>
    <w:rsid w:val="10BB2E7F"/>
    <w:rsid w:val="10D95617"/>
    <w:rsid w:val="10DC3590"/>
    <w:rsid w:val="10E21D49"/>
    <w:rsid w:val="10FB387F"/>
    <w:rsid w:val="10FB74BF"/>
    <w:rsid w:val="11096801"/>
    <w:rsid w:val="111156C1"/>
    <w:rsid w:val="11185797"/>
    <w:rsid w:val="111972EE"/>
    <w:rsid w:val="113849FC"/>
    <w:rsid w:val="11470A12"/>
    <w:rsid w:val="11764849"/>
    <w:rsid w:val="117B32BD"/>
    <w:rsid w:val="1182140E"/>
    <w:rsid w:val="11A256FB"/>
    <w:rsid w:val="11B20C52"/>
    <w:rsid w:val="11D306B7"/>
    <w:rsid w:val="11DC0AA5"/>
    <w:rsid w:val="11F56C74"/>
    <w:rsid w:val="12173EFB"/>
    <w:rsid w:val="12193AFD"/>
    <w:rsid w:val="121C60CC"/>
    <w:rsid w:val="1220184D"/>
    <w:rsid w:val="12295E7D"/>
    <w:rsid w:val="125361BC"/>
    <w:rsid w:val="125A03CD"/>
    <w:rsid w:val="126D60C9"/>
    <w:rsid w:val="127D4165"/>
    <w:rsid w:val="12832EBF"/>
    <w:rsid w:val="12841571"/>
    <w:rsid w:val="128D43FF"/>
    <w:rsid w:val="12A96320"/>
    <w:rsid w:val="12AA3FC6"/>
    <w:rsid w:val="12B94EC3"/>
    <w:rsid w:val="12D40754"/>
    <w:rsid w:val="12E2190B"/>
    <w:rsid w:val="12E42FCD"/>
    <w:rsid w:val="12E6735C"/>
    <w:rsid w:val="132E0705"/>
    <w:rsid w:val="13300A18"/>
    <w:rsid w:val="133441B3"/>
    <w:rsid w:val="1346072F"/>
    <w:rsid w:val="13510A26"/>
    <w:rsid w:val="135875D7"/>
    <w:rsid w:val="135D699C"/>
    <w:rsid w:val="13650603"/>
    <w:rsid w:val="13684E9C"/>
    <w:rsid w:val="136917E4"/>
    <w:rsid w:val="136B5578"/>
    <w:rsid w:val="136F1779"/>
    <w:rsid w:val="13753078"/>
    <w:rsid w:val="13893636"/>
    <w:rsid w:val="13987DB4"/>
    <w:rsid w:val="13A117B4"/>
    <w:rsid w:val="13B32A60"/>
    <w:rsid w:val="13C44B8A"/>
    <w:rsid w:val="13C66783"/>
    <w:rsid w:val="13D8547C"/>
    <w:rsid w:val="13E33120"/>
    <w:rsid w:val="13E62E35"/>
    <w:rsid w:val="13EC34E5"/>
    <w:rsid w:val="13FD3CDB"/>
    <w:rsid w:val="142404F1"/>
    <w:rsid w:val="14245587"/>
    <w:rsid w:val="143F0636"/>
    <w:rsid w:val="144C0FB4"/>
    <w:rsid w:val="14575AE1"/>
    <w:rsid w:val="14665D2B"/>
    <w:rsid w:val="14706BA3"/>
    <w:rsid w:val="14807650"/>
    <w:rsid w:val="149C415F"/>
    <w:rsid w:val="149E54BE"/>
    <w:rsid w:val="14B97E8C"/>
    <w:rsid w:val="14C04C8C"/>
    <w:rsid w:val="14DC5C0D"/>
    <w:rsid w:val="14E24C7A"/>
    <w:rsid w:val="14E34525"/>
    <w:rsid w:val="14FA66F7"/>
    <w:rsid w:val="15044073"/>
    <w:rsid w:val="15096D11"/>
    <w:rsid w:val="15131A84"/>
    <w:rsid w:val="15260395"/>
    <w:rsid w:val="152D4DEF"/>
    <w:rsid w:val="153579F9"/>
    <w:rsid w:val="153F4D64"/>
    <w:rsid w:val="156947AC"/>
    <w:rsid w:val="158F35DD"/>
    <w:rsid w:val="159D247E"/>
    <w:rsid w:val="159E329B"/>
    <w:rsid w:val="15A54611"/>
    <w:rsid w:val="15A721F1"/>
    <w:rsid w:val="15CA4C5A"/>
    <w:rsid w:val="15D17368"/>
    <w:rsid w:val="15E05662"/>
    <w:rsid w:val="15EC04AB"/>
    <w:rsid w:val="15EE7D7F"/>
    <w:rsid w:val="15F35C13"/>
    <w:rsid w:val="15F8213A"/>
    <w:rsid w:val="15F9269F"/>
    <w:rsid w:val="15FD5E75"/>
    <w:rsid w:val="15FF01DE"/>
    <w:rsid w:val="1600268E"/>
    <w:rsid w:val="16103CC1"/>
    <w:rsid w:val="163D2AB4"/>
    <w:rsid w:val="16460917"/>
    <w:rsid w:val="16563013"/>
    <w:rsid w:val="16651F56"/>
    <w:rsid w:val="1675224E"/>
    <w:rsid w:val="16AA7D9E"/>
    <w:rsid w:val="16C45831"/>
    <w:rsid w:val="16C90357"/>
    <w:rsid w:val="16DC407B"/>
    <w:rsid w:val="16DF576F"/>
    <w:rsid w:val="1702353D"/>
    <w:rsid w:val="17144E25"/>
    <w:rsid w:val="175005C5"/>
    <w:rsid w:val="175A07E0"/>
    <w:rsid w:val="175B5F64"/>
    <w:rsid w:val="17620A24"/>
    <w:rsid w:val="17681CF4"/>
    <w:rsid w:val="176D617B"/>
    <w:rsid w:val="178176EB"/>
    <w:rsid w:val="178469F7"/>
    <w:rsid w:val="17A10651"/>
    <w:rsid w:val="17C3110C"/>
    <w:rsid w:val="18027B12"/>
    <w:rsid w:val="18077A2D"/>
    <w:rsid w:val="180A595C"/>
    <w:rsid w:val="181E5F5D"/>
    <w:rsid w:val="18324C3F"/>
    <w:rsid w:val="18386B49"/>
    <w:rsid w:val="183D3240"/>
    <w:rsid w:val="18430CCB"/>
    <w:rsid w:val="185C7A25"/>
    <w:rsid w:val="18695828"/>
    <w:rsid w:val="1872382B"/>
    <w:rsid w:val="18854A4A"/>
    <w:rsid w:val="188D6746"/>
    <w:rsid w:val="188E5E55"/>
    <w:rsid w:val="18A62A00"/>
    <w:rsid w:val="18A631A0"/>
    <w:rsid w:val="18A6717D"/>
    <w:rsid w:val="18BB5017"/>
    <w:rsid w:val="18CC5500"/>
    <w:rsid w:val="18D405F6"/>
    <w:rsid w:val="18DA0A8E"/>
    <w:rsid w:val="18E27836"/>
    <w:rsid w:val="18FC27B3"/>
    <w:rsid w:val="18FC310E"/>
    <w:rsid w:val="1905081B"/>
    <w:rsid w:val="19061883"/>
    <w:rsid w:val="19223F69"/>
    <w:rsid w:val="19285748"/>
    <w:rsid w:val="196562B6"/>
    <w:rsid w:val="19680B28"/>
    <w:rsid w:val="197A4BF2"/>
    <w:rsid w:val="19AD4629"/>
    <w:rsid w:val="19FD1DFB"/>
    <w:rsid w:val="1A003F36"/>
    <w:rsid w:val="1A0A60E9"/>
    <w:rsid w:val="1A1F0E4F"/>
    <w:rsid w:val="1A220020"/>
    <w:rsid w:val="1A3A7593"/>
    <w:rsid w:val="1A3E5F99"/>
    <w:rsid w:val="1A481FA6"/>
    <w:rsid w:val="1A4E5290"/>
    <w:rsid w:val="1A643C5B"/>
    <w:rsid w:val="1A690C8F"/>
    <w:rsid w:val="1A892523"/>
    <w:rsid w:val="1A8A3E9A"/>
    <w:rsid w:val="1A915A23"/>
    <w:rsid w:val="1A9B6333"/>
    <w:rsid w:val="1AB26716"/>
    <w:rsid w:val="1ACA6877"/>
    <w:rsid w:val="1AD25EC1"/>
    <w:rsid w:val="1AD80FFE"/>
    <w:rsid w:val="1AD95F08"/>
    <w:rsid w:val="1ADB29A0"/>
    <w:rsid w:val="1AE94D58"/>
    <w:rsid w:val="1AFA59FC"/>
    <w:rsid w:val="1B1062F2"/>
    <w:rsid w:val="1B2D36A3"/>
    <w:rsid w:val="1B575FC4"/>
    <w:rsid w:val="1B59213E"/>
    <w:rsid w:val="1B5A129B"/>
    <w:rsid w:val="1B5F18F4"/>
    <w:rsid w:val="1B726396"/>
    <w:rsid w:val="1B877235"/>
    <w:rsid w:val="1B8E2FB5"/>
    <w:rsid w:val="1B917C23"/>
    <w:rsid w:val="1BA6336D"/>
    <w:rsid w:val="1BB004AD"/>
    <w:rsid w:val="1BC229A4"/>
    <w:rsid w:val="1BC3238D"/>
    <w:rsid w:val="1BC72FED"/>
    <w:rsid w:val="1BCB46BE"/>
    <w:rsid w:val="1BF73705"/>
    <w:rsid w:val="1C0025BA"/>
    <w:rsid w:val="1C00530A"/>
    <w:rsid w:val="1C0876C1"/>
    <w:rsid w:val="1C0B5290"/>
    <w:rsid w:val="1C0E2F29"/>
    <w:rsid w:val="1C1E0C92"/>
    <w:rsid w:val="1C381D54"/>
    <w:rsid w:val="1C4F4A80"/>
    <w:rsid w:val="1C504EAB"/>
    <w:rsid w:val="1C5B1EE6"/>
    <w:rsid w:val="1C5C1105"/>
    <w:rsid w:val="1C7A236C"/>
    <w:rsid w:val="1C820752"/>
    <w:rsid w:val="1C9F7B87"/>
    <w:rsid w:val="1CA12143"/>
    <w:rsid w:val="1CBA09BB"/>
    <w:rsid w:val="1CBB2985"/>
    <w:rsid w:val="1CCE4466"/>
    <w:rsid w:val="1CD0325F"/>
    <w:rsid w:val="1CD34FF1"/>
    <w:rsid w:val="1CF2439F"/>
    <w:rsid w:val="1D0205B4"/>
    <w:rsid w:val="1D053ADB"/>
    <w:rsid w:val="1D085BCA"/>
    <w:rsid w:val="1D0F1968"/>
    <w:rsid w:val="1D122720"/>
    <w:rsid w:val="1D1F4309"/>
    <w:rsid w:val="1D301809"/>
    <w:rsid w:val="1D343087"/>
    <w:rsid w:val="1D3B2DA7"/>
    <w:rsid w:val="1D3E4388"/>
    <w:rsid w:val="1D495F9C"/>
    <w:rsid w:val="1D4E0DCB"/>
    <w:rsid w:val="1D6B2D1C"/>
    <w:rsid w:val="1D6D3C7F"/>
    <w:rsid w:val="1D87544D"/>
    <w:rsid w:val="1D9822C6"/>
    <w:rsid w:val="1DA86D22"/>
    <w:rsid w:val="1DB84052"/>
    <w:rsid w:val="1DBC71D5"/>
    <w:rsid w:val="1DDB7A8A"/>
    <w:rsid w:val="1DF0665E"/>
    <w:rsid w:val="1DF45021"/>
    <w:rsid w:val="1DF90653"/>
    <w:rsid w:val="1E205195"/>
    <w:rsid w:val="1E2E7514"/>
    <w:rsid w:val="1E3511F3"/>
    <w:rsid w:val="1E3A48B1"/>
    <w:rsid w:val="1E451C37"/>
    <w:rsid w:val="1E5310C7"/>
    <w:rsid w:val="1E5B61F8"/>
    <w:rsid w:val="1E621C8E"/>
    <w:rsid w:val="1E6C71A3"/>
    <w:rsid w:val="1E6F3F54"/>
    <w:rsid w:val="1E993340"/>
    <w:rsid w:val="1E9A116D"/>
    <w:rsid w:val="1E9D2CA9"/>
    <w:rsid w:val="1EB23191"/>
    <w:rsid w:val="1EDA0C11"/>
    <w:rsid w:val="1EEC6612"/>
    <w:rsid w:val="1F011A6A"/>
    <w:rsid w:val="1F0B0800"/>
    <w:rsid w:val="1F163F1F"/>
    <w:rsid w:val="1F3025BA"/>
    <w:rsid w:val="1F371F44"/>
    <w:rsid w:val="1F3879C6"/>
    <w:rsid w:val="1F3C0119"/>
    <w:rsid w:val="1F4D40E8"/>
    <w:rsid w:val="1F515AC7"/>
    <w:rsid w:val="1F5E41C7"/>
    <w:rsid w:val="1F622333"/>
    <w:rsid w:val="1F63408D"/>
    <w:rsid w:val="1F665012"/>
    <w:rsid w:val="1F690195"/>
    <w:rsid w:val="1F721A21"/>
    <w:rsid w:val="1F90436C"/>
    <w:rsid w:val="1F910080"/>
    <w:rsid w:val="1F9B688A"/>
    <w:rsid w:val="1FC57184"/>
    <w:rsid w:val="1FCF11BE"/>
    <w:rsid w:val="20077EBC"/>
    <w:rsid w:val="20242025"/>
    <w:rsid w:val="202A5E57"/>
    <w:rsid w:val="20407429"/>
    <w:rsid w:val="20510A2A"/>
    <w:rsid w:val="20592BE1"/>
    <w:rsid w:val="207143EB"/>
    <w:rsid w:val="207812B9"/>
    <w:rsid w:val="20875058"/>
    <w:rsid w:val="20896A66"/>
    <w:rsid w:val="20907F89"/>
    <w:rsid w:val="20970C07"/>
    <w:rsid w:val="20A01F11"/>
    <w:rsid w:val="20AF64E1"/>
    <w:rsid w:val="20BC55C4"/>
    <w:rsid w:val="20BE2A44"/>
    <w:rsid w:val="20CA501D"/>
    <w:rsid w:val="20D22770"/>
    <w:rsid w:val="20E67BE0"/>
    <w:rsid w:val="210C1A01"/>
    <w:rsid w:val="211A411E"/>
    <w:rsid w:val="211D776A"/>
    <w:rsid w:val="211F0DDE"/>
    <w:rsid w:val="21384B83"/>
    <w:rsid w:val="213B5E42"/>
    <w:rsid w:val="21572348"/>
    <w:rsid w:val="21771B35"/>
    <w:rsid w:val="217A33F8"/>
    <w:rsid w:val="217B6E8F"/>
    <w:rsid w:val="218B6F16"/>
    <w:rsid w:val="21A35A6C"/>
    <w:rsid w:val="21A400A0"/>
    <w:rsid w:val="21A97250"/>
    <w:rsid w:val="21AD074F"/>
    <w:rsid w:val="21B77BBF"/>
    <w:rsid w:val="21BD0838"/>
    <w:rsid w:val="21BE7D8E"/>
    <w:rsid w:val="21C84315"/>
    <w:rsid w:val="21E5239A"/>
    <w:rsid w:val="21E91AD6"/>
    <w:rsid w:val="21EA1D42"/>
    <w:rsid w:val="21F66939"/>
    <w:rsid w:val="21FB192E"/>
    <w:rsid w:val="21FD39D1"/>
    <w:rsid w:val="22016087"/>
    <w:rsid w:val="220172ED"/>
    <w:rsid w:val="220C0769"/>
    <w:rsid w:val="2217240B"/>
    <w:rsid w:val="221D7C3F"/>
    <w:rsid w:val="22286A77"/>
    <w:rsid w:val="222D4521"/>
    <w:rsid w:val="22651ECE"/>
    <w:rsid w:val="226C09A9"/>
    <w:rsid w:val="22710E72"/>
    <w:rsid w:val="22801147"/>
    <w:rsid w:val="22931946"/>
    <w:rsid w:val="22C0035E"/>
    <w:rsid w:val="22C01AA7"/>
    <w:rsid w:val="22C6341A"/>
    <w:rsid w:val="22D56430"/>
    <w:rsid w:val="22F242F0"/>
    <w:rsid w:val="22F92970"/>
    <w:rsid w:val="22F95B0A"/>
    <w:rsid w:val="2302130E"/>
    <w:rsid w:val="231F3C6E"/>
    <w:rsid w:val="23261317"/>
    <w:rsid w:val="23306204"/>
    <w:rsid w:val="23323E88"/>
    <w:rsid w:val="233414D0"/>
    <w:rsid w:val="23475B35"/>
    <w:rsid w:val="234D0922"/>
    <w:rsid w:val="235C6C70"/>
    <w:rsid w:val="23603619"/>
    <w:rsid w:val="23614286"/>
    <w:rsid w:val="23623360"/>
    <w:rsid w:val="2375712B"/>
    <w:rsid w:val="2378337E"/>
    <w:rsid w:val="238F60D5"/>
    <w:rsid w:val="239A6276"/>
    <w:rsid w:val="239A6C76"/>
    <w:rsid w:val="239D70CC"/>
    <w:rsid w:val="239F0B7F"/>
    <w:rsid w:val="239F5654"/>
    <w:rsid w:val="23BA4FAC"/>
    <w:rsid w:val="23CB16FF"/>
    <w:rsid w:val="23CD36CA"/>
    <w:rsid w:val="23E8649C"/>
    <w:rsid w:val="23F23130"/>
    <w:rsid w:val="23F703C7"/>
    <w:rsid w:val="23FA5A14"/>
    <w:rsid w:val="2413693F"/>
    <w:rsid w:val="241412F8"/>
    <w:rsid w:val="242001D4"/>
    <w:rsid w:val="244377C9"/>
    <w:rsid w:val="24746E9C"/>
    <w:rsid w:val="2477734D"/>
    <w:rsid w:val="24865DB9"/>
    <w:rsid w:val="24A16B4E"/>
    <w:rsid w:val="24A51F50"/>
    <w:rsid w:val="24D30700"/>
    <w:rsid w:val="24EE6FC3"/>
    <w:rsid w:val="24F55EFC"/>
    <w:rsid w:val="250F2123"/>
    <w:rsid w:val="25144845"/>
    <w:rsid w:val="25145328"/>
    <w:rsid w:val="252F258F"/>
    <w:rsid w:val="253A38C1"/>
    <w:rsid w:val="25413869"/>
    <w:rsid w:val="255D282B"/>
    <w:rsid w:val="25665B84"/>
    <w:rsid w:val="256911D0"/>
    <w:rsid w:val="25787665"/>
    <w:rsid w:val="25812C6B"/>
    <w:rsid w:val="25826536"/>
    <w:rsid w:val="2589043C"/>
    <w:rsid w:val="25A76CA1"/>
    <w:rsid w:val="25DB557C"/>
    <w:rsid w:val="25E60A39"/>
    <w:rsid w:val="260470EF"/>
    <w:rsid w:val="260B2287"/>
    <w:rsid w:val="260B672B"/>
    <w:rsid w:val="261750D0"/>
    <w:rsid w:val="26222264"/>
    <w:rsid w:val="262B152D"/>
    <w:rsid w:val="2635403B"/>
    <w:rsid w:val="26586EEB"/>
    <w:rsid w:val="265F2C81"/>
    <w:rsid w:val="2666008D"/>
    <w:rsid w:val="2668592C"/>
    <w:rsid w:val="267E5CB6"/>
    <w:rsid w:val="268818C7"/>
    <w:rsid w:val="268C4A4A"/>
    <w:rsid w:val="268D2DA0"/>
    <w:rsid w:val="268E37D0"/>
    <w:rsid w:val="26977AEE"/>
    <w:rsid w:val="26A24A66"/>
    <w:rsid w:val="26A86578"/>
    <w:rsid w:val="26CC0ECA"/>
    <w:rsid w:val="26D332DC"/>
    <w:rsid w:val="26D66D39"/>
    <w:rsid w:val="26F9507E"/>
    <w:rsid w:val="26FC48F3"/>
    <w:rsid w:val="270F5BCF"/>
    <w:rsid w:val="271201A6"/>
    <w:rsid w:val="271247FB"/>
    <w:rsid w:val="271779BC"/>
    <w:rsid w:val="272623F8"/>
    <w:rsid w:val="27313F6F"/>
    <w:rsid w:val="273535B1"/>
    <w:rsid w:val="273A38E9"/>
    <w:rsid w:val="273A716C"/>
    <w:rsid w:val="2756332A"/>
    <w:rsid w:val="2779507C"/>
    <w:rsid w:val="277B0D99"/>
    <w:rsid w:val="277E2C49"/>
    <w:rsid w:val="27924C4A"/>
    <w:rsid w:val="27952CFE"/>
    <w:rsid w:val="279B048A"/>
    <w:rsid w:val="279C2917"/>
    <w:rsid w:val="279F519A"/>
    <w:rsid w:val="27A9182D"/>
    <w:rsid w:val="27AA5AD0"/>
    <w:rsid w:val="27B01338"/>
    <w:rsid w:val="27B91C39"/>
    <w:rsid w:val="27C22649"/>
    <w:rsid w:val="27C923FA"/>
    <w:rsid w:val="27CD08D9"/>
    <w:rsid w:val="27D50D9F"/>
    <w:rsid w:val="27F42830"/>
    <w:rsid w:val="280023AD"/>
    <w:rsid w:val="280129BA"/>
    <w:rsid w:val="28154197"/>
    <w:rsid w:val="281D0F9C"/>
    <w:rsid w:val="282275AC"/>
    <w:rsid w:val="28275AF0"/>
    <w:rsid w:val="283420B1"/>
    <w:rsid w:val="283B7EEC"/>
    <w:rsid w:val="28412892"/>
    <w:rsid w:val="28637626"/>
    <w:rsid w:val="28790E94"/>
    <w:rsid w:val="287C56BE"/>
    <w:rsid w:val="288A0B49"/>
    <w:rsid w:val="28A03E8F"/>
    <w:rsid w:val="28B135BA"/>
    <w:rsid w:val="28CD286D"/>
    <w:rsid w:val="28F2772E"/>
    <w:rsid w:val="28FE60C3"/>
    <w:rsid w:val="29086F52"/>
    <w:rsid w:val="291021EA"/>
    <w:rsid w:val="291104DB"/>
    <w:rsid w:val="29253660"/>
    <w:rsid w:val="295108F9"/>
    <w:rsid w:val="29575C73"/>
    <w:rsid w:val="295E607F"/>
    <w:rsid w:val="296A19BB"/>
    <w:rsid w:val="29817026"/>
    <w:rsid w:val="298567F4"/>
    <w:rsid w:val="2987256D"/>
    <w:rsid w:val="29894181"/>
    <w:rsid w:val="298F4F7D"/>
    <w:rsid w:val="29A04058"/>
    <w:rsid w:val="29C7365C"/>
    <w:rsid w:val="29C966E1"/>
    <w:rsid w:val="29D3130E"/>
    <w:rsid w:val="29D55086"/>
    <w:rsid w:val="29F12B5D"/>
    <w:rsid w:val="29F36060"/>
    <w:rsid w:val="29F70D19"/>
    <w:rsid w:val="2A026DDA"/>
    <w:rsid w:val="2A043D7C"/>
    <w:rsid w:val="2A0C569A"/>
    <w:rsid w:val="2A2403B3"/>
    <w:rsid w:val="2A2542B1"/>
    <w:rsid w:val="2A2803A2"/>
    <w:rsid w:val="2A3448B3"/>
    <w:rsid w:val="2A3D2C2B"/>
    <w:rsid w:val="2A480FED"/>
    <w:rsid w:val="2A505ABB"/>
    <w:rsid w:val="2A5C7555"/>
    <w:rsid w:val="2A71013E"/>
    <w:rsid w:val="2A720B27"/>
    <w:rsid w:val="2A7F0300"/>
    <w:rsid w:val="2A7F518B"/>
    <w:rsid w:val="2A8433D1"/>
    <w:rsid w:val="2A916E63"/>
    <w:rsid w:val="2AA932E7"/>
    <w:rsid w:val="2AAE7F81"/>
    <w:rsid w:val="2ABA24CE"/>
    <w:rsid w:val="2AD92954"/>
    <w:rsid w:val="2ADB2B70"/>
    <w:rsid w:val="2ADC2444"/>
    <w:rsid w:val="2AEB07F7"/>
    <w:rsid w:val="2AEF03C9"/>
    <w:rsid w:val="2AF21C68"/>
    <w:rsid w:val="2B0F45B6"/>
    <w:rsid w:val="2B1402D6"/>
    <w:rsid w:val="2B1B11BE"/>
    <w:rsid w:val="2B243C3F"/>
    <w:rsid w:val="2B262EC6"/>
    <w:rsid w:val="2B3A78A2"/>
    <w:rsid w:val="2B4746D6"/>
    <w:rsid w:val="2B490A56"/>
    <w:rsid w:val="2B510E7D"/>
    <w:rsid w:val="2B5D7D13"/>
    <w:rsid w:val="2B886323"/>
    <w:rsid w:val="2B9151BF"/>
    <w:rsid w:val="2BAC273D"/>
    <w:rsid w:val="2BAC62BA"/>
    <w:rsid w:val="2BBD5E0C"/>
    <w:rsid w:val="2BC8409A"/>
    <w:rsid w:val="2BCE6231"/>
    <w:rsid w:val="2BE27A8A"/>
    <w:rsid w:val="2BEE0864"/>
    <w:rsid w:val="2BEF737F"/>
    <w:rsid w:val="2BF46AAA"/>
    <w:rsid w:val="2BFD1FF6"/>
    <w:rsid w:val="2BFF463C"/>
    <w:rsid w:val="2C0D1BD3"/>
    <w:rsid w:val="2C287A84"/>
    <w:rsid w:val="2C336309"/>
    <w:rsid w:val="2C401DFA"/>
    <w:rsid w:val="2C4D665B"/>
    <w:rsid w:val="2C7063B4"/>
    <w:rsid w:val="2C734DFA"/>
    <w:rsid w:val="2C840854"/>
    <w:rsid w:val="2C8A4A20"/>
    <w:rsid w:val="2C92742C"/>
    <w:rsid w:val="2CA71DD1"/>
    <w:rsid w:val="2CA90A4C"/>
    <w:rsid w:val="2CAB0320"/>
    <w:rsid w:val="2CDA39A0"/>
    <w:rsid w:val="2CDD2F33"/>
    <w:rsid w:val="2CE772AC"/>
    <w:rsid w:val="2CF369CD"/>
    <w:rsid w:val="2CF6757C"/>
    <w:rsid w:val="2CFC6329"/>
    <w:rsid w:val="2CFE66A2"/>
    <w:rsid w:val="2D1B6A0D"/>
    <w:rsid w:val="2D261C60"/>
    <w:rsid w:val="2D2910A6"/>
    <w:rsid w:val="2D4228B3"/>
    <w:rsid w:val="2D5568C4"/>
    <w:rsid w:val="2D5766F2"/>
    <w:rsid w:val="2D584173"/>
    <w:rsid w:val="2D634703"/>
    <w:rsid w:val="2D664D43"/>
    <w:rsid w:val="2D78607F"/>
    <w:rsid w:val="2D8F379E"/>
    <w:rsid w:val="2D9650E4"/>
    <w:rsid w:val="2DAB617C"/>
    <w:rsid w:val="2DAF2B71"/>
    <w:rsid w:val="2DB75F7D"/>
    <w:rsid w:val="2DBB0A37"/>
    <w:rsid w:val="2DBF0527"/>
    <w:rsid w:val="2DE33D57"/>
    <w:rsid w:val="2E3B4E0B"/>
    <w:rsid w:val="2E3D1E67"/>
    <w:rsid w:val="2E4E527B"/>
    <w:rsid w:val="2E4E6E0C"/>
    <w:rsid w:val="2E623499"/>
    <w:rsid w:val="2E6764C9"/>
    <w:rsid w:val="2E7528AB"/>
    <w:rsid w:val="2E8101C5"/>
    <w:rsid w:val="2E8F6794"/>
    <w:rsid w:val="2E996208"/>
    <w:rsid w:val="2E9A4714"/>
    <w:rsid w:val="2EA7199A"/>
    <w:rsid w:val="2EAF13CF"/>
    <w:rsid w:val="2EB37960"/>
    <w:rsid w:val="2EB711FE"/>
    <w:rsid w:val="2EB775B3"/>
    <w:rsid w:val="2EC02CA1"/>
    <w:rsid w:val="2EC333C5"/>
    <w:rsid w:val="2EC61441"/>
    <w:rsid w:val="2EDF0755"/>
    <w:rsid w:val="2EE8112F"/>
    <w:rsid w:val="2EF43B94"/>
    <w:rsid w:val="2F025BDF"/>
    <w:rsid w:val="2F06464D"/>
    <w:rsid w:val="2F0A5D38"/>
    <w:rsid w:val="2F171749"/>
    <w:rsid w:val="2F281B2B"/>
    <w:rsid w:val="2F2F348A"/>
    <w:rsid w:val="2F365903"/>
    <w:rsid w:val="2F4A6B22"/>
    <w:rsid w:val="2F561E2A"/>
    <w:rsid w:val="2F5A7DDB"/>
    <w:rsid w:val="2F6143FF"/>
    <w:rsid w:val="2F666935"/>
    <w:rsid w:val="2F6915D5"/>
    <w:rsid w:val="2F6D7FDB"/>
    <w:rsid w:val="2F752008"/>
    <w:rsid w:val="2F8B2EB9"/>
    <w:rsid w:val="2F933A9E"/>
    <w:rsid w:val="2F967B66"/>
    <w:rsid w:val="2FAA7CA3"/>
    <w:rsid w:val="2FAF1ED5"/>
    <w:rsid w:val="2FB248C3"/>
    <w:rsid w:val="2FB36551"/>
    <w:rsid w:val="2FBB2F70"/>
    <w:rsid w:val="2FBC2844"/>
    <w:rsid w:val="2FD84CAE"/>
    <w:rsid w:val="300140D2"/>
    <w:rsid w:val="300727D8"/>
    <w:rsid w:val="301104EC"/>
    <w:rsid w:val="301949EE"/>
    <w:rsid w:val="301B57BD"/>
    <w:rsid w:val="302C79CA"/>
    <w:rsid w:val="30360848"/>
    <w:rsid w:val="30601421"/>
    <w:rsid w:val="30704386"/>
    <w:rsid w:val="30866529"/>
    <w:rsid w:val="30A25EDE"/>
    <w:rsid w:val="30B27249"/>
    <w:rsid w:val="30CF42B4"/>
    <w:rsid w:val="30E107B4"/>
    <w:rsid w:val="30E51140"/>
    <w:rsid w:val="30F80DE7"/>
    <w:rsid w:val="30F85C3B"/>
    <w:rsid w:val="30F96868"/>
    <w:rsid w:val="30FD0AD3"/>
    <w:rsid w:val="30FD526E"/>
    <w:rsid w:val="31005231"/>
    <w:rsid w:val="310C0E96"/>
    <w:rsid w:val="31173CF5"/>
    <w:rsid w:val="31283645"/>
    <w:rsid w:val="312A215B"/>
    <w:rsid w:val="313409B9"/>
    <w:rsid w:val="31442AF1"/>
    <w:rsid w:val="314E2C27"/>
    <w:rsid w:val="316030CA"/>
    <w:rsid w:val="31675F59"/>
    <w:rsid w:val="316D029A"/>
    <w:rsid w:val="316F26AD"/>
    <w:rsid w:val="317433D6"/>
    <w:rsid w:val="31754028"/>
    <w:rsid w:val="317C036E"/>
    <w:rsid w:val="317C6207"/>
    <w:rsid w:val="31907525"/>
    <w:rsid w:val="31A23020"/>
    <w:rsid w:val="31A2473F"/>
    <w:rsid w:val="31A3127F"/>
    <w:rsid w:val="31AD4B3A"/>
    <w:rsid w:val="31AF2249"/>
    <w:rsid w:val="31CE42C2"/>
    <w:rsid w:val="31D40319"/>
    <w:rsid w:val="31D6014C"/>
    <w:rsid w:val="31D64821"/>
    <w:rsid w:val="31D64EC5"/>
    <w:rsid w:val="31EB1674"/>
    <w:rsid w:val="31EF0CAF"/>
    <w:rsid w:val="31FC04FB"/>
    <w:rsid w:val="320A71A6"/>
    <w:rsid w:val="32317ABF"/>
    <w:rsid w:val="32353291"/>
    <w:rsid w:val="325D18AF"/>
    <w:rsid w:val="32671504"/>
    <w:rsid w:val="32697CF5"/>
    <w:rsid w:val="327D450D"/>
    <w:rsid w:val="32885138"/>
    <w:rsid w:val="328C597A"/>
    <w:rsid w:val="32902D8F"/>
    <w:rsid w:val="32974381"/>
    <w:rsid w:val="329F2634"/>
    <w:rsid w:val="32C4309F"/>
    <w:rsid w:val="32DB0F7C"/>
    <w:rsid w:val="32E20814"/>
    <w:rsid w:val="32EB1216"/>
    <w:rsid w:val="32FF2851"/>
    <w:rsid w:val="331C3A9A"/>
    <w:rsid w:val="332B5D17"/>
    <w:rsid w:val="33361C3D"/>
    <w:rsid w:val="33384CA1"/>
    <w:rsid w:val="334F0F3B"/>
    <w:rsid w:val="33583DC9"/>
    <w:rsid w:val="335D1CC5"/>
    <w:rsid w:val="337D5EB4"/>
    <w:rsid w:val="337D6587"/>
    <w:rsid w:val="339139D3"/>
    <w:rsid w:val="339562DA"/>
    <w:rsid w:val="33C5697B"/>
    <w:rsid w:val="33D56AE0"/>
    <w:rsid w:val="33E800AC"/>
    <w:rsid w:val="33EA422B"/>
    <w:rsid w:val="34121EC5"/>
    <w:rsid w:val="341449FD"/>
    <w:rsid w:val="3416543E"/>
    <w:rsid w:val="3424536A"/>
    <w:rsid w:val="342F3BA3"/>
    <w:rsid w:val="343D21A6"/>
    <w:rsid w:val="34592D57"/>
    <w:rsid w:val="345B5F75"/>
    <w:rsid w:val="34651F7F"/>
    <w:rsid w:val="346A4C89"/>
    <w:rsid w:val="34802290"/>
    <w:rsid w:val="34866A39"/>
    <w:rsid w:val="34907B91"/>
    <w:rsid w:val="349C08CC"/>
    <w:rsid w:val="349F4C0E"/>
    <w:rsid w:val="34A22009"/>
    <w:rsid w:val="34B410B1"/>
    <w:rsid w:val="34C752A4"/>
    <w:rsid w:val="34DC634A"/>
    <w:rsid w:val="34E5114A"/>
    <w:rsid w:val="34EB58BD"/>
    <w:rsid w:val="34EB675E"/>
    <w:rsid w:val="34EE2F66"/>
    <w:rsid w:val="34FF56AD"/>
    <w:rsid w:val="351A72AD"/>
    <w:rsid w:val="352300E7"/>
    <w:rsid w:val="354444AC"/>
    <w:rsid w:val="354E0A01"/>
    <w:rsid w:val="35583855"/>
    <w:rsid w:val="355F7EFA"/>
    <w:rsid w:val="357D01F7"/>
    <w:rsid w:val="35824F96"/>
    <w:rsid w:val="35840EDB"/>
    <w:rsid w:val="35880403"/>
    <w:rsid w:val="358D3D69"/>
    <w:rsid w:val="35AE3564"/>
    <w:rsid w:val="35B55401"/>
    <w:rsid w:val="35C366DA"/>
    <w:rsid w:val="35C54537"/>
    <w:rsid w:val="35C57746"/>
    <w:rsid w:val="35C651C7"/>
    <w:rsid w:val="35CC5FB4"/>
    <w:rsid w:val="35D850E1"/>
    <w:rsid w:val="35F9034E"/>
    <w:rsid w:val="361F1786"/>
    <w:rsid w:val="36252EF1"/>
    <w:rsid w:val="363A3E94"/>
    <w:rsid w:val="36541F37"/>
    <w:rsid w:val="366C3230"/>
    <w:rsid w:val="36844301"/>
    <w:rsid w:val="368A1C5C"/>
    <w:rsid w:val="369E4A52"/>
    <w:rsid w:val="36C727EB"/>
    <w:rsid w:val="36D6705D"/>
    <w:rsid w:val="36D95F89"/>
    <w:rsid w:val="36EF34FF"/>
    <w:rsid w:val="36F626F5"/>
    <w:rsid w:val="36FC3148"/>
    <w:rsid w:val="37005384"/>
    <w:rsid w:val="370451FC"/>
    <w:rsid w:val="3707541C"/>
    <w:rsid w:val="371857CA"/>
    <w:rsid w:val="371D2201"/>
    <w:rsid w:val="371F40D7"/>
    <w:rsid w:val="372061AF"/>
    <w:rsid w:val="372B6274"/>
    <w:rsid w:val="37537EF3"/>
    <w:rsid w:val="37607F59"/>
    <w:rsid w:val="376C2F79"/>
    <w:rsid w:val="378E0F6A"/>
    <w:rsid w:val="379579C1"/>
    <w:rsid w:val="379A126C"/>
    <w:rsid w:val="379D4F08"/>
    <w:rsid w:val="379D5206"/>
    <w:rsid w:val="37A833B1"/>
    <w:rsid w:val="37AD59D0"/>
    <w:rsid w:val="37B67845"/>
    <w:rsid w:val="37C03412"/>
    <w:rsid w:val="37CD7E24"/>
    <w:rsid w:val="37DF3574"/>
    <w:rsid w:val="37FA5167"/>
    <w:rsid w:val="38066D52"/>
    <w:rsid w:val="380A0E63"/>
    <w:rsid w:val="38163139"/>
    <w:rsid w:val="38332099"/>
    <w:rsid w:val="38402264"/>
    <w:rsid w:val="384F06F9"/>
    <w:rsid w:val="385E26EA"/>
    <w:rsid w:val="38636ACA"/>
    <w:rsid w:val="38730223"/>
    <w:rsid w:val="387939C8"/>
    <w:rsid w:val="38912AC0"/>
    <w:rsid w:val="38C84008"/>
    <w:rsid w:val="38CF183A"/>
    <w:rsid w:val="391B05DB"/>
    <w:rsid w:val="392A5859"/>
    <w:rsid w:val="394538AA"/>
    <w:rsid w:val="39456083"/>
    <w:rsid w:val="394F6852"/>
    <w:rsid w:val="395B6028"/>
    <w:rsid w:val="395E11AB"/>
    <w:rsid w:val="39691347"/>
    <w:rsid w:val="396E5985"/>
    <w:rsid w:val="397F500E"/>
    <w:rsid w:val="39806B4E"/>
    <w:rsid w:val="39820A82"/>
    <w:rsid w:val="39934616"/>
    <w:rsid w:val="399E325D"/>
    <w:rsid w:val="399F0A89"/>
    <w:rsid w:val="39AA790D"/>
    <w:rsid w:val="39AC4E68"/>
    <w:rsid w:val="39C20ECF"/>
    <w:rsid w:val="39C649EB"/>
    <w:rsid w:val="39D4246E"/>
    <w:rsid w:val="39D46FCD"/>
    <w:rsid w:val="39DB1DF9"/>
    <w:rsid w:val="39E9692C"/>
    <w:rsid w:val="3A124BCC"/>
    <w:rsid w:val="3A1357D6"/>
    <w:rsid w:val="3A160959"/>
    <w:rsid w:val="3A1741DD"/>
    <w:rsid w:val="3A1E4827"/>
    <w:rsid w:val="3A1F40FB"/>
    <w:rsid w:val="3A255BB6"/>
    <w:rsid w:val="3A54732A"/>
    <w:rsid w:val="3A55759E"/>
    <w:rsid w:val="3A944AE9"/>
    <w:rsid w:val="3A9A1B01"/>
    <w:rsid w:val="3AAF4A0C"/>
    <w:rsid w:val="3AC059F9"/>
    <w:rsid w:val="3AD76784"/>
    <w:rsid w:val="3AE04600"/>
    <w:rsid w:val="3B003F2D"/>
    <w:rsid w:val="3B0F23C2"/>
    <w:rsid w:val="3B135118"/>
    <w:rsid w:val="3B1479D8"/>
    <w:rsid w:val="3B2A62F5"/>
    <w:rsid w:val="3B344138"/>
    <w:rsid w:val="3B3B31B7"/>
    <w:rsid w:val="3B3F720A"/>
    <w:rsid w:val="3B4E1CDB"/>
    <w:rsid w:val="3B58674E"/>
    <w:rsid w:val="3B5B1163"/>
    <w:rsid w:val="3B662ABB"/>
    <w:rsid w:val="3B6E698C"/>
    <w:rsid w:val="3B943272"/>
    <w:rsid w:val="3B9C7DED"/>
    <w:rsid w:val="3BA1126C"/>
    <w:rsid w:val="3BA26D92"/>
    <w:rsid w:val="3BA62150"/>
    <w:rsid w:val="3BAC7AF6"/>
    <w:rsid w:val="3BB05953"/>
    <w:rsid w:val="3BB33BFE"/>
    <w:rsid w:val="3BC05FBB"/>
    <w:rsid w:val="3BC06797"/>
    <w:rsid w:val="3BC4191A"/>
    <w:rsid w:val="3BC44F5A"/>
    <w:rsid w:val="3BD07F9E"/>
    <w:rsid w:val="3BDE5D47"/>
    <w:rsid w:val="3BEC3774"/>
    <w:rsid w:val="3BF369DE"/>
    <w:rsid w:val="3BFD5C1E"/>
    <w:rsid w:val="3BFF5BFB"/>
    <w:rsid w:val="3C136F60"/>
    <w:rsid w:val="3C5C547C"/>
    <w:rsid w:val="3C662E76"/>
    <w:rsid w:val="3C6B206F"/>
    <w:rsid w:val="3C751E2D"/>
    <w:rsid w:val="3C8A285F"/>
    <w:rsid w:val="3C9167E0"/>
    <w:rsid w:val="3CA442DF"/>
    <w:rsid w:val="3CA635A4"/>
    <w:rsid w:val="3CB44AA5"/>
    <w:rsid w:val="3CB66F99"/>
    <w:rsid w:val="3CDE0EAF"/>
    <w:rsid w:val="3CF05F53"/>
    <w:rsid w:val="3D1D5F62"/>
    <w:rsid w:val="3D233718"/>
    <w:rsid w:val="3D29776B"/>
    <w:rsid w:val="3D395934"/>
    <w:rsid w:val="3D515BBF"/>
    <w:rsid w:val="3D5278E3"/>
    <w:rsid w:val="3D5D3C39"/>
    <w:rsid w:val="3D6C3AFB"/>
    <w:rsid w:val="3D72615D"/>
    <w:rsid w:val="3D827BF5"/>
    <w:rsid w:val="3D8449A1"/>
    <w:rsid w:val="3D87623F"/>
    <w:rsid w:val="3D8B18EC"/>
    <w:rsid w:val="3D8B431A"/>
    <w:rsid w:val="3DA037A5"/>
    <w:rsid w:val="3DA46DF1"/>
    <w:rsid w:val="3DD2267A"/>
    <w:rsid w:val="3DD55670"/>
    <w:rsid w:val="3DE2791A"/>
    <w:rsid w:val="3DE7087F"/>
    <w:rsid w:val="3DEB25A4"/>
    <w:rsid w:val="3DEF2307"/>
    <w:rsid w:val="3E091B54"/>
    <w:rsid w:val="3E1F757A"/>
    <w:rsid w:val="3E3F09CE"/>
    <w:rsid w:val="3E4238B7"/>
    <w:rsid w:val="3E4B54BF"/>
    <w:rsid w:val="3E52548F"/>
    <w:rsid w:val="3E75253C"/>
    <w:rsid w:val="3E7A2248"/>
    <w:rsid w:val="3E92640E"/>
    <w:rsid w:val="3E962C89"/>
    <w:rsid w:val="3EA71F49"/>
    <w:rsid w:val="3EA86008"/>
    <w:rsid w:val="3EB40C3B"/>
    <w:rsid w:val="3EB66257"/>
    <w:rsid w:val="3ED80F27"/>
    <w:rsid w:val="3EE32B3C"/>
    <w:rsid w:val="3EEA1576"/>
    <w:rsid w:val="3F0011A9"/>
    <w:rsid w:val="3F072E26"/>
    <w:rsid w:val="3F0F0F0A"/>
    <w:rsid w:val="3F1735F3"/>
    <w:rsid w:val="3F244EC9"/>
    <w:rsid w:val="3F402B4A"/>
    <w:rsid w:val="3F571E1F"/>
    <w:rsid w:val="3F58066D"/>
    <w:rsid w:val="3F6031EC"/>
    <w:rsid w:val="3F6E221E"/>
    <w:rsid w:val="3F7F61DF"/>
    <w:rsid w:val="3F89361E"/>
    <w:rsid w:val="3F9410E8"/>
    <w:rsid w:val="3F9B4C8D"/>
    <w:rsid w:val="3FAC6431"/>
    <w:rsid w:val="3FBF6165"/>
    <w:rsid w:val="3FCA5958"/>
    <w:rsid w:val="3FCC0881"/>
    <w:rsid w:val="3FE15E75"/>
    <w:rsid w:val="3FE442A7"/>
    <w:rsid w:val="3FE756BB"/>
    <w:rsid w:val="3FFB3608"/>
    <w:rsid w:val="4007741B"/>
    <w:rsid w:val="401044A7"/>
    <w:rsid w:val="40185875"/>
    <w:rsid w:val="401D15BF"/>
    <w:rsid w:val="401E017D"/>
    <w:rsid w:val="40505A2D"/>
    <w:rsid w:val="40536215"/>
    <w:rsid w:val="40565703"/>
    <w:rsid w:val="405A1423"/>
    <w:rsid w:val="405D42B8"/>
    <w:rsid w:val="407231D7"/>
    <w:rsid w:val="407A60D5"/>
    <w:rsid w:val="40AC51FF"/>
    <w:rsid w:val="40B029AF"/>
    <w:rsid w:val="40B37534"/>
    <w:rsid w:val="40B75214"/>
    <w:rsid w:val="40B830C1"/>
    <w:rsid w:val="40CC4BF7"/>
    <w:rsid w:val="40CF057E"/>
    <w:rsid w:val="40DD0378"/>
    <w:rsid w:val="40E1210B"/>
    <w:rsid w:val="40F97454"/>
    <w:rsid w:val="41076015"/>
    <w:rsid w:val="411249BA"/>
    <w:rsid w:val="41140916"/>
    <w:rsid w:val="41144439"/>
    <w:rsid w:val="411E510F"/>
    <w:rsid w:val="412805BB"/>
    <w:rsid w:val="4134216D"/>
    <w:rsid w:val="41485829"/>
    <w:rsid w:val="41666FD7"/>
    <w:rsid w:val="41741EEF"/>
    <w:rsid w:val="41754517"/>
    <w:rsid w:val="4182744A"/>
    <w:rsid w:val="4185310F"/>
    <w:rsid w:val="419724D4"/>
    <w:rsid w:val="41B03F53"/>
    <w:rsid w:val="41BE244C"/>
    <w:rsid w:val="41C61598"/>
    <w:rsid w:val="41CA7043"/>
    <w:rsid w:val="41D100B9"/>
    <w:rsid w:val="41D8350E"/>
    <w:rsid w:val="41DC1814"/>
    <w:rsid w:val="41EC7BF2"/>
    <w:rsid w:val="41F216BC"/>
    <w:rsid w:val="4204365E"/>
    <w:rsid w:val="420E64EB"/>
    <w:rsid w:val="4214123F"/>
    <w:rsid w:val="421E75F3"/>
    <w:rsid w:val="42232C0D"/>
    <w:rsid w:val="423050F8"/>
    <w:rsid w:val="423170C2"/>
    <w:rsid w:val="42397034"/>
    <w:rsid w:val="42440BA3"/>
    <w:rsid w:val="42491B33"/>
    <w:rsid w:val="42623F60"/>
    <w:rsid w:val="42705CC0"/>
    <w:rsid w:val="42872932"/>
    <w:rsid w:val="428B4A24"/>
    <w:rsid w:val="4290203A"/>
    <w:rsid w:val="42910920"/>
    <w:rsid w:val="429D007B"/>
    <w:rsid w:val="42D33CD5"/>
    <w:rsid w:val="42DF267A"/>
    <w:rsid w:val="42E020C7"/>
    <w:rsid w:val="42F559BB"/>
    <w:rsid w:val="43036368"/>
    <w:rsid w:val="431C43A5"/>
    <w:rsid w:val="431E31A2"/>
    <w:rsid w:val="431F7F95"/>
    <w:rsid w:val="43254DBA"/>
    <w:rsid w:val="43302C82"/>
    <w:rsid w:val="43351583"/>
    <w:rsid w:val="43395FD9"/>
    <w:rsid w:val="434A3F97"/>
    <w:rsid w:val="434B5F61"/>
    <w:rsid w:val="434D7F2B"/>
    <w:rsid w:val="434E48F9"/>
    <w:rsid w:val="437544CD"/>
    <w:rsid w:val="438501B2"/>
    <w:rsid w:val="43873B5A"/>
    <w:rsid w:val="43A13550"/>
    <w:rsid w:val="43AE0AED"/>
    <w:rsid w:val="43B260B8"/>
    <w:rsid w:val="43B753A5"/>
    <w:rsid w:val="43C732BE"/>
    <w:rsid w:val="43CE7E9D"/>
    <w:rsid w:val="43D922DF"/>
    <w:rsid w:val="43DB04EB"/>
    <w:rsid w:val="43DB3FAF"/>
    <w:rsid w:val="440B425E"/>
    <w:rsid w:val="44336526"/>
    <w:rsid w:val="449C2EB3"/>
    <w:rsid w:val="44AD6ED3"/>
    <w:rsid w:val="44D21876"/>
    <w:rsid w:val="44E76C85"/>
    <w:rsid w:val="44EA3560"/>
    <w:rsid w:val="450B4ADA"/>
    <w:rsid w:val="450F53C4"/>
    <w:rsid w:val="45153A1F"/>
    <w:rsid w:val="451A208F"/>
    <w:rsid w:val="45203E78"/>
    <w:rsid w:val="45252301"/>
    <w:rsid w:val="452B420A"/>
    <w:rsid w:val="45467528"/>
    <w:rsid w:val="454864B0"/>
    <w:rsid w:val="454C21C0"/>
    <w:rsid w:val="454F1D39"/>
    <w:rsid w:val="455B692F"/>
    <w:rsid w:val="45746617"/>
    <w:rsid w:val="45780A86"/>
    <w:rsid w:val="45793729"/>
    <w:rsid w:val="457C4F0E"/>
    <w:rsid w:val="45A81449"/>
    <w:rsid w:val="45B27966"/>
    <w:rsid w:val="45BC6CA2"/>
    <w:rsid w:val="45BE1328"/>
    <w:rsid w:val="45ED672C"/>
    <w:rsid w:val="45FA69EE"/>
    <w:rsid w:val="46054AED"/>
    <w:rsid w:val="460E280F"/>
    <w:rsid w:val="4617510C"/>
    <w:rsid w:val="461D3BE5"/>
    <w:rsid w:val="46205A16"/>
    <w:rsid w:val="46271B24"/>
    <w:rsid w:val="462767CE"/>
    <w:rsid w:val="46464590"/>
    <w:rsid w:val="464F0AEA"/>
    <w:rsid w:val="4651247F"/>
    <w:rsid w:val="466850F2"/>
    <w:rsid w:val="466A2192"/>
    <w:rsid w:val="46927EFF"/>
    <w:rsid w:val="46A165C4"/>
    <w:rsid w:val="46B53D11"/>
    <w:rsid w:val="46C027C2"/>
    <w:rsid w:val="46DE494D"/>
    <w:rsid w:val="46E46DDB"/>
    <w:rsid w:val="46F81F5C"/>
    <w:rsid w:val="47293CD0"/>
    <w:rsid w:val="472A6618"/>
    <w:rsid w:val="472D0BDD"/>
    <w:rsid w:val="47310001"/>
    <w:rsid w:val="476D6A52"/>
    <w:rsid w:val="477159E0"/>
    <w:rsid w:val="4776054C"/>
    <w:rsid w:val="4776475B"/>
    <w:rsid w:val="4779151D"/>
    <w:rsid w:val="477E06B3"/>
    <w:rsid w:val="47834F51"/>
    <w:rsid w:val="478B2A70"/>
    <w:rsid w:val="479972EB"/>
    <w:rsid w:val="47A65F99"/>
    <w:rsid w:val="47AF6127"/>
    <w:rsid w:val="47B270AC"/>
    <w:rsid w:val="47B73BC5"/>
    <w:rsid w:val="47BC567F"/>
    <w:rsid w:val="47C94BC8"/>
    <w:rsid w:val="47F00E85"/>
    <w:rsid w:val="47F93301"/>
    <w:rsid w:val="47FA19AB"/>
    <w:rsid w:val="48040BAD"/>
    <w:rsid w:val="48194880"/>
    <w:rsid w:val="482A12F4"/>
    <w:rsid w:val="48403BBB"/>
    <w:rsid w:val="48517B76"/>
    <w:rsid w:val="48562D80"/>
    <w:rsid w:val="487335D5"/>
    <w:rsid w:val="48760998"/>
    <w:rsid w:val="48786E75"/>
    <w:rsid w:val="4880045B"/>
    <w:rsid w:val="488054E7"/>
    <w:rsid w:val="488A79AF"/>
    <w:rsid w:val="48A56114"/>
    <w:rsid w:val="48A979B2"/>
    <w:rsid w:val="48AA50C6"/>
    <w:rsid w:val="48C71473"/>
    <w:rsid w:val="48D81343"/>
    <w:rsid w:val="48DE0700"/>
    <w:rsid w:val="48F254BA"/>
    <w:rsid w:val="48F74BC1"/>
    <w:rsid w:val="49015AD4"/>
    <w:rsid w:val="491C4100"/>
    <w:rsid w:val="49275D14"/>
    <w:rsid w:val="492846DE"/>
    <w:rsid w:val="494F7DD2"/>
    <w:rsid w:val="49652CD0"/>
    <w:rsid w:val="496C0725"/>
    <w:rsid w:val="49901EC0"/>
    <w:rsid w:val="499C12C5"/>
    <w:rsid w:val="49A87567"/>
    <w:rsid w:val="49AE67BA"/>
    <w:rsid w:val="49B06B1E"/>
    <w:rsid w:val="49CF7426"/>
    <w:rsid w:val="49D224BF"/>
    <w:rsid w:val="49FB423D"/>
    <w:rsid w:val="4A084BAC"/>
    <w:rsid w:val="4A0D4D0D"/>
    <w:rsid w:val="4A1B28BA"/>
    <w:rsid w:val="4A2A0BCD"/>
    <w:rsid w:val="4A36793C"/>
    <w:rsid w:val="4A5B700A"/>
    <w:rsid w:val="4A6766A0"/>
    <w:rsid w:val="4A6D6AAB"/>
    <w:rsid w:val="4A7668AA"/>
    <w:rsid w:val="4A7730B7"/>
    <w:rsid w:val="4A8C4F62"/>
    <w:rsid w:val="4A8E3680"/>
    <w:rsid w:val="4A9B03AD"/>
    <w:rsid w:val="4AA0365E"/>
    <w:rsid w:val="4AA8258C"/>
    <w:rsid w:val="4ABA06A9"/>
    <w:rsid w:val="4AD66A58"/>
    <w:rsid w:val="4AE1490A"/>
    <w:rsid w:val="4AF45DC4"/>
    <w:rsid w:val="4B26353C"/>
    <w:rsid w:val="4B275FFA"/>
    <w:rsid w:val="4B312643"/>
    <w:rsid w:val="4B39541F"/>
    <w:rsid w:val="4B3A1C3C"/>
    <w:rsid w:val="4B3A2B43"/>
    <w:rsid w:val="4B3C144C"/>
    <w:rsid w:val="4B445EAE"/>
    <w:rsid w:val="4B545024"/>
    <w:rsid w:val="4B5633BD"/>
    <w:rsid w:val="4B737AD7"/>
    <w:rsid w:val="4B7C7600"/>
    <w:rsid w:val="4B8171CC"/>
    <w:rsid w:val="4B8538BA"/>
    <w:rsid w:val="4B973AEA"/>
    <w:rsid w:val="4BC74E87"/>
    <w:rsid w:val="4BCB5F67"/>
    <w:rsid w:val="4BD17C96"/>
    <w:rsid w:val="4BE551A5"/>
    <w:rsid w:val="4BE64A79"/>
    <w:rsid w:val="4BE9413D"/>
    <w:rsid w:val="4BFD5629"/>
    <w:rsid w:val="4C0E2493"/>
    <w:rsid w:val="4C1F06FA"/>
    <w:rsid w:val="4C215AB1"/>
    <w:rsid w:val="4C515F9F"/>
    <w:rsid w:val="4C5A6005"/>
    <w:rsid w:val="4C5B5467"/>
    <w:rsid w:val="4C8704A8"/>
    <w:rsid w:val="4C980C50"/>
    <w:rsid w:val="4CA67A58"/>
    <w:rsid w:val="4CCF357B"/>
    <w:rsid w:val="4CE7444F"/>
    <w:rsid w:val="4CEA0599"/>
    <w:rsid w:val="4CF40ECD"/>
    <w:rsid w:val="4CF85A25"/>
    <w:rsid w:val="4D000563"/>
    <w:rsid w:val="4D2E3F3F"/>
    <w:rsid w:val="4D3F6FBF"/>
    <w:rsid w:val="4D6C15E1"/>
    <w:rsid w:val="4D706CF0"/>
    <w:rsid w:val="4D83739D"/>
    <w:rsid w:val="4D857E91"/>
    <w:rsid w:val="4D9A1FBF"/>
    <w:rsid w:val="4DA16ADE"/>
    <w:rsid w:val="4DB3336D"/>
    <w:rsid w:val="4DB60F8B"/>
    <w:rsid w:val="4DBE6397"/>
    <w:rsid w:val="4DD3727F"/>
    <w:rsid w:val="4DD70B1D"/>
    <w:rsid w:val="4DDD6C4C"/>
    <w:rsid w:val="4DE8619F"/>
    <w:rsid w:val="4DF51062"/>
    <w:rsid w:val="4E015F16"/>
    <w:rsid w:val="4E194024"/>
    <w:rsid w:val="4E277246"/>
    <w:rsid w:val="4E362286"/>
    <w:rsid w:val="4E3A32D0"/>
    <w:rsid w:val="4E437F61"/>
    <w:rsid w:val="4E555CA6"/>
    <w:rsid w:val="4E860383"/>
    <w:rsid w:val="4E880069"/>
    <w:rsid w:val="4E8D5680"/>
    <w:rsid w:val="4EB47AF9"/>
    <w:rsid w:val="4EB600E0"/>
    <w:rsid w:val="4EBA11CB"/>
    <w:rsid w:val="4EBA3B62"/>
    <w:rsid w:val="4EBC78D4"/>
    <w:rsid w:val="4EBD3618"/>
    <w:rsid w:val="4ECA68D4"/>
    <w:rsid w:val="4EDB7C89"/>
    <w:rsid w:val="4EE306F8"/>
    <w:rsid w:val="4EE82601"/>
    <w:rsid w:val="4F007BC3"/>
    <w:rsid w:val="4F0A15BF"/>
    <w:rsid w:val="4F135B85"/>
    <w:rsid w:val="4F1638C7"/>
    <w:rsid w:val="4F1B67C9"/>
    <w:rsid w:val="4F4233B7"/>
    <w:rsid w:val="4F457D08"/>
    <w:rsid w:val="4F60418D"/>
    <w:rsid w:val="4F6C7D95"/>
    <w:rsid w:val="4F824AB9"/>
    <w:rsid w:val="4F8944AF"/>
    <w:rsid w:val="4F8D6993"/>
    <w:rsid w:val="4F970D1C"/>
    <w:rsid w:val="4F9A62A6"/>
    <w:rsid w:val="4FA21819"/>
    <w:rsid w:val="4FC34047"/>
    <w:rsid w:val="4FD212C0"/>
    <w:rsid w:val="4FD76F97"/>
    <w:rsid w:val="4FDD00E1"/>
    <w:rsid w:val="4FE12D13"/>
    <w:rsid w:val="4FE923F8"/>
    <w:rsid w:val="4FE92D8A"/>
    <w:rsid w:val="4FED5F2A"/>
    <w:rsid w:val="4FEE65F2"/>
    <w:rsid w:val="50147B70"/>
    <w:rsid w:val="50247B60"/>
    <w:rsid w:val="50380ABA"/>
    <w:rsid w:val="50521A79"/>
    <w:rsid w:val="50616DC4"/>
    <w:rsid w:val="506B379F"/>
    <w:rsid w:val="506B7C43"/>
    <w:rsid w:val="50816EA0"/>
    <w:rsid w:val="50980B6A"/>
    <w:rsid w:val="50A07754"/>
    <w:rsid w:val="50A61150"/>
    <w:rsid w:val="50B163AF"/>
    <w:rsid w:val="50B85D0D"/>
    <w:rsid w:val="50CE26AB"/>
    <w:rsid w:val="50D2381E"/>
    <w:rsid w:val="50EA304C"/>
    <w:rsid w:val="51085E7F"/>
    <w:rsid w:val="510A0D9D"/>
    <w:rsid w:val="510A0FF2"/>
    <w:rsid w:val="510C770C"/>
    <w:rsid w:val="512178AF"/>
    <w:rsid w:val="51254295"/>
    <w:rsid w:val="512914C1"/>
    <w:rsid w:val="51295D28"/>
    <w:rsid w:val="51360251"/>
    <w:rsid w:val="51426BF5"/>
    <w:rsid w:val="514606C6"/>
    <w:rsid w:val="51524190"/>
    <w:rsid w:val="515D463D"/>
    <w:rsid w:val="515D758B"/>
    <w:rsid w:val="516052CE"/>
    <w:rsid w:val="51632D16"/>
    <w:rsid w:val="51724C3F"/>
    <w:rsid w:val="51742FB0"/>
    <w:rsid w:val="5186674D"/>
    <w:rsid w:val="518C7E71"/>
    <w:rsid w:val="51A34B83"/>
    <w:rsid w:val="51A60C76"/>
    <w:rsid w:val="51A61200"/>
    <w:rsid w:val="51AB39CE"/>
    <w:rsid w:val="51F966FC"/>
    <w:rsid w:val="51FA0C8B"/>
    <w:rsid w:val="52134095"/>
    <w:rsid w:val="522608AF"/>
    <w:rsid w:val="522B3570"/>
    <w:rsid w:val="52466EEA"/>
    <w:rsid w:val="525635A3"/>
    <w:rsid w:val="526C5746"/>
    <w:rsid w:val="52720E14"/>
    <w:rsid w:val="52826DAC"/>
    <w:rsid w:val="528D4C11"/>
    <w:rsid w:val="529F1E45"/>
    <w:rsid w:val="52AD0E8E"/>
    <w:rsid w:val="52AF61E1"/>
    <w:rsid w:val="52C45947"/>
    <w:rsid w:val="52C8312A"/>
    <w:rsid w:val="52C9356C"/>
    <w:rsid w:val="52D407EB"/>
    <w:rsid w:val="52E1554F"/>
    <w:rsid w:val="52E511BE"/>
    <w:rsid w:val="52F07DFC"/>
    <w:rsid w:val="531254ED"/>
    <w:rsid w:val="53185E60"/>
    <w:rsid w:val="53300E78"/>
    <w:rsid w:val="533407C0"/>
    <w:rsid w:val="533F163E"/>
    <w:rsid w:val="53513120"/>
    <w:rsid w:val="53656BCB"/>
    <w:rsid w:val="536E65EE"/>
    <w:rsid w:val="537901F4"/>
    <w:rsid w:val="538C699A"/>
    <w:rsid w:val="53930B93"/>
    <w:rsid w:val="53AB0A82"/>
    <w:rsid w:val="53B86CFB"/>
    <w:rsid w:val="53C658BC"/>
    <w:rsid w:val="53D004E8"/>
    <w:rsid w:val="53D64112"/>
    <w:rsid w:val="53DB6C22"/>
    <w:rsid w:val="53DC329D"/>
    <w:rsid w:val="53DF4C73"/>
    <w:rsid w:val="53DF5E7C"/>
    <w:rsid w:val="53E930F7"/>
    <w:rsid w:val="53EC273F"/>
    <w:rsid w:val="54016E61"/>
    <w:rsid w:val="54065D20"/>
    <w:rsid w:val="543C0BE9"/>
    <w:rsid w:val="543F566E"/>
    <w:rsid w:val="5467792F"/>
    <w:rsid w:val="547905AA"/>
    <w:rsid w:val="54920A1D"/>
    <w:rsid w:val="54931516"/>
    <w:rsid w:val="54C620A2"/>
    <w:rsid w:val="54CE74AF"/>
    <w:rsid w:val="54CF254E"/>
    <w:rsid w:val="54D413B8"/>
    <w:rsid w:val="54D44008"/>
    <w:rsid w:val="54D92188"/>
    <w:rsid w:val="54E16A77"/>
    <w:rsid w:val="54FB4092"/>
    <w:rsid w:val="55322ADD"/>
    <w:rsid w:val="553304D8"/>
    <w:rsid w:val="553700F3"/>
    <w:rsid w:val="55372635"/>
    <w:rsid w:val="553D3625"/>
    <w:rsid w:val="55424374"/>
    <w:rsid w:val="555516BB"/>
    <w:rsid w:val="55640394"/>
    <w:rsid w:val="556D3B35"/>
    <w:rsid w:val="55924DCB"/>
    <w:rsid w:val="559A7000"/>
    <w:rsid w:val="55B47996"/>
    <w:rsid w:val="55BB3BD0"/>
    <w:rsid w:val="55C23E61"/>
    <w:rsid w:val="55C94E39"/>
    <w:rsid w:val="55CE28D5"/>
    <w:rsid w:val="55D21CB3"/>
    <w:rsid w:val="55D65AE8"/>
    <w:rsid w:val="55E737FF"/>
    <w:rsid w:val="56004A8C"/>
    <w:rsid w:val="561F7505"/>
    <w:rsid w:val="56241FDF"/>
    <w:rsid w:val="562C28B6"/>
    <w:rsid w:val="563A3B68"/>
    <w:rsid w:val="563D7C13"/>
    <w:rsid w:val="563E5F58"/>
    <w:rsid w:val="565C59BC"/>
    <w:rsid w:val="568752AC"/>
    <w:rsid w:val="56A10441"/>
    <w:rsid w:val="56AC6A40"/>
    <w:rsid w:val="56B802D4"/>
    <w:rsid w:val="56BB1A3C"/>
    <w:rsid w:val="56C169E5"/>
    <w:rsid w:val="56D133FC"/>
    <w:rsid w:val="56E0560F"/>
    <w:rsid w:val="56E10D7D"/>
    <w:rsid w:val="56F711D3"/>
    <w:rsid w:val="57044CE4"/>
    <w:rsid w:val="570867FA"/>
    <w:rsid w:val="570C0F09"/>
    <w:rsid w:val="571760EF"/>
    <w:rsid w:val="57284F8E"/>
    <w:rsid w:val="5729188C"/>
    <w:rsid w:val="573471D2"/>
    <w:rsid w:val="57365C7E"/>
    <w:rsid w:val="5756729A"/>
    <w:rsid w:val="579E50CE"/>
    <w:rsid w:val="579F72CD"/>
    <w:rsid w:val="57A06EFF"/>
    <w:rsid w:val="57A85B5A"/>
    <w:rsid w:val="57B141AA"/>
    <w:rsid w:val="57B97E77"/>
    <w:rsid w:val="57C049B1"/>
    <w:rsid w:val="57C22A0E"/>
    <w:rsid w:val="58014E0A"/>
    <w:rsid w:val="580A21FF"/>
    <w:rsid w:val="580E5A83"/>
    <w:rsid w:val="58121BBD"/>
    <w:rsid w:val="581D28B2"/>
    <w:rsid w:val="583667C5"/>
    <w:rsid w:val="583A6878"/>
    <w:rsid w:val="586B71BC"/>
    <w:rsid w:val="58733B38"/>
    <w:rsid w:val="587924B3"/>
    <w:rsid w:val="58794897"/>
    <w:rsid w:val="58841C85"/>
    <w:rsid w:val="58906498"/>
    <w:rsid w:val="58987048"/>
    <w:rsid w:val="58A6364C"/>
    <w:rsid w:val="58BF734E"/>
    <w:rsid w:val="58CC5BAC"/>
    <w:rsid w:val="58CF0CC3"/>
    <w:rsid w:val="591923BD"/>
    <w:rsid w:val="592106AE"/>
    <w:rsid w:val="5926708E"/>
    <w:rsid w:val="592C090B"/>
    <w:rsid w:val="59301A29"/>
    <w:rsid w:val="59401C6C"/>
    <w:rsid w:val="59457F9D"/>
    <w:rsid w:val="594D4C89"/>
    <w:rsid w:val="59527BF2"/>
    <w:rsid w:val="59554FEC"/>
    <w:rsid w:val="59701E26"/>
    <w:rsid w:val="597A115C"/>
    <w:rsid w:val="598A738C"/>
    <w:rsid w:val="59A10231"/>
    <w:rsid w:val="59A85348"/>
    <w:rsid w:val="59B3425C"/>
    <w:rsid w:val="59C73975"/>
    <w:rsid w:val="59CC1752"/>
    <w:rsid w:val="59CF475B"/>
    <w:rsid w:val="59D217EB"/>
    <w:rsid w:val="59DA0E48"/>
    <w:rsid w:val="59EE791A"/>
    <w:rsid w:val="59F47686"/>
    <w:rsid w:val="59F969E3"/>
    <w:rsid w:val="5A001035"/>
    <w:rsid w:val="5A00764E"/>
    <w:rsid w:val="5A2D3B29"/>
    <w:rsid w:val="5A2F6381"/>
    <w:rsid w:val="5A3734FB"/>
    <w:rsid w:val="5A376F91"/>
    <w:rsid w:val="5A461C11"/>
    <w:rsid w:val="5A4D705A"/>
    <w:rsid w:val="5A4E4387"/>
    <w:rsid w:val="5A5B5812"/>
    <w:rsid w:val="5A671CDE"/>
    <w:rsid w:val="5A6951E1"/>
    <w:rsid w:val="5A6E746B"/>
    <w:rsid w:val="5A6F4AC9"/>
    <w:rsid w:val="5A7E5C4F"/>
    <w:rsid w:val="5A81078E"/>
    <w:rsid w:val="5AA02126"/>
    <w:rsid w:val="5AB230C6"/>
    <w:rsid w:val="5AB521E6"/>
    <w:rsid w:val="5ABB5323"/>
    <w:rsid w:val="5AD65BBE"/>
    <w:rsid w:val="5AE7002E"/>
    <w:rsid w:val="5B027490"/>
    <w:rsid w:val="5B041561"/>
    <w:rsid w:val="5B0E58E9"/>
    <w:rsid w:val="5B1A6899"/>
    <w:rsid w:val="5B1D3D8B"/>
    <w:rsid w:val="5B1E422F"/>
    <w:rsid w:val="5B264E92"/>
    <w:rsid w:val="5B4041A6"/>
    <w:rsid w:val="5B6634E0"/>
    <w:rsid w:val="5B6661A9"/>
    <w:rsid w:val="5B6B0AF7"/>
    <w:rsid w:val="5B773066"/>
    <w:rsid w:val="5B857E0A"/>
    <w:rsid w:val="5B865931"/>
    <w:rsid w:val="5B9F2D78"/>
    <w:rsid w:val="5BA3043A"/>
    <w:rsid w:val="5BA67282"/>
    <w:rsid w:val="5BAA7871"/>
    <w:rsid w:val="5BDC060C"/>
    <w:rsid w:val="5BEA6A5E"/>
    <w:rsid w:val="5BFB1E7B"/>
    <w:rsid w:val="5C032D84"/>
    <w:rsid w:val="5C205D85"/>
    <w:rsid w:val="5C4D667C"/>
    <w:rsid w:val="5C552DCC"/>
    <w:rsid w:val="5C56150A"/>
    <w:rsid w:val="5C735EC7"/>
    <w:rsid w:val="5C7B50EE"/>
    <w:rsid w:val="5C904575"/>
    <w:rsid w:val="5C91188E"/>
    <w:rsid w:val="5C916A65"/>
    <w:rsid w:val="5CA86694"/>
    <w:rsid w:val="5CAB54B0"/>
    <w:rsid w:val="5CB15E1D"/>
    <w:rsid w:val="5CBD2B03"/>
    <w:rsid w:val="5CBE3035"/>
    <w:rsid w:val="5CC40525"/>
    <w:rsid w:val="5D0044ED"/>
    <w:rsid w:val="5D13037F"/>
    <w:rsid w:val="5D1640AF"/>
    <w:rsid w:val="5D186461"/>
    <w:rsid w:val="5D38165A"/>
    <w:rsid w:val="5D3A4BD9"/>
    <w:rsid w:val="5D3D7C30"/>
    <w:rsid w:val="5D4B2D64"/>
    <w:rsid w:val="5D6F7A58"/>
    <w:rsid w:val="5D7330E8"/>
    <w:rsid w:val="5D926ACE"/>
    <w:rsid w:val="5D9B1B67"/>
    <w:rsid w:val="5DA930B5"/>
    <w:rsid w:val="5DB2695F"/>
    <w:rsid w:val="5DBD7DA1"/>
    <w:rsid w:val="5DBE13B2"/>
    <w:rsid w:val="5DC0137C"/>
    <w:rsid w:val="5DC310BE"/>
    <w:rsid w:val="5DDE7CA6"/>
    <w:rsid w:val="5DE0757A"/>
    <w:rsid w:val="5DF748C4"/>
    <w:rsid w:val="5DF76AAF"/>
    <w:rsid w:val="5E007C1C"/>
    <w:rsid w:val="5E0771FD"/>
    <w:rsid w:val="5E090AC7"/>
    <w:rsid w:val="5E220F75"/>
    <w:rsid w:val="5E230800"/>
    <w:rsid w:val="5E2C27BF"/>
    <w:rsid w:val="5E42307D"/>
    <w:rsid w:val="5E5C63DC"/>
    <w:rsid w:val="5E6B7D23"/>
    <w:rsid w:val="5E6E102A"/>
    <w:rsid w:val="5E717C83"/>
    <w:rsid w:val="5E751504"/>
    <w:rsid w:val="5E7A63AE"/>
    <w:rsid w:val="5E7D73A5"/>
    <w:rsid w:val="5EA04BD7"/>
    <w:rsid w:val="5EAE2404"/>
    <w:rsid w:val="5EC32DFB"/>
    <w:rsid w:val="5EC455DD"/>
    <w:rsid w:val="5ED1433D"/>
    <w:rsid w:val="5ED510A9"/>
    <w:rsid w:val="5ED74D86"/>
    <w:rsid w:val="5EED5641"/>
    <w:rsid w:val="5EF16715"/>
    <w:rsid w:val="5F064676"/>
    <w:rsid w:val="5F07428F"/>
    <w:rsid w:val="5F187429"/>
    <w:rsid w:val="5F3353F2"/>
    <w:rsid w:val="5F3C12FF"/>
    <w:rsid w:val="5F4C5CE4"/>
    <w:rsid w:val="5F524604"/>
    <w:rsid w:val="5F6B5097"/>
    <w:rsid w:val="5F6F0822"/>
    <w:rsid w:val="5F792D8A"/>
    <w:rsid w:val="5F7D4D16"/>
    <w:rsid w:val="5F7E4DC7"/>
    <w:rsid w:val="5F8964B6"/>
    <w:rsid w:val="5F92165C"/>
    <w:rsid w:val="5FB2478F"/>
    <w:rsid w:val="5FBB0C00"/>
    <w:rsid w:val="5FBE7704"/>
    <w:rsid w:val="5FD0793C"/>
    <w:rsid w:val="5FD27B73"/>
    <w:rsid w:val="5FD34CC4"/>
    <w:rsid w:val="5FE61094"/>
    <w:rsid w:val="600A4521"/>
    <w:rsid w:val="600E6930"/>
    <w:rsid w:val="601E14C0"/>
    <w:rsid w:val="603144C3"/>
    <w:rsid w:val="60624BBE"/>
    <w:rsid w:val="606D08D2"/>
    <w:rsid w:val="60866C2D"/>
    <w:rsid w:val="60C677C2"/>
    <w:rsid w:val="60CD295D"/>
    <w:rsid w:val="60DB486A"/>
    <w:rsid w:val="60E47E85"/>
    <w:rsid w:val="60F715A3"/>
    <w:rsid w:val="6105554A"/>
    <w:rsid w:val="61257C9E"/>
    <w:rsid w:val="612E16FD"/>
    <w:rsid w:val="61306EDC"/>
    <w:rsid w:val="61325F05"/>
    <w:rsid w:val="61406F72"/>
    <w:rsid w:val="61500F67"/>
    <w:rsid w:val="617B36D1"/>
    <w:rsid w:val="619A4202"/>
    <w:rsid w:val="61A77850"/>
    <w:rsid w:val="61AD1F23"/>
    <w:rsid w:val="61BF72C0"/>
    <w:rsid w:val="61C3168D"/>
    <w:rsid w:val="61C918FB"/>
    <w:rsid w:val="61CE564E"/>
    <w:rsid w:val="61FF3A16"/>
    <w:rsid w:val="620771B2"/>
    <w:rsid w:val="62080A1D"/>
    <w:rsid w:val="622D4D58"/>
    <w:rsid w:val="622E02E3"/>
    <w:rsid w:val="624E643B"/>
    <w:rsid w:val="625B2843"/>
    <w:rsid w:val="625E1AB6"/>
    <w:rsid w:val="62712821"/>
    <w:rsid w:val="62730F7B"/>
    <w:rsid w:val="62953005"/>
    <w:rsid w:val="629A6F6F"/>
    <w:rsid w:val="62A27631"/>
    <w:rsid w:val="62C17A7B"/>
    <w:rsid w:val="62FC3469"/>
    <w:rsid w:val="630E1F93"/>
    <w:rsid w:val="63141A74"/>
    <w:rsid w:val="633059CA"/>
    <w:rsid w:val="635C070B"/>
    <w:rsid w:val="6364313A"/>
    <w:rsid w:val="636D1953"/>
    <w:rsid w:val="636F09B8"/>
    <w:rsid w:val="63714235"/>
    <w:rsid w:val="63730E90"/>
    <w:rsid w:val="637D3ABD"/>
    <w:rsid w:val="63B04B6E"/>
    <w:rsid w:val="63B233B2"/>
    <w:rsid w:val="63BA5D30"/>
    <w:rsid w:val="63D74F7B"/>
    <w:rsid w:val="63D979B2"/>
    <w:rsid w:val="63EB5B08"/>
    <w:rsid w:val="63EC6049"/>
    <w:rsid w:val="63F06D02"/>
    <w:rsid w:val="63F773CC"/>
    <w:rsid w:val="63FD189B"/>
    <w:rsid w:val="6420020E"/>
    <w:rsid w:val="642052D3"/>
    <w:rsid w:val="642A1AC8"/>
    <w:rsid w:val="642B10E5"/>
    <w:rsid w:val="642F125B"/>
    <w:rsid w:val="6454481E"/>
    <w:rsid w:val="645760BC"/>
    <w:rsid w:val="6458033D"/>
    <w:rsid w:val="646215BF"/>
    <w:rsid w:val="6470227D"/>
    <w:rsid w:val="647A0E64"/>
    <w:rsid w:val="64A15589"/>
    <w:rsid w:val="64A81D2B"/>
    <w:rsid w:val="64B26C23"/>
    <w:rsid w:val="64B435C8"/>
    <w:rsid w:val="64D002AE"/>
    <w:rsid w:val="64D616D7"/>
    <w:rsid w:val="64D70A5F"/>
    <w:rsid w:val="64F16511"/>
    <w:rsid w:val="64F330AD"/>
    <w:rsid w:val="65053D6A"/>
    <w:rsid w:val="6513595F"/>
    <w:rsid w:val="65220637"/>
    <w:rsid w:val="65401C24"/>
    <w:rsid w:val="65562818"/>
    <w:rsid w:val="657038D9"/>
    <w:rsid w:val="65861A1B"/>
    <w:rsid w:val="659B0C70"/>
    <w:rsid w:val="65B91B2F"/>
    <w:rsid w:val="65DA0D53"/>
    <w:rsid w:val="65DB0A87"/>
    <w:rsid w:val="65E46075"/>
    <w:rsid w:val="65E62B17"/>
    <w:rsid w:val="65EA5BC3"/>
    <w:rsid w:val="65ED0D46"/>
    <w:rsid w:val="65F8567D"/>
    <w:rsid w:val="66063C56"/>
    <w:rsid w:val="66140709"/>
    <w:rsid w:val="662B662D"/>
    <w:rsid w:val="66507B08"/>
    <w:rsid w:val="666708AB"/>
    <w:rsid w:val="667747F4"/>
    <w:rsid w:val="668B4E43"/>
    <w:rsid w:val="66915D04"/>
    <w:rsid w:val="66A551F1"/>
    <w:rsid w:val="66A95111"/>
    <w:rsid w:val="66B50FD2"/>
    <w:rsid w:val="66BE68C6"/>
    <w:rsid w:val="66EB147E"/>
    <w:rsid w:val="66ED0F5A"/>
    <w:rsid w:val="67001AC3"/>
    <w:rsid w:val="6716225F"/>
    <w:rsid w:val="671B4CC0"/>
    <w:rsid w:val="673F1494"/>
    <w:rsid w:val="67472502"/>
    <w:rsid w:val="67523E04"/>
    <w:rsid w:val="675A6D1E"/>
    <w:rsid w:val="67906760"/>
    <w:rsid w:val="67AE2497"/>
    <w:rsid w:val="67C23573"/>
    <w:rsid w:val="67C831A4"/>
    <w:rsid w:val="67C8720F"/>
    <w:rsid w:val="67D24F46"/>
    <w:rsid w:val="67D510FF"/>
    <w:rsid w:val="67E759A9"/>
    <w:rsid w:val="67F65B74"/>
    <w:rsid w:val="680B78E9"/>
    <w:rsid w:val="681151C8"/>
    <w:rsid w:val="68205AFC"/>
    <w:rsid w:val="6835132F"/>
    <w:rsid w:val="68463C36"/>
    <w:rsid w:val="68541712"/>
    <w:rsid w:val="68562439"/>
    <w:rsid w:val="685F0B4B"/>
    <w:rsid w:val="68860A0A"/>
    <w:rsid w:val="68B702B5"/>
    <w:rsid w:val="68BF1E69"/>
    <w:rsid w:val="68C54CEF"/>
    <w:rsid w:val="68E0459C"/>
    <w:rsid w:val="68F550AB"/>
    <w:rsid w:val="69083E29"/>
    <w:rsid w:val="690C420E"/>
    <w:rsid w:val="691502BF"/>
    <w:rsid w:val="691602F4"/>
    <w:rsid w:val="69187539"/>
    <w:rsid w:val="691A347C"/>
    <w:rsid w:val="69231B8D"/>
    <w:rsid w:val="692A4234"/>
    <w:rsid w:val="6931512E"/>
    <w:rsid w:val="69317B8D"/>
    <w:rsid w:val="69394DDB"/>
    <w:rsid w:val="6953206B"/>
    <w:rsid w:val="69584819"/>
    <w:rsid w:val="69605006"/>
    <w:rsid w:val="696F2896"/>
    <w:rsid w:val="697B3A54"/>
    <w:rsid w:val="698D100B"/>
    <w:rsid w:val="698D37BB"/>
    <w:rsid w:val="698E123D"/>
    <w:rsid w:val="69974C48"/>
    <w:rsid w:val="699E593A"/>
    <w:rsid w:val="69A12B8F"/>
    <w:rsid w:val="69C62A65"/>
    <w:rsid w:val="69D967D1"/>
    <w:rsid w:val="69F20F61"/>
    <w:rsid w:val="6A000ADF"/>
    <w:rsid w:val="6A1876FA"/>
    <w:rsid w:val="6A231730"/>
    <w:rsid w:val="6A2B6021"/>
    <w:rsid w:val="6A385156"/>
    <w:rsid w:val="6A3B5729"/>
    <w:rsid w:val="6A440E91"/>
    <w:rsid w:val="6A5527D2"/>
    <w:rsid w:val="6A5C730C"/>
    <w:rsid w:val="6A6A42B6"/>
    <w:rsid w:val="6A7B241B"/>
    <w:rsid w:val="6A883473"/>
    <w:rsid w:val="6A995680"/>
    <w:rsid w:val="6AAA5681"/>
    <w:rsid w:val="6ACF301A"/>
    <w:rsid w:val="6AD75127"/>
    <w:rsid w:val="6ADC0A6B"/>
    <w:rsid w:val="6AE1319A"/>
    <w:rsid w:val="6AED32D6"/>
    <w:rsid w:val="6AF605D8"/>
    <w:rsid w:val="6AFA14FA"/>
    <w:rsid w:val="6B212E61"/>
    <w:rsid w:val="6B2A0C5E"/>
    <w:rsid w:val="6B32606A"/>
    <w:rsid w:val="6B3C7DBA"/>
    <w:rsid w:val="6B5324C8"/>
    <w:rsid w:val="6B767361"/>
    <w:rsid w:val="6B8922FC"/>
    <w:rsid w:val="6BA06610"/>
    <w:rsid w:val="6BAB24B1"/>
    <w:rsid w:val="6BB32772"/>
    <w:rsid w:val="6BB957B0"/>
    <w:rsid w:val="6BBF3FBF"/>
    <w:rsid w:val="6BCA0B67"/>
    <w:rsid w:val="6BCD5068"/>
    <w:rsid w:val="6BD31AA4"/>
    <w:rsid w:val="6BD97AFD"/>
    <w:rsid w:val="6BEB40A9"/>
    <w:rsid w:val="6C021860"/>
    <w:rsid w:val="6C123FA9"/>
    <w:rsid w:val="6C1A04F7"/>
    <w:rsid w:val="6C3867D3"/>
    <w:rsid w:val="6C386C1D"/>
    <w:rsid w:val="6C39327C"/>
    <w:rsid w:val="6C3E2AE1"/>
    <w:rsid w:val="6C435618"/>
    <w:rsid w:val="6C4B4758"/>
    <w:rsid w:val="6C597B84"/>
    <w:rsid w:val="6C68265A"/>
    <w:rsid w:val="6C6D0B73"/>
    <w:rsid w:val="6C7222AE"/>
    <w:rsid w:val="6C783074"/>
    <w:rsid w:val="6C832144"/>
    <w:rsid w:val="6C875CD5"/>
    <w:rsid w:val="6C8B5DB3"/>
    <w:rsid w:val="6CA963BE"/>
    <w:rsid w:val="6CBD6E76"/>
    <w:rsid w:val="6CEE5E4F"/>
    <w:rsid w:val="6CF7148A"/>
    <w:rsid w:val="6D117F87"/>
    <w:rsid w:val="6D2031D4"/>
    <w:rsid w:val="6D2F00AE"/>
    <w:rsid w:val="6D4B2536"/>
    <w:rsid w:val="6D4E0963"/>
    <w:rsid w:val="6D4E2EE1"/>
    <w:rsid w:val="6D5A4776"/>
    <w:rsid w:val="6D627B71"/>
    <w:rsid w:val="6D6537A5"/>
    <w:rsid w:val="6D772E30"/>
    <w:rsid w:val="6D8057A7"/>
    <w:rsid w:val="6D8360D1"/>
    <w:rsid w:val="6D836174"/>
    <w:rsid w:val="6D9F41F8"/>
    <w:rsid w:val="6DA91761"/>
    <w:rsid w:val="6DB82591"/>
    <w:rsid w:val="6DCA3B30"/>
    <w:rsid w:val="6DD32C57"/>
    <w:rsid w:val="6DDF0252"/>
    <w:rsid w:val="6DE5298B"/>
    <w:rsid w:val="6DEF6A8D"/>
    <w:rsid w:val="6DF27794"/>
    <w:rsid w:val="6DF36EF3"/>
    <w:rsid w:val="6E0F64FE"/>
    <w:rsid w:val="6E196FF3"/>
    <w:rsid w:val="6E284011"/>
    <w:rsid w:val="6E315BD0"/>
    <w:rsid w:val="6E3269D7"/>
    <w:rsid w:val="6E55366C"/>
    <w:rsid w:val="6E612755"/>
    <w:rsid w:val="6E82136D"/>
    <w:rsid w:val="6E90735F"/>
    <w:rsid w:val="6EA6036C"/>
    <w:rsid w:val="6EA765DB"/>
    <w:rsid w:val="6EA91C0A"/>
    <w:rsid w:val="6EAE3DA2"/>
    <w:rsid w:val="6EB26D11"/>
    <w:rsid w:val="6EC7459B"/>
    <w:rsid w:val="6EC8494C"/>
    <w:rsid w:val="6ECE6856"/>
    <w:rsid w:val="6ED055DC"/>
    <w:rsid w:val="6ED34FB9"/>
    <w:rsid w:val="6EDF5D7A"/>
    <w:rsid w:val="6EEC1804"/>
    <w:rsid w:val="6EF36A95"/>
    <w:rsid w:val="6F0230C8"/>
    <w:rsid w:val="6F026911"/>
    <w:rsid w:val="6F087ADA"/>
    <w:rsid w:val="6F0B5E87"/>
    <w:rsid w:val="6F2A6F6F"/>
    <w:rsid w:val="6F386628"/>
    <w:rsid w:val="6F3A1408"/>
    <w:rsid w:val="6F3A279F"/>
    <w:rsid w:val="6F4E5EAA"/>
    <w:rsid w:val="6F6F1FE3"/>
    <w:rsid w:val="6F781FC5"/>
    <w:rsid w:val="6F79782E"/>
    <w:rsid w:val="6F7C56F5"/>
    <w:rsid w:val="6F90518A"/>
    <w:rsid w:val="6F91484E"/>
    <w:rsid w:val="6F973996"/>
    <w:rsid w:val="6FA43036"/>
    <w:rsid w:val="6FBB0A5D"/>
    <w:rsid w:val="6FD7038D"/>
    <w:rsid w:val="6FF1788D"/>
    <w:rsid w:val="6FF41EBB"/>
    <w:rsid w:val="6FFE1AE2"/>
    <w:rsid w:val="700532A9"/>
    <w:rsid w:val="7014496E"/>
    <w:rsid w:val="701E0738"/>
    <w:rsid w:val="70266CAE"/>
    <w:rsid w:val="703674CE"/>
    <w:rsid w:val="703E0D95"/>
    <w:rsid w:val="70454E8C"/>
    <w:rsid w:val="70495453"/>
    <w:rsid w:val="704D7FE5"/>
    <w:rsid w:val="70531ED5"/>
    <w:rsid w:val="70533B97"/>
    <w:rsid w:val="70743B98"/>
    <w:rsid w:val="70757FF6"/>
    <w:rsid w:val="70866F8A"/>
    <w:rsid w:val="70A67761"/>
    <w:rsid w:val="70D72EA9"/>
    <w:rsid w:val="70EB6BD0"/>
    <w:rsid w:val="70F578C3"/>
    <w:rsid w:val="7104744D"/>
    <w:rsid w:val="710F6395"/>
    <w:rsid w:val="711D243B"/>
    <w:rsid w:val="713B111A"/>
    <w:rsid w:val="714F6400"/>
    <w:rsid w:val="714F65DC"/>
    <w:rsid w:val="716A3158"/>
    <w:rsid w:val="716E3926"/>
    <w:rsid w:val="717230F4"/>
    <w:rsid w:val="717520BB"/>
    <w:rsid w:val="71797686"/>
    <w:rsid w:val="717B788E"/>
    <w:rsid w:val="718167B7"/>
    <w:rsid w:val="71950F82"/>
    <w:rsid w:val="71A24560"/>
    <w:rsid w:val="71AA3CCF"/>
    <w:rsid w:val="71AB7DE0"/>
    <w:rsid w:val="71C61DB6"/>
    <w:rsid w:val="71CA4371"/>
    <w:rsid w:val="71CE71C3"/>
    <w:rsid w:val="71D05F49"/>
    <w:rsid w:val="71DC30DE"/>
    <w:rsid w:val="71DE7E1D"/>
    <w:rsid w:val="71E52F59"/>
    <w:rsid w:val="71EA4A14"/>
    <w:rsid w:val="71FD46B3"/>
    <w:rsid w:val="71FD64F5"/>
    <w:rsid w:val="72181581"/>
    <w:rsid w:val="721C60E7"/>
    <w:rsid w:val="7220357F"/>
    <w:rsid w:val="722078C9"/>
    <w:rsid w:val="722A1ADB"/>
    <w:rsid w:val="722A535E"/>
    <w:rsid w:val="72314556"/>
    <w:rsid w:val="72457A3C"/>
    <w:rsid w:val="725B76BF"/>
    <w:rsid w:val="729130E1"/>
    <w:rsid w:val="72993414"/>
    <w:rsid w:val="72AA090C"/>
    <w:rsid w:val="72B164B1"/>
    <w:rsid w:val="72B56DCF"/>
    <w:rsid w:val="72C17292"/>
    <w:rsid w:val="72CD12E4"/>
    <w:rsid w:val="72D500BF"/>
    <w:rsid w:val="730B69EF"/>
    <w:rsid w:val="73150AD9"/>
    <w:rsid w:val="7315161C"/>
    <w:rsid w:val="73163983"/>
    <w:rsid w:val="732655A2"/>
    <w:rsid w:val="732D105C"/>
    <w:rsid w:val="73375A36"/>
    <w:rsid w:val="734C3D25"/>
    <w:rsid w:val="73762935"/>
    <w:rsid w:val="73877819"/>
    <w:rsid w:val="739764D5"/>
    <w:rsid w:val="739E1612"/>
    <w:rsid w:val="739E3BBB"/>
    <w:rsid w:val="73B41D9C"/>
    <w:rsid w:val="73C64398"/>
    <w:rsid w:val="73CA1A40"/>
    <w:rsid w:val="73CD35DF"/>
    <w:rsid w:val="73D26CC6"/>
    <w:rsid w:val="73DE2A18"/>
    <w:rsid w:val="73EE04C2"/>
    <w:rsid w:val="73F456D6"/>
    <w:rsid w:val="74071CB4"/>
    <w:rsid w:val="7409326A"/>
    <w:rsid w:val="741312F3"/>
    <w:rsid w:val="741B228B"/>
    <w:rsid w:val="74295805"/>
    <w:rsid w:val="742C2C2D"/>
    <w:rsid w:val="742F6D2D"/>
    <w:rsid w:val="743566B8"/>
    <w:rsid w:val="743E0056"/>
    <w:rsid w:val="74464405"/>
    <w:rsid w:val="744C2E96"/>
    <w:rsid w:val="745201E6"/>
    <w:rsid w:val="745413E9"/>
    <w:rsid w:val="7457037A"/>
    <w:rsid w:val="7461749A"/>
    <w:rsid w:val="7463285B"/>
    <w:rsid w:val="746C1582"/>
    <w:rsid w:val="748527D2"/>
    <w:rsid w:val="748702F8"/>
    <w:rsid w:val="748D1ED3"/>
    <w:rsid w:val="749A1CC2"/>
    <w:rsid w:val="749C47B9"/>
    <w:rsid w:val="74A649BC"/>
    <w:rsid w:val="74B82BA7"/>
    <w:rsid w:val="74CC6652"/>
    <w:rsid w:val="74D05D95"/>
    <w:rsid w:val="74EE0065"/>
    <w:rsid w:val="74F01713"/>
    <w:rsid w:val="74FD3B6F"/>
    <w:rsid w:val="75060AA6"/>
    <w:rsid w:val="750B72C2"/>
    <w:rsid w:val="75173427"/>
    <w:rsid w:val="7517617D"/>
    <w:rsid w:val="75185176"/>
    <w:rsid w:val="751B4EE4"/>
    <w:rsid w:val="75263FB5"/>
    <w:rsid w:val="75465AB3"/>
    <w:rsid w:val="754E563E"/>
    <w:rsid w:val="7560709F"/>
    <w:rsid w:val="758614DD"/>
    <w:rsid w:val="759F3CEA"/>
    <w:rsid w:val="75A629FF"/>
    <w:rsid w:val="75BB2F61"/>
    <w:rsid w:val="75E22227"/>
    <w:rsid w:val="75F2660E"/>
    <w:rsid w:val="76164725"/>
    <w:rsid w:val="76190ABD"/>
    <w:rsid w:val="76286AE8"/>
    <w:rsid w:val="763C5A77"/>
    <w:rsid w:val="76587637"/>
    <w:rsid w:val="765F4A43"/>
    <w:rsid w:val="7677439C"/>
    <w:rsid w:val="767825EE"/>
    <w:rsid w:val="767D7C04"/>
    <w:rsid w:val="768F1EE1"/>
    <w:rsid w:val="769E2B5F"/>
    <w:rsid w:val="76C30454"/>
    <w:rsid w:val="76C61413"/>
    <w:rsid w:val="76CB0718"/>
    <w:rsid w:val="76CB62F1"/>
    <w:rsid w:val="76D13DEC"/>
    <w:rsid w:val="7706409E"/>
    <w:rsid w:val="771334B6"/>
    <w:rsid w:val="772A798F"/>
    <w:rsid w:val="7731279D"/>
    <w:rsid w:val="77444BC6"/>
    <w:rsid w:val="77492442"/>
    <w:rsid w:val="77532D52"/>
    <w:rsid w:val="775E4FF8"/>
    <w:rsid w:val="776E0CF0"/>
    <w:rsid w:val="776E3ED1"/>
    <w:rsid w:val="77707769"/>
    <w:rsid w:val="77727D83"/>
    <w:rsid w:val="778D031B"/>
    <w:rsid w:val="77903967"/>
    <w:rsid w:val="77CA22DF"/>
    <w:rsid w:val="77D870BC"/>
    <w:rsid w:val="77DA6802"/>
    <w:rsid w:val="77F86BCB"/>
    <w:rsid w:val="77F959B0"/>
    <w:rsid w:val="77FC71CE"/>
    <w:rsid w:val="7808174F"/>
    <w:rsid w:val="78141A18"/>
    <w:rsid w:val="78527978"/>
    <w:rsid w:val="785C1A9B"/>
    <w:rsid w:val="785C5783"/>
    <w:rsid w:val="787D3C56"/>
    <w:rsid w:val="78A3591C"/>
    <w:rsid w:val="78B905F3"/>
    <w:rsid w:val="78B93018"/>
    <w:rsid w:val="78EA52F9"/>
    <w:rsid w:val="78EF0B61"/>
    <w:rsid w:val="78F148D9"/>
    <w:rsid w:val="78F84707"/>
    <w:rsid w:val="78FF0DA4"/>
    <w:rsid w:val="790A49DD"/>
    <w:rsid w:val="790B5EDC"/>
    <w:rsid w:val="792D01E1"/>
    <w:rsid w:val="793D18CD"/>
    <w:rsid w:val="79507314"/>
    <w:rsid w:val="795723C3"/>
    <w:rsid w:val="79642735"/>
    <w:rsid w:val="79905B80"/>
    <w:rsid w:val="79AF3739"/>
    <w:rsid w:val="79B2297D"/>
    <w:rsid w:val="79B25E17"/>
    <w:rsid w:val="79B370AD"/>
    <w:rsid w:val="79D00993"/>
    <w:rsid w:val="79D54511"/>
    <w:rsid w:val="79E41D86"/>
    <w:rsid w:val="79F40CAA"/>
    <w:rsid w:val="79FE105C"/>
    <w:rsid w:val="7A0149B0"/>
    <w:rsid w:val="7A1E34AC"/>
    <w:rsid w:val="7A653295"/>
    <w:rsid w:val="7A6535D9"/>
    <w:rsid w:val="7A9D2951"/>
    <w:rsid w:val="7A9E0310"/>
    <w:rsid w:val="7AA10D1C"/>
    <w:rsid w:val="7AAE1CA3"/>
    <w:rsid w:val="7AB411C2"/>
    <w:rsid w:val="7AC22512"/>
    <w:rsid w:val="7AC62985"/>
    <w:rsid w:val="7AC758F2"/>
    <w:rsid w:val="7ADC1122"/>
    <w:rsid w:val="7ADF1481"/>
    <w:rsid w:val="7AE244DA"/>
    <w:rsid w:val="7B007056"/>
    <w:rsid w:val="7B116F75"/>
    <w:rsid w:val="7B2D7082"/>
    <w:rsid w:val="7B5778E5"/>
    <w:rsid w:val="7B6F4C09"/>
    <w:rsid w:val="7B823FE2"/>
    <w:rsid w:val="7B861193"/>
    <w:rsid w:val="7BAD120F"/>
    <w:rsid w:val="7BB340C8"/>
    <w:rsid w:val="7BB7737D"/>
    <w:rsid w:val="7BB92417"/>
    <w:rsid w:val="7BC7385A"/>
    <w:rsid w:val="7BC94525"/>
    <w:rsid w:val="7BE058AE"/>
    <w:rsid w:val="7BED7BDD"/>
    <w:rsid w:val="7BEE3984"/>
    <w:rsid w:val="7C070787"/>
    <w:rsid w:val="7C19668C"/>
    <w:rsid w:val="7C367925"/>
    <w:rsid w:val="7C371C0F"/>
    <w:rsid w:val="7C374CF9"/>
    <w:rsid w:val="7C556308"/>
    <w:rsid w:val="7C56760C"/>
    <w:rsid w:val="7C574CE1"/>
    <w:rsid w:val="7C582B10"/>
    <w:rsid w:val="7C594C70"/>
    <w:rsid w:val="7C627DDE"/>
    <w:rsid w:val="7C67176E"/>
    <w:rsid w:val="7C6B3426"/>
    <w:rsid w:val="7C6C3F6E"/>
    <w:rsid w:val="7C7E6484"/>
    <w:rsid w:val="7C9032AE"/>
    <w:rsid w:val="7C9C3669"/>
    <w:rsid w:val="7CCD740C"/>
    <w:rsid w:val="7CDA135A"/>
    <w:rsid w:val="7CE15122"/>
    <w:rsid w:val="7CE7227B"/>
    <w:rsid w:val="7CF229CE"/>
    <w:rsid w:val="7CF2748B"/>
    <w:rsid w:val="7CF77FE5"/>
    <w:rsid w:val="7CFB6BAC"/>
    <w:rsid w:val="7CFE6B21"/>
    <w:rsid w:val="7D0F30E4"/>
    <w:rsid w:val="7D132363"/>
    <w:rsid w:val="7D1A12A4"/>
    <w:rsid w:val="7D2E787B"/>
    <w:rsid w:val="7D38050F"/>
    <w:rsid w:val="7D4F1DA3"/>
    <w:rsid w:val="7D5A5BB5"/>
    <w:rsid w:val="7D603342"/>
    <w:rsid w:val="7D726ADF"/>
    <w:rsid w:val="7D7D4E70"/>
    <w:rsid w:val="7D7E28F2"/>
    <w:rsid w:val="7D7F4AF0"/>
    <w:rsid w:val="7D8F5794"/>
    <w:rsid w:val="7D9677FD"/>
    <w:rsid w:val="7DA35C21"/>
    <w:rsid w:val="7DB85F4F"/>
    <w:rsid w:val="7DBF7925"/>
    <w:rsid w:val="7DF06F0E"/>
    <w:rsid w:val="7DFF5504"/>
    <w:rsid w:val="7E154BC6"/>
    <w:rsid w:val="7E22407F"/>
    <w:rsid w:val="7E2658FE"/>
    <w:rsid w:val="7E3F1C43"/>
    <w:rsid w:val="7E490D14"/>
    <w:rsid w:val="7E4B7B7D"/>
    <w:rsid w:val="7E544334"/>
    <w:rsid w:val="7E7A4D36"/>
    <w:rsid w:val="7E856124"/>
    <w:rsid w:val="7E9A1DC5"/>
    <w:rsid w:val="7EA11F7A"/>
    <w:rsid w:val="7EA1710A"/>
    <w:rsid w:val="7EA32343"/>
    <w:rsid w:val="7EAB425E"/>
    <w:rsid w:val="7EAE51E2"/>
    <w:rsid w:val="7EB81375"/>
    <w:rsid w:val="7EBA6DD6"/>
    <w:rsid w:val="7EBC7D7B"/>
    <w:rsid w:val="7ED42503"/>
    <w:rsid w:val="7ED76320"/>
    <w:rsid w:val="7EE54599"/>
    <w:rsid w:val="7EED054A"/>
    <w:rsid w:val="7F142ECB"/>
    <w:rsid w:val="7F1A038D"/>
    <w:rsid w:val="7F311F38"/>
    <w:rsid w:val="7F36690E"/>
    <w:rsid w:val="7F3E5CFA"/>
    <w:rsid w:val="7F417ED7"/>
    <w:rsid w:val="7F5E5203"/>
    <w:rsid w:val="7F713C2F"/>
    <w:rsid w:val="7F741DC0"/>
    <w:rsid w:val="7F795BB0"/>
    <w:rsid w:val="7FAB5EC3"/>
    <w:rsid w:val="7FB23114"/>
    <w:rsid w:val="7FB36445"/>
    <w:rsid w:val="7FC17629"/>
    <w:rsid w:val="7FC20D7E"/>
    <w:rsid w:val="7FCF124B"/>
    <w:rsid w:val="7FE27B5E"/>
    <w:rsid w:val="CEFAD07D"/>
    <w:rsid w:val="CF77A59F"/>
    <w:rsid w:val="EBC144BB"/>
    <w:rsid w:val="EFFBF6C4"/>
    <w:rsid w:val="FFE62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ind w:firstLine="420" w:firstLineChars="200"/>
    </w:pPr>
  </w:style>
  <w:style w:type="paragraph" w:styleId="7">
    <w:name w:val="toa heading"/>
    <w:basedOn w:val="1"/>
    <w:next w:val="1"/>
    <w:qFormat/>
    <w:uiPriority w:val="0"/>
    <w:pPr>
      <w:spacing w:before="120" w:line="360" w:lineRule="auto"/>
      <w:ind w:firstLine="480" w:firstLineChars="200"/>
    </w:pPr>
    <w:rPr>
      <w:rFonts w:ascii="Cambria" w:hAnsi="Cambria"/>
    </w:rPr>
  </w:style>
  <w:style w:type="paragraph" w:styleId="8">
    <w:name w:val="annotation text"/>
    <w:basedOn w:val="1"/>
    <w:link w:val="79"/>
    <w:qFormat/>
    <w:uiPriority w:val="0"/>
    <w:pPr>
      <w:jc w:val="left"/>
    </w:pPr>
  </w:style>
  <w:style w:type="paragraph" w:styleId="9">
    <w:name w:val="Body Text"/>
    <w:basedOn w:val="1"/>
    <w:qFormat/>
    <w:uiPriority w:val="0"/>
    <w:rPr>
      <w:rFonts w:ascii="Arial" w:hAnsi="Arial"/>
      <w:bCs/>
      <w:sz w:val="24"/>
    </w:rPr>
  </w:style>
  <w:style w:type="paragraph" w:styleId="10">
    <w:name w:val="Body Text Indent"/>
    <w:basedOn w:val="1"/>
    <w:qFormat/>
    <w:uiPriority w:val="0"/>
    <w:pPr>
      <w:spacing w:after="120"/>
      <w:ind w:left="420" w:leftChars="200"/>
    </w:pPr>
  </w:style>
  <w:style w:type="paragraph" w:styleId="11">
    <w:name w:val="Block Text"/>
    <w:basedOn w:val="1"/>
    <w:qFormat/>
    <w:uiPriority w:val="0"/>
    <w:pPr>
      <w:spacing w:before="156" w:beforeLines="50" w:after="156" w:afterLines="50"/>
      <w:ind w:left="426" w:right="-11" w:hanging="426" w:hangingChars="203"/>
    </w:pPr>
    <w:rPr>
      <w:rFonts w:eastAsia="楷体_GB2312"/>
    </w:rPr>
  </w:style>
  <w:style w:type="paragraph" w:styleId="12">
    <w:name w:val="Plain Text"/>
    <w:basedOn w:val="1"/>
    <w:next w:val="13"/>
    <w:qFormat/>
    <w:uiPriority w:val="0"/>
    <w:rPr>
      <w:rFonts w:ascii="宋体" w:hAnsi="Courier New"/>
      <w:szCs w:val="20"/>
    </w:rPr>
  </w:style>
  <w:style w:type="paragraph" w:styleId="13">
    <w:name w:val="toc 2"/>
    <w:basedOn w:val="1"/>
    <w:next w:val="1"/>
    <w:qFormat/>
    <w:uiPriority w:val="0"/>
    <w:pPr>
      <w:ind w:left="420" w:leftChars="200"/>
    </w:pPr>
    <w:rPr>
      <w:szCs w:val="20"/>
    </w:rPr>
  </w:style>
  <w:style w:type="paragraph" w:styleId="14">
    <w:name w:val="Date"/>
    <w:basedOn w:val="1"/>
    <w:next w:val="1"/>
    <w:qFormat/>
    <w:uiPriority w:val="0"/>
    <w:pPr>
      <w:ind w:left="100" w:leftChars="2500"/>
    </w:pPr>
    <w:rPr>
      <w:color w:val="000000"/>
      <w:sz w:val="24"/>
    </w:rPr>
  </w:style>
  <w:style w:type="paragraph" w:styleId="15">
    <w:name w:val="Body Text Indent 2"/>
    <w:basedOn w:val="1"/>
    <w:qFormat/>
    <w:uiPriority w:val="0"/>
    <w:pPr>
      <w:widowControl/>
      <w:spacing w:line="480" w:lineRule="atLeast"/>
      <w:ind w:firstLine="480"/>
    </w:pPr>
    <w:rPr>
      <w:rFonts w:ascii="宋体"/>
      <w:kern w:val="0"/>
      <w:sz w:val="24"/>
      <w:szCs w:val="20"/>
    </w:rPr>
  </w:style>
  <w:style w:type="paragraph" w:styleId="16">
    <w:name w:val="Balloon Text"/>
    <w:basedOn w:val="1"/>
    <w:link w:val="48"/>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0"/>
    </w:rPr>
  </w:style>
  <w:style w:type="paragraph" w:styleId="20">
    <w:name w:val="footnote text"/>
    <w:qFormat/>
    <w:uiPriority w:val="0"/>
    <w:pPr>
      <w:widowControl w:val="0"/>
      <w:snapToGrid w:val="0"/>
    </w:pPr>
    <w:rPr>
      <w:rFonts w:ascii="Times New Roman" w:hAnsi="Times New Roman" w:eastAsia="宋体" w:cs="Times New Roman"/>
      <w:kern w:val="2"/>
      <w:sz w:val="18"/>
      <w:szCs w:val="18"/>
      <w:lang w:val="en-US" w:eastAsia="zh-CN" w:bidi="ar-SA"/>
    </w:rPr>
  </w:style>
  <w:style w:type="paragraph" w:styleId="21">
    <w:name w:val="toc 6"/>
    <w:basedOn w:val="1"/>
    <w:next w:val="1"/>
    <w:qFormat/>
    <w:uiPriority w:val="0"/>
    <w:pPr>
      <w:ind w:left="1400"/>
    </w:pPr>
    <w:rPr>
      <w:rFonts w:ascii="Calibri"/>
      <w:sz w:val="18"/>
      <w:szCs w:val="18"/>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9"/>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annotation subject"/>
    <w:basedOn w:val="8"/>
    <w:next w:val="8"/>
    <w:link w:val="80"/>
    <w:qFormat/>
    <w:uiPriority w:val="0"/>
    <w:rPr>
      <w:b/>
      <w:bCs/>
    </w:rPr>
  </w:style>
  <w:style w:type="paragraph" w:styleId="27">
    <w:name w:val="Body Text First Indent"/>
    <w:basedOn w:val="9"/>
    <w:link w:val="46"/>
    <w:unhideWhenUsed/>
    <w:qFormat/>
    <w:uiPriority w:val="0"/>
    <w:pPr>
      <w:spacing w:after="120"/>
      <w:ind w:firstLine="420" w:firstLineChars="100"/>
    </w:pPr>
    <w:rPr>
      <w:rFonts w:ascii="Calibri" w:hAnsi="Calibri"/>
      <w:sz w:val="21"/>
      <w:szCs w:val="22"/>
    </w:rPr>
  </w:style>
  <w:style w:type="paragraph" w:styleId="28">
    <w:name w:val="Body Text First Indent 2"/>
    <w:basedOn w:val="10"/>
    <w:qFormat/>
    <w:uiPriority w:val="0"/>
    <w:pPr>
      <w:spacing w:after="0"/>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qFormat/>
    <w:uiPriority w:val="0"/>
  </w:style>
  <w:style w:type="character" w:styleId="34">
    <w:name w:val="FollowedHyperlink"/>
    <w:qFormat/>
    <w:uiPriority w:val="0"/>
    <w:rPr>
      <w:color w:val="4A4A4A"/>
      <w:u w:val="none"/>
    </w:rPr>
  </w:style>
  <w:style w:type="character" w:styleId="35">
    <w:name w:val="Emphasis"/>
    <w:qFormat/>
    <w:uiPriority w:val="0"/>
  </w:style>
  <w:style w:type="character" w:styleId="36">
    <w:name w:val="HTML Definition"/>
    <w:qFormat/>
    <w:uiPriority w:val="0"/>
  </w:style>
  <w:style w:type="character" w:styleId="37">
    <w:name w:val="HTML Typewriter"/>
    <w:qFormat/>
    <w:uiPriority w:val="0"/>
    <w:rPr>
      <w:rFonts w:hint="default" w:ascii="monospace" w:hAnsi="monospace" w:eastAsia="monospace" w:cs="monospace"/>
      <w:sz w:val="20"/>
    </w:rPr>
  </w:style>
  <w:style w:type="character" w:styleId="38">
    <w:name w:val="HTML Acronym"/>
    <w:qFormat/>
    <w:uiPriority w:val="0"/>
  </w:style>
  <w:style w:type="character" w:styleId="39">
    <w:name w:val="HTML Variable"/>
    <w:qFormat/>
    <w:uiPriority w:val="0"/>
  </w:style>
  <w:style w:type="character" w:styleId="40">
    <w:name w:val="Hyperlink"/>
    <w:qFormat/>
    <w:uiPriority w:val="0"/>
    <w:rPr>
      <w:color w:val="0000FF"/>
      <w:u w:val="single"/>
    </w:rPr>
  </w:style>
  <w:style w:type="character" w:styleId="41">
    <w:name w:val="HTML Code"/>
    <w:qFormat/>
    <w:uiPriority w:val="0"/>
    <w:rPr>
      <w:rFonts w:hint="default" w:ascii="monospace" w:hAnsi="monospace" w:eastAsia="monospace" w:cs="monospace"/>
      <w:sz w:val="20"/>
    </w:rPr>
  </w:style>
  <w:style w:type="character" w:styleId="42">
    <w:name w:val="annotation reference"/>
    <w:qFormat/>
    <w:uiPriority w:val="0"/>
    <w:rPr>
      <w:sz w:val="21"/>
      <w:szCs w:val="21"/>
    </w:rPr>
  </w:style>
  <w:style w:type="character" w:styleId="43">
    <w:name w:val="HTML Cite"/>
    <w:qFormat/>
    <w:uiPriority w:val="0"/>
  </w:style>
  <w:style w:type="character" w:styleId="44">
    <w:name w:val="HTML Keyboard"/>
    <w:qFormat/>
    <w:uiPriority w:val="0"/>
    <w:rPr>
      <w:rFonts w:ascii="monospace" w:hAnsi="monospace" w:eastAsia="monospace" w:cs="monospace"/>
      <w:sz w:val="20"/>
    </w:rPr>
  </w:style>
  <w:style w:type="character" w:styleId="45">
    <w:name w:val="HTML Sample"/>
    <w:qFormat/>
    <w:uiPriority w:val="0"/>
    <w:rPr>
      <w:rFonts w:hint="default" w:ascii="monospace" w:hAnsi="monospace" w:eastAsia="monospace" w:cs="monospace"/>
    </w:rPr>
  </w:style>
  <w:style w:type="character" w:customStyle="1" w:styleId="46">
    <w:name w:val="正文文本首行缩进 字符"/>
    <w:link w:val="27"/>
    <w:qFormat/>
    <w:uiPriority w:val="0"/>
    <w:rPr>
      <w:rFonts w:ascii="Calibri" w:hAnsi="Calibri"/>
      <w:bCs/>
      <w:kern w:val="2"/>
      <w:sz w:val="21"/>
      <w:szCs w:val="22"/>
    </w:rPr>
  </w:style>
  <w:style w:type="character" w:customStyle="1" w:styleId="47">
    <w:name w:val="正文缩进 字符"/>
    <w:link w:val="4"/>
    <w:qFormat/>
    <w:uiPriority w:val="0"/>
    <w:rPr>
      <w:kern w:val="2"/>
      <w:sz w:val="21"/>
      <w:szCs w:val="24"/>
    </w:rPr>
  </w:style>
  <w:style w:type="character" w:customStyle="1" w:styleId="48">
    <w:name w:val="批注框文本 字符"/>
    <w:link w:val="16"/>
    <w:qFormat/>
    <w:uiPriority w:val="0"/>
    <w:rPr>
      <w:kern w:val="2"/>
      <w:sz w:val="18"/>
      <w:szCs w:val="18"/>
    </w:rPr>
  </w:style>
  <w:style w:type="character" w:customStyle="1" w:styleId="49">
    <w:name w:val="font01"/>
    <w:qFormat/>
    <w:uiPriority w:val="0"/>
    <w:rPr>
      <w:rFonts w:hint="eastAsia" w:ascii="宋体" w:hAnsi="宋体" w:eastAsia="宋体" w:cs="宋体"/>
      <w:color w:val="000000"/>
      <w:sz w:val="21"/>
      <w:szCs w:val="21"/>
      <w:u w:val="none"/>
    </w:rPr>
  </w:style>
  <w:style w:type="character" w:customStyle="1" w:styleId="50">
    <w:name w:val="font41"/>
    <w:qFormat/>
    <w:uiPriority w:val="0"/>
    <w:rPr>
      <w:rFonts w:hint="eastAsia" w:ascii="宋体" w:hAnsi="宋体" w:eastAsia="宋体" w:cs="宋体"/>
      <w:color w:val="000000"/>
      <w:sz w:val="22"/>
      <w:szCs w:val="22"/>
      <w:u w:val="none"/>
    </w:rPr>
  </w:style>
  <w:style w:type="character" w:customStyle="1" w:styleId="51">
    <w:name w:val="NormalCharacter"/>
    <w:qFormat/>
    <w:uiPriority w:val="0"/>
  </w:style>
  <w:style w:type="character" w:customStyle="1" w:styleId="52">
    <w:name w:val="font21"/>
    <w:qFormat/>
    <w:uiPriority w:val="0"/>
    <w:rPr>
      <w:rFonts w:ascii="Calibri" w:hAnsi="Calibri" w:cs="Calibri"/>
      <w:color w:val="000000"/>
      <w:sz w:val="22"/>
      <w:szCs w:val="22"/>
      <w:u w:val="none"/>
    </w:rPr>
  </w:style>
  <w:style w:type="character" w:customStyle="1" w:styleId="53">
    <w:name w:val="font11"/>
    <w:qFormat/>
    <w:uiPriority w:val="0"/>
    <w:rPr>
      <w:rFonts w:ascii="Calibri" w:hAnsi="Calibri" w:cs="Calibri"/>
      <w:color w:val="000000"/>
      <w:sz w:val="21"/>
      <w:szCs w:val="21"/>
      <w:u w:val="none"/>
    </w:rPr>
  </w:style>
  <w:style w:type="character" w:customStyle="1" w:styleId="54">
    <w:name w:val="font31"/>
    <w:basedOn w:val="31"/>
    <w:qFormat/>
    <w:uiPriority w:val="0"/>
    <w:rPr>
      <w:rFonts w:hint="eastAsia" w:ascii="等线" w:hAnsi="等线" w:eastAsia="等线" w:cs="等线"/>
      <w:color w:val="000000"/>
      <w:sz w:val="22"/>
      <w:szCs w:val="22"/>
      <w:u w:val="none"/>
    </w:rPr>
  </w:style>
  <w:style w:type="paragraph" w:customStyle="1" w:styleId="55">
    <w:name w:val="纯文本1"/>
    <w:qFormat/>
    <w:uiPriority w:val="0"/>
    <w:rPr>
      <w:rFonts w:hint="eastAsia" w:ascii="宋体" w:hAnsi="Courier New" w:eastAsia="宋体" w:cs="Times New Roman"/>
      <w:kern w:val="2"/>
      <w:sz w:val="21"/>
      <w:lang w:val="en-US" w:eastAsia="zh-CN" w:bidi="ar-SA"/>
    </w:rPr>
  </w:style>
  <w:style w:type="paragraph" w:customStyle="1" w:styleId="56">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7">
    <w:name w:val="表格文字"/>
    <w:basedOn w:val="12"/>
    <w:next w:val="9"/>
    <w:qFormat/>
    <w:uiPriority w:val="0"/>
    <w:pPr>
      <w:adjustRightInd w:val="0"/>
      <w:spacing w:line="420" w:lineRule="atLeast"/>
      <w:jc w:val="left"/>
      <w:textAlignment w:val="baseline"/>
    </w:pPr>
    <w:rPr>
      <w:rFonts w:ascii="Times New Roman" w:hAnsi="Times New Roman"/>
      <w:kern w:val="0"/>
      <w:szCs w:val="24"/>
    </w:rPr>
  </w:style>
  <w:style w:type="paragraph" w:customStyle="1" w:styleId="58">
    <w:name w:val="BodyText"/>
    <w:basedOn w:val="1"/>
    <w:next w:val="59"/>
    <w:qFormat/>
    <w:uiPriority w:val="0"/>
    <w:pPr>
      <w:spacing w:after="120"/>
    </w:pPr>
  </w:style>
  <w:style w:type="paragraph" w:customStyle="1" w:styleId="59">
    <w:name w:val="BodyText1I"/>
    <w:basedOn w:val="58"/>
    <w:qFormat/>
    <w:uiPriority w:val="0"/>
    <w:pPr>
      <w:ind w:firstLine="420" w:firstLineChars="100"/>
      <w:jc w:val="left"/>
    </w:pPr>
    <w:rPr>
      <w:kern w:val="0"/>
      <w:sz w:val="20"/>
      <w:szCs w:val="20"/>
    </w:rPr>
  </w:style>
  <w:style w:type="paragraph" w:customStyle="1" w:styleId="60">
    <w:name w:val="表内文字"/>
    <w:basedOn w:val="1"/>
    <w:qFormat/>
    <w:uiPriority w:val="0"/>
    <w:pPr>
      <w:spacing w:line="500" w:lineRule="atLeast"/>
      <w:jc w:val="center"/>
    </w:pPr>
    <w:rPr>
      <w:rFonts w:ascii="Arial" w:hAnsi="Arial" w:eastAsia="楷体_GB2312" w:cs="Arial"/>
      <w:sz w:val="28"/>
    </w:rPr>
  </w:style>
  <w:style w:type="paragraph" w:customStyle="1" w:styleId="61">
    <w:name w:val="BodyText1I2"/>
    <w:basedOn w:val="62"/>
    <w:qFormat/>
    <w:uiPriority w:val="0"/>
    <w:pPr>
      <w:ind w:firstLine="420" w:firstLineChars="200"/>
    </w:pPr>
  </w:style>
  <w:style w:type="paragraph" w:customStyle="1" w:styleId="62">
    <w:name w:val="BodyTextIndent"/>
    <w:basedOn w:val="1"/>
    <w:qFormat/>
    <w:uiPriority w:val="0"/>
    <w:pPr>
      <w:spacing w:after="120"/>
      <w:ind w:left="420" w:leftChars="200"/>
      <w:textAlignment w:val="baseline"/>
    </w:pPr>
    <w:rPr>
      <w:color w:val="000000"/>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zw1"/>
    <w:basedOn w:val="1"/>
    <w:qFormat/>
    <w:uiPriority w:val="0"/>
    <w:pPr>
      <w:spacing w:line="360" w:lineRule="auto"/>
      <w:ind w:firstLine="560" w:firstLineChars="200"/>
    </w:pPr>
    <w:rPr>
      <w:sz w:val="28"/>
      <w:szCs w:val="20"/>
    </w:rPr>
  </w:style>
  <w:style w:type="paragraph" w:customStyle="1" w:styleId="6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6">
    <w:name w:val="Table Paragraph"/>
    <w:basedOn w:val="1"/>
    <w:qFormat/>
    <w:uiPriority w:val="1"/>
    <w:rPr>
      <w:rFonts w:ascii="宋体" w:hAnsi="宋体" w:cs="宋体"/>
      <w:lang w:val="zh-CN" w:bidi="zh-CN"/>
    </w:rPr>
  </w:style>
  <w:style w:type="paragraph" w:customStyle="1" w:styleId="67">
    <w:name w:val="正文缩进2"/>
    <w:basedOn w:val="1"/>
    <w:next w:val="1"/>
    <w:qFormat/>
    <w:uiPriority w:val="0"/>
    <w:pPr>
      <w:spacing w:line="500" w:lineRule="exact"/>
      <w:ind w:firstLine="567"/>
    </w:pPr>
    <w:rPr>
      <w:sz w:val="24"/>
      <w:szCs w:val="20"/>
    </w:rPr>
  </w:style>
  <w:style w:type="paragraph" w:customStyle="1" w:styleId="68">
    <w:name w:val="列出段落1"/>
    <w:basedOn w:val="1"/>
    <w:qFormat/>
    <w:uiPriority w:val="0"/>
    <w:pPr>
      <w:ind w:firstLine="420" w:firstLineChars="200"/>
    </w:pPr>
    <w:rPr>
      <w:rFonts w:cs="Arial"/>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1"/>
    <w:basedOn w:val="1"/>
    <w:next w:val="27"/>
    <w:qFormat/>
    <w:uiPriority w:val="0"/>
  </w:style>
  <w:style w:type="paragraph" w:customStyle="1" w:styleId="71">
    <w:name w:val="Body text|1"/>
    <w:basedOn w:val="1"/>
    <w:qFormat/>
    <w:uiPriority w:val="0"/>
    <w:pPr>
      <w:spacing w:after="100"/>
    </w:pPr>
    <w:rPr>
      <w:rFonts w:ascii="宋体" w:hAnsi="宋体" w:cs="宋体"/>
      <w:sz w:val="22"/>
      <w:szCs w:val="22"/>
      <w:lang w:val="zh-TW" w:eastAsia="zh-TW" w:bidi="zh-TW"/>
    </w:rPr>
  </w:style>
  <w:style w:type="paragraph" w:customStyle="1" w:styleId="72">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正文首行缩进 21"/>
    <w:basedOn w:val="76"/>
    <w:qFormat/>
    <w:uiPriority w:val="0"/>
    <w:pPr>
      <w:ind w:firstLine="420"/>
    </w:pPr>
    <w:rPr>
      <w:rFonts w:cs="宋体"/>
      <w:color w:val="000000"/>
      <w:sz w:val="21"/>
    </w:rPr>
  </w:style>
  <w:style w:type="paragraph" w:customStyle="1" w:styleId="76">
    <w:name w:val="正文文本缩进1"/>
    <w:basedOn w:val="1"/>
    <w:qFormat/>
    <w:uiPriority w:val="0"/>
    <w:pPr>
      <w:spacing w:after="120"/>
      <w:ind w:left="420" w:leftChars="200"/>
    </w:pPr>
    <w:rPr>
      <w:sz w:val="20"/>
      <w:szCs w:val="21"/>
    </w:rPr>
  </w:style>
  <w:style w:type="paragraph" w:customStyle="1" w:styleId="77">
    <w:name w:val="列表段落2"/>
    <w:basedOn w:val="1"/>
    <w:qFormat/>
    <w:uiPriority w:val="34"/>
    <w:pPr>
      <w:ind w:firstLine="420" w:firstLineChars="200"/>
    </w:pPr>
  </w:style>
  <w:style w:type="paragraph" w:customStyle="1" w:styleId="7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9">
    <w:name w:val="批注文字 字符"/>
    <w:basedOn w:val="31"/>
    <w:link w:val="8"/>
    <w:qFormat/>
    <w:uiPriority w:val="0"/>
    <w:rPr>
      <w:kern w:val="2"/>
      <w:sz w:val="21"/>
      <w:szCs w:val="24"/>
    </w:rPr>
  </w:style>
  <w:style w:type="character" w:customStyle="1" w:styleId="80">
    <w:name w:val="批注主题 字符"/>
    <w:basedOn w:val="79"/>
    <w:link w:val="26"/>
    <w:qFormat/>
    <w:uiPriority w:val="0"/>
    <w:rPr>
      <w:b/>
      <w:bCs/>
      <w:kern w:val="2"/>
      <w:sz w:val="21"/>
      <w:szCs w:val="24"/>
    </w:rPr>
  </w:style>
  <w:style w:type="paragraph" w:customStyle="1" w:styleId="8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正文文本_4"/>
    <w:next w:val="83"/>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83">
    <w:name w:val="正文首行缩进_4"/>
    <w:next w:val="84"/>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84">
    <w:name w:val="目录 6_4"/>
    <w:next w:val="85"/>
    <w:qFormat/>
    <w:uiPriority w:val="39"/>
    <w:pPr>
      <w:widowControl w:val="0"/>
      <w:ind w:left="1050"/>
    </w:pPr>
    <w:rPr>
      <w:rFonts w:ascii="Calibri" w:hAnsi="Calibri" w:eastAsia="宋体" w:cs="Times New Roman"/>
      <w:kern w:val="2"/>
      <w:sz w:val="21"/>
      <w:szCs w:val="21"/>
      <w:lang w:val="en-US" w:eastAsia="zh-CN" w:bidi="ar-SA"/>
    </w:rPr>
  </w:style>
  <w:style w:type="paragraph" w:customStyle="1" w:styleId="85">
    <w:name w:val="正文_6"/>
    <w:next w:val="8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6">
    <w:name w:val="font61"/>
    <w:basedOn w:val="31"/>
    <w:qFormat/>
    <w:uiPriority w:val="0"/>
    <w:rPr>
      <w:rFonts w:hint="eastAsia" w:ascii="微软雅黑" w:hAnsi="微软雅黑" w:eastAsia="微软雅黑" w:cs="微软雅黑"/>
      <w:color w:val="000000"/>
      <w:sz w:val="28"/>
      <w:szCs w:val="28"/>
      <w:u w:val="none"/>
    </w:rPr>
  </w:style>
  <w:style w:type="character" w:customStyle="1" w:styleId="87">
    <w:name w:val="font71"/>
    <w:basedOn w:val="31"/>
    <w:qFormat/>
    <w:uiPriority w:val="0"/>
    <w:rPr>
      <w:rFonts w:hint="eastAsia" w:ascii="微软雅黑" w:hAnsi="微软雅黑" w:eastAsia="微软雅黑" w:cs="微软雅黑"/>
      <w:color w:val="000000"/>
      <w:sz w:val="28"/>
      <w:szCs w:val="28"/>
      <w:u w:val="none"/>
      <w:vertAlign w:val="superscript"/>
    </w:rPr>
  </w:style>
  <w:style w:type="character" w:customStyle="1" w:styleId="88">
    <w:name w:val="font51"/>
    <w:basedOn w:val="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181</Pages>
  <Words>7891</Words>
  <Characters>8670</Characters>
  <Lines>854</Lines>
  <Paragraphs>240</Paragraphs>
  <TotalTime>19</TotalTime>
  <ScaleCrop>false</ScaleCrop>
  <LinksUpToDate>false</LinksUpToDate>
  <CharactersWithSpaces>8746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2024-12-27T19:31:00Z</dcterms:created>
  <dc:creator>Arthur</dc:creator>
  <cp:lastModifiedBy>Lic</cp:lastModifiedBy>
  <cp:lastPrinted>2026-01-06T02:07:00Z</cp:lastPrinted>
  <dcterms:modified xsi:type="dcterms:W3CDTF">2026-01-06T02:31:30Z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BCC456E08AB24AAD9C3983A9A2A81568_13</vt:lpwstr>
  </property>
  <property fmtid="{D5CDD505-2E9C-101B-9397-08002B2CF9AE}" pid="4" name="KSOTemplateDocerSaveRecord">
    <vt:lpwstr>eyJoZGlkIjoiZDQ3MWUwYTI3NmE1NWI1YjlhNDMyNGVlODQ1ZTZlOGQiLCJ1c2VySWQiOiIyNjIyMDA5MTcifQ==</vt:lpwstr>
  </property>
</Properties>
</file>