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334" w:rightChars="-159" w:firstLine="197" w:firstLineChars="49"/>
        <w:jc w:val="center"/>
        <w:rPr>
          <w:rFonts w:ascii="宋体" w:hAnsi="宋体"/>
          <w:b/>
          <w:sz w:val="40"/>
        </w:rPr>
      </w:pPr>
      <w:r>
        <w:rPr>
          <w:rFonts w:hint="eastAsia" w:ascii="宋体" w:hAnsi="宋体"/>
          <w:b/>
          <w:sz w:val="40"/>
        </w:rPr>
        <w:t>定标理由公示</w:t>
      </w:r>
    </w:p>
    <w:tbl>
      <w:tblPr>
        <w:tblStyle w:val="4"/>
        <w:tblW w:w="1360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4394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ind w:right="-334" w:rightChars="-159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</w:tcPr>
          <w:p>
            <w:pPr>
              <w:spacing w:line="520" w:lineRule="exact"/>
              <w:ind w:right="-334" w:rightChars="-159"/>
              <w:rPr>
                <w:sz w:val="24"/>
              </w:rPr>
            </w:pPr>
            <w:r>
              <w:rPr>
                <w:rFonts w:hint="eastAsia"/>
                <w:sz w:val="24"/>
              </w:rPr>
              <w:t>定标成员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中标候选人名称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成员1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温州联正交通设施有限公司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业绩优秀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成员2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温州联正交通设施有限公司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业绩好、纳税多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成员3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温州联正交通设施有限公司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该企业业绩不错，纳税情况尚可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成员4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温州联正交通设施有限公司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今年类似工程较多，资料齐全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成员5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温州联正交通设施有限公司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综合评价较好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成员6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温州联正交通设施有限公司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有相关经验，纳税积极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成员7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温州联正交通设施有限公司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1、近年业务量做的比较多2、税收较好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lYTVmNzkxMTZhYjYwNGU5ZjEzYTExMmRjY2E5Y2YifQ=="/>
  </w:docVars>
  <w:rsids>
    <w:rsidRoot w:val="00ED270A"/>
    <w:rsid w:val="00390EF5"/>
    <w:rsid w:val="007006B8"/>
    <w:rsid w:val="009A745F"/>
    <w:rsid w:val="00A97116"/>
    <w:rsid w:val="00ED270A"/>
    <w:rsid w:val="1E1A6AF1"/>
    <w:rsid w:val="68CC157E"/>
    <w:rsid w:val="6C947632"/>
    <w:rsid w:val="7FD51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327</Words>
  <Characters>330</Characters>
  <Lines>25</Lines>
  <Paragraphs>25</Paragraphs>
  <TotalTime>5</TotalTime>
  <ScaleCrop>false</ScaleCrop>
  <LinksUpToDate>false</LinksUpToDate>
  <CharactersWithSpaces>330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2022-07-12T10:26:00Z</dcterms:created>
  <dc:creator>AutoBVT</dc:creator>
  <cp:lastModifiedBy>才哥</cp:lastModifiedBy>
  <dcterms:modified xsi:type="dcterms:W3CDTF">2022-08-07T07:15:42Z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0F1A88CDAE914EFBA580C960DC766802</vt:lpwstr>
  </property>
</Properties>
</file>