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更正公告附件</w:t>
      </w:r>
    </w:p>
    <w:p>
      <w:pPr>
        <w:overflowPunct w:val="0"/>
        <w:spacing w:line="400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overflowPunct w:val="0"/>
        <w:spacing w:line="400" w:lineRule="exact"/>
        <w:jc w:val="center"/>
        <w:rPr>
          <w:rFonts w:hint="eastAsia" w:hAnsi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开标一览表</w:t>
      </w:r>
    </w:p>
    <w:p>
      <w:pPr>
        <w:spacing w:line="380" w:lineRule="exact"/>
        <w:ind w:firstLine="102" w:firstLineChars="49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供应商名称：                                          项目编号：</w:t>
      </w:r>
    </w:p>
    <w:tbl>
      <w:tblPr>
        <w:tblStyle w:val="10"/>
        <w:tblW w:w="9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062" w:type="dxa"/>
            <w:noWrap w:val="0"/>
            <w:vAlign w:val="center"/>
          </w:tcPr>
          <w:p>
            <w:pPr>
              <w:pStyle w:val="8"/>
              <w:snapToGrid w:val="0"/>
              <w:spacing w:line="460" w:lineRule="atLeast"/>
              <w:jc w:val="center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pStyle w:val="8"/>
              <w:snapToGrid w:val="0"/>
              <w:spacing w:line="460" w:lineRule="atLeast"/>
              <w:jc w:val="center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auto"/>
                <w:sz w:val="21"/>
                <w:szCs w:val="21"/>
              </w:rPr>
              <w:t>2023-2026年温州长安集团有限公司公营车辆保险项目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3062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投标报价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车辆商业险自主定价系数：</w:t>
            </w:r>
            <w:r>
              <w:rPr>
                <w:rFonts w:hint="eastAsia" w:hAnsi="宋体" w:cs="宋体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62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8"/>
        <w:adjustRightInd w:val="0"/>
        <w:snapToGrid w:val="0"/>
        <w:spacing w:line="400" w:lineRule="exact"/>
        <w:ind w:left="0" w:leftChars="0" w:firstLine="0" w:firstLineChars="0"/>
        <w:rPr>
          <w:rFonts w:hint="eastAsia" w:ascii="宋体"/>
          <w:color w:val="auto"/>
          <w:sz w:val="21"/>
          <w:szCs w:val="21"/>
        </w:rPr>
      </w:pPr>
      <w:r>
        <w:rPr>
          <w:rFonts w:hint="eastAsia" w:hAnsi="宋体"/>
          <w:b/>
          <w:bCs/>
          <w:color w:val="auto"/>
          <w:sz w:val="21"/>
          <w:szCs w:val="21"/>
        </w:rPr>
        <w:t>注：▲不提供此表格的将视为没有实质性相应采购文件。</w:t>
      </w:r>
    </w:p>
    <w:p>
      <w:pPr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投标供应商全称（盖公章）：</w:t>
      </w:r>
    </w:p>
    <w:p>
      <w:pPr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法定代表人或授权代表（签字或盖章）：</w:t>
      </w:r>
    </w:p>
    <w:p>
      <w:pPr>
        <w:rPr>
          <w:rFonts w:hint="eastAsia"/>
          <w:lang w:val="en-US" w:eastAsia="zh-CN"/>
        </w:rPr>
      </w:pPr>
      <w:r>
        <w:rPr>
          <w:rFonts w:hint="eastAsia" w:ascii="宋体"/>
          <w:color w:val="auto"/>
          <w:sz w:val="21"/>
          <w:szCs w:val="21"/>
        </w:rPr>
        <w:t>日 期：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overflowPunct w:val="0"/>
        <w:spacing w:line="400" w:lineRule="exact"/>
        <w:jc w:val="center"/>
        <w:rPr>
          <w:rFonts w:hint="eastAsia" w:hAnsi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开标一览表</w:t>
      </w:r>
    </w:p>
    <w:p>
      <w:pPr>
        <w:spacing w:line="380" w:lineRule="exact"/>
        <w:ind w:firstLine="102" w:firstLineChars="49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供应商名称：                                          项目编号：</w:t>
      </w:r>
    </w:p>
    <w:tbl>
      <w:tblPr>
        <w:tblStyle w:val="10"/>
        <w:tblW w:w="9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062" w:type="dxa"/>
            <w:noWrap w:val="0"/>
            <w:vAlign w:val="center"/>
          </w:tcPr>
          <w:p>
            <w:pPr>
              <w:pStyle w:val="8"/>
              <w:snapToGrid w:val="0"/>
              <w:spacing w:line="460" w:lineRule="atLeast"/>
              <w:jc w:val="center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pStyle w:val="8"/>
              <w:snapToGrid w:val="0"/>
              <w:spacing w:line="460" w:lineRule="atLeast"/>
              <w:ind w:left="0" w:leftChars="0" w:firstLine="0" w:firstLineChars="0"/>
              <w:jc w:val="both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auto"/>
                <w:sz w:val="21"/>
                <w:szCs w:val="21"/>
              </w:rPr>
              <w:t>2023-2026年温州长安集团有限公司公营车辆保险项目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3062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投标报价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pStyle w:val="8"/>
              <w:spacing w:line="460" w:lineRule="atLeast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新能源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车辆商业险自主定价系数：</w:t>
            </w:r>
            <w:r>
              <w:rPr>
                <w:rFonts w:hint="eastAsia" w:hAnsi="宋体" w:cs="宋体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%</w:t>
            </w:r>
          </w:p>
          <w:p>
            <w:pPr>
              <w:pStyle w:val="8"/>
              <w:spacing w:line="460" w:lineRule="atLeast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非新能源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车辆商业险自主定价系数：</w:t>
            </w:r>
            <w:r>
              <w:rPr>
                <w:rFonts w:hint="eastAsia" w:hAnsi="宋体" w:cs="宋体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%</w:t>
            </w:r>
          </w:p>
          <w:p>
            <w:pPr>
              <w:pStyle w:val="8"/>
              <w:spacing w:line="46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车辆商业险自主定价系数：</w:t>
            </w:r>
            <w:r>
              <w:rPr>
                <w:rFonts w:hint="eastAsia" w:hAnsi="宋体" w:cs="宋体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62" w:type="dxa"/>
            <w:noWrap w:val="0"/>
            <w:vAlign w:val="center"/>
          </w:tcPr>
          <w:p>
            <w:pPr>
              <w:pStyle w:val="8"/>
              <w:spacing w:line="460" w:lineRule="atLeast"/>
              <w:jc w:val="center"/>
              <w:rPr>
                <w:rFonts w:hint="eastAsia" w:hAnsi="宋体" w:cs="宋体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347" w:type="dxa"/>
            <w:noWrap w:val="0"/>
            <w:vAlign w:val="center"/>
          </w:tcPr>
          <w:p>
            <w:pPr>
              <w:pStyle w:val="8"/>
              <w:spacing w:line="460" w:lineRule="atLeast"/>
              <w:ind w:left="0" w:leftChars="0" w:firstLine="0" w:firstLineChars="0"/>
              <w:rPr>
                <w:rFonts w:hint="default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新能源车辆预计360辆，非新能源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车辆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预计144辆，具体以实际为准。</w:t>
            </w:r>
          </w:p>
        </w:tc>
      </w:tr>
    </w:tbl>
    <w:p>
      <w:pPr>
        <w:pStyle w:val="8"/>
        <w:adjustRightInd w:val="0"/>
        <w:snapToGrid w:val="0"/>
        <w:spacing w:line="400" w:lineRule="exact"/>
        <w:ind w:left="0" w:leftChars="0" w:firstLine="0" w:firstLineChars="0"/>
        <w:rPr>
          <w:rFonts w:hint="eastAsia" w:hAnsi="宋体" w:eastAsia="宋体"/>
          <w:b/>
          <w:bCs/>
          <w:color w:val="auto"/>
          <w:sz w:val="21"/>
          <w:szCs w:val="21"/>
        </w:rPr>
      </w:pPr>
      <w:r>
        <w:rPr>
          <w:rFonts w:hint="eastAsia" w:hAnsi="宋体"/>
          <w:b/>
          <w:bCs/>
          <w:color w:val="auto"/>
          <w:sz w:val="21"/>
          <w:szCs w:val="21"/>
        </w:rPr>
        <w:t>注：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1、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▲不提供此表格的将视为没有实质性相应采购文件。</w:t>
      </w:r>
    </w:p>
    <w:p>
      <w:pPr>
        <w:pStyle w:val="8"/>
        <w:adjustRightInd w:val="0"/>
        <w:snapToGrid w:val="0"/>
        <w:spacing w:line="400" w:lineRule="exact"/>
        <w:ind w:left="0" w:leftChars="0" w:firstLine="422" w:firstLineChars="200"/>
        <w:rPr>
          <w:rFonts w:hint="default" w:hAnsi="宋体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2、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▲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综合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车辆商业险自主定价系数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=新能源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车辆商业险自主定价系数</w:t>
      </w:r>
      <w:r>
        <w:rPr>
          <w:rFonts w:hint="eastAsia" w:hAnsi="宋体"/>
          <w:b/>
          <w:bCs/>
          <w:color w:val="auto"/>
          <w:sz w:val="21"/>
          <w:szCs w:val="21"/>
          <w:lang w:val="en-US" w:eastAsia="zh-CN"/>
        </w:rPr>
        <w:t>*0.7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+非新能源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车辆商业险自主定价系数</w:t>
      </w:r>
      <w:r>
        <w:rPr>
          <w:rFonts w:hint="eastAsia" w:hAnsi="宋体"/>
          <w:b/>
          <w:bCs/>
          <w:color w:val="auto"/>
          <w:sz w:val="21"/>
          <w:szCs w:val="21"/>
          <w:lang w:val="en-US" w:eastAsia="zh-CN"/>
        </w:rPr>
        <w:t>*0.3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，以综合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车辆商业险自主定价系数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作为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投标价</w:t>
      </w:r>
      <w:r>
        <w:rPr>
          <w:rFonts w:hint="eastAsia" w:hAnsi="宋体" w:eastAsia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计算各投标单位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商务报价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得分，最终</w:t>
      </w:r>
      <w:r>
        <w:rPr>
          <w:rFonts w:hint="eastAsia" w:hAnsi="宋体"/>
          <w:b/>
          <w:bCs/>
          <w:color w:val="auto"/>
          <w:sz w:val="21"/>
          <w:szCs w:val="21"/>
          <w:lang w:val="en-US" w:eastAsia="zh-CN"/>
        </w:rPr>
        <w:t>车辆保险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按新能源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车辆商业险自主定价系数</w:t>
      </w:r>
      <w:r>
        <w:rPr>
          <w:rFonts w:hint="eastAsia" w:hAnsi="宋体" w:eastAsia="宋体"/>
          <w:b/>
          <w:bCs/>
          <w:color w:val="auto"/>
          <w:sz w:val="21"/>
          <w:szCs w:val="21"/>
          <w:lang w:eastAsia="zh-CN"/>
        </w:rPr>
        <w:t>、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非新能源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车辆商业险自主定价系数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的报价按</w:t>
      </w:r>
      <w:r>
        <w:rPr>
          <w:rFonts w:hint="eastAsia" w:hAnsi="宋体"/>
          <w:b/>
          <w:bCs/>
          <w:color w:val="auto"/>
          <w:sz w:val="21"/>
          <w:szCs w:val="21"/>
          <w:lang w:val="en-US" w:eastAsia="zh-CN"/>
        </w:rPr>
        <w:t>实</w:t>
      </w:r>
      <w:r>
        <w:rPr>
          <w:rFonts w:hint="eastAsia" w:hAnsi="宋体" w:eastAsia="宋体"/>
          <w:b/>
          <w:bCs/>
          <w:color w:val="auto"/>
          <w:sz w:val="21"/>
          <w:szCs w:val="21"/>
          <w:lang w:val="en-US" w:eastAsia="zh-CN"/>
        </w:rPr>
        <w:t>结算。</w:t>
      </w:r>
    </w:p>
    <w:p>
      <w:pPr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投标供应商全称（盖公章）：</w:t>
      </w:r>
    </w:p>
    <w:p>
      <w:pPr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法定代表人或授权代表（签字或盖章）：</w:t>
      </w:r>
    </w:p>
    <w:p>
      <w:pPr>
        <w:rPr>
          <w:rFonts w:hint="default"/>
          <w:lang w:val="en-US" w:eastAsia="zh-CN"/>
        </w:rPr>
      </w:pPr>
      <w:r>
        <w:rPr>
          <w:rFonts w:hint="eastAsia" w:ascii="宋体"/>
          <w:color w:val="auto"/>
          <w:sz w:val="21"/>
          <w:szCs w:val="21"/>
        </w:rPr>
        <w:t>日 期：</w:t>
      </w: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2Y1ZWM4MTg0YzhmNWM2MWMxNTI3OTFlNzM0ZmQifQ=="/>
  </w:docVars>
  <w:rsids>
    <w:rsidRoot w:val="4A976164"/>
    <w:rsid w:val="0D044784"/>
    <w:rsid w:val="25A718F0"/>
    <w:rsid w:val="39CB776F"/>
    <w:rsid w:val="4A976164"/>
    <w:rsid w:val="4B6D6BBE"/>
    <w:rsid w:val="55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 w:cs="Times New Roman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styleId="5">
    <w:name w:val="Body Text"/>
    <w:basedOn w:val="1"/>
    <w:next w:val="6"/>
    <w:qFormat/>
    <w:uiPriority w:val="0"/>
    <w:rPr>
      <w:rFonts w:ascii="Arial" w:hAnsi="Arial"/>
      <w:bCs/>
      <w:sz w:val="24"/>
    </w:rPr>
  </w:style>
  <w:style w:type="paragraph" w:styleId="6">
    <w:name w:val="Body Text First Indent"/>
    <w:basedOn w:val="5"/>
    <w:next w:val="7"/>
    <w:unhideWhenUsed/>
    <w:qFormat/>
    <w:uiPriority w:val="0"/>
    <w:pPr>
      <w:spacing w:after="120"/>
      <w:ind w:firstLine="420" w:firstLineChars="100"/>
    </w:pPr>
    <w:rPr>
      <w:rFonts w:ascii="Calibri" w:hAnsi="Calibri"/>
      <w:sz w:val="21"/>
      <w:szCs w:val="22"/>
    </w:rPr>
  </w:style>
  <w:style w:type="paragraph" w:styleId="7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8">
    <w:name w:val="Plain Text"/>
    <w:basedOn w:val="1"/>
    <w:next w:val="9"/>
    <w:qFormat/>
    <w:uiPriority w:val="0"/>
    <w:rPr>
      <w:rFonts w:ascii="宋体" w:hAnsi="Courier New"/>
      <w:szCs w:val="20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2023-09-05T00:42:00Z</dcterms:created>
  <dc:creator>吴哈哈</dc:creator>
  <cp:lastModifiedBy>吴哈哈</cp:lastModifiedBy>
  <dcterms:modified xsi:type="dcterms:W3CDTF">2023-09-05T07:23:28Z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AACBA4A1A3654A889FCB4455C477FA58_11</vt:lpwstr>
  </property>
</Properties>
</file>